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F85" w:rsidRPr="00E2648D" w:rsidRDefault="00A40F85" w:rsidP="00DB28B3">
      <w:pPr>
        <w:ind w:left="360"/>
        <w:jc w:val="center"/>
        <w:rPr>
          <w:b/>
          <w:sz w:val="32"/>
        </w:rPr>
      </w:pPr>
      <w:r w:rsidRPr="00E2648D">
        <w:rPr>
          <w:b/>
          <w:sz w:val="32"/>
        </w:rPr>
        <w:t>PEDAGOGICKÁ FAKULTA UNIVERZITY J. SELYEHO</w:t>
      </w:r>
    </w:p>
    <w:p w:rsidR="00A40F85" w:rsidRDefault="00A40F85" w:rsidP="00DB28B3">
      <w:pPr>
        <w:ind w:left="360"/>
        <w:jc w:val="center"/>
        <w:rPr>
          <w:sz w:val="32"/>
        </w:rPr>
      </w:pPr>
    </w:p>
    <w:p w:rsidR="00735369" w:rsidRDefault="00735369" w:rsidP="00DB28B3">
      <w:pPr>
        <w:ind w:left="360"/>
        <w:jc w:val="center"/>
        <w:rPr>
          <w:sz w:val="32"/>
        </w:rPr>
      </w:pPr>
    </w:p>
    <w:p w:rsidR="00735369" w:rsidRPr="00DB28B3" w:rsidRDefault="00735369"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735369" w:rsidP="00DB28B3">
      <w:pPr>
        <w:ind w:left="360"/>
        <w:jc w:val="center"/>
        <w:rPr>
          <w:sz w:val="32"/>
        </w:rPr>
      </w:pPr>
      <w:r>
        <w:rPr>
          <w:noProof/>
          <w:lang w:eastAsia="sk-SK"/>
        </w:rPr>
        <w:drawing>
          <wp:anchor distT="0" distB="0" distL="114300" distR="114300" simplePos="0" relativeHeight="251659264" behindDoc="1" locked="0" layoutInCell="1" allowOverlap="1" wp14:anchorId="3C1C5F5B" wp14:editId="2782F735">
            <wp:simplePos x="0" y="0"/>
            <wp:positionH relativeFrom="margin">
              <wp:align>center</wp:align>
            </wp:positionH>
            <wp:positionV relativeFrom="page">
              <wp:posOffset>2844165</wp:posOffset>
            </wp:positionV>
            <wp:extent cx="1101725" cy="1202690"/>
            <wp:effectExtent l="0" t="0" r="3175" b="0"/>
            <wp:wrapTight wrapText="bothSides">
              <wp:wrapPolygon edited="0">
                <wp:start x="0" y="0"/>
                <wp:lineTo x="0" y="21212"/>
                <wp:lineTo x="21289" y="21212"/>
                <wp:lineTo x="21289"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72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Default="00A40F85" w:rsidP="00DB28B3">
      <w:pPr>
        <w:ind w:left="360"/>
        <w:jc w:val="center"/>
        <w:rPr>
          <w:sz w:val="32"/>
        </w:rPr>
      </w:pPr>
    </w:p>
    <w:p w:rsidR="00735369" w:rsidRDefault="00735369" w:rsidP="00DB28B3">
      <w:pPr>
        <w:ind w:left="360"/>
        <w:jc w:val="center"/>
        <w:rPr>
          <w:sz w:val="32"/>
        </w:rPr>
      </w:pPr>
    </w:p>
    <w:p w:rsidR="00735369" w:rsidRDefault="00735369" w:rsidP="00DB28B3">
      <w:pPr>
        <w:ind w:left="360"/>
        <w:jc w:val="center"/>
        <w:rPr>
          <w:sz w:val="32"/>
        </w:rPr>
      </w:pPr>
    </w:p>
    <w:p w:rsidR="00735369" w:rsidRDefault="00735369" w:rsidP="00DB28B3">
      <w:pPr>
        <w:ind w:left="360"/>
        <w:jc w:val="center"/>
        <w:rPr>
          <w:sz w:val="32"/>
        </w:rPr>
      </w:pPr>
    </w:p>
    <w:p w:rsidR="00735369" w:rsidRPr="00DB28B3" w:rsidRDefault="00735369" w:rsidP="00DB28B3">
      <w:pPr>
        <w:ind w:left="360"/>
        <w:jc w:val="center"/>
        <w:rPr>
          <w:sz w:val="32"/>
        </w:rPr>
      </w:pPr>
    </w:p>
    <w:p w:rsidR="00A40F85" w:rsidRPr="00E2648D" w:rsidRDefault="00A40F85" w:rsidP="00DB28B3">
      <w:pPr>
        <w:ind w:left="360"/>
        <w:jc w:val="center"/>
        <w:rPr>
          <w:b/>
          <w:smallCaps/>
          <w:sz w:val="32"/>
        </w:rPr>
      </w:pPr>
      <w:r>
        <w:rPr>
          <w:b/>
          <w:smallCaps/>
          <w:sz w:val="32"/>
        </w:rPr>
        <w:t>Výročná správa o činnosti</w:t>
      </w:r>
    </w:p>
    <w:p w:rsidR="00A40F85" w:rsidRPr="00E2648D" w:rsidRDefault="00A40F85" w:rsidP="00DB28B3">
      <w:pPr>
        <w:ind w:left="360"/>
        <w:jc w:val="center"/>
        <w:rPr>
          <w:b/>
          <w:smallCaps/>
          <w:sz w:val="32"/>
        </w:rPr>
      </w:pPr>
      <w:r w:rsidRPr="00E2648D">
        <w:rPr>
          <w:b/>
          <w:smallCaps/>
          <w:sz w:val="32"/>
        </w:rPr>
        <w:t>Pedagogickej fakulty Univerzity J. Selyeho</w:t>
      </w:r>
    </w:p>
    <w:p w:rsidR="00A40F85" w:rsidRPr="00E2648D" w:rsidRDefault="00A40F85" w:rsidP="00DB28B3">
      <w:pPr>
        <w:ind w:left="360"/>
        <w:jc w:val="center"/>
        <w:rPr>
          <w:b/>
          <w:smallCaps/>
          <w:sz w:val="32"/>
        </w:rPr>
      </w:pPr>
      <w:r w:rsidRPr="00E2648D">
        <w:rPr>
          <w:b/>
          <w:smallCaps/>
          <w:sz w:val="32"/>
        </w:rPr>
        <w:t>za rok 20</w:t>
      </w:r>
      <w:r w:rsidR="00E94824">
        <w:rPr>
          <w:b/>
          <w:smallCaps/>
          <w:sz w:val="32"/>
        </w:rPr>
        <w:t>2</w:t>
      </w:r>
      <w:r w:rsidR="00EE0381">
        <w:rPr>
          <w:b/>
          <w:smallCaps/>
          <w:sz w:val="32"/>
        </w:rPr>
        <w:t>4</w:t>
      </w:r>
    </w:p>
    <w:p w:rsidR="00A40F85" w:rsidRPr="00E2648D" w:rsidRDefault="00A40F85" w:rsidP="0096220B">
      <w:pPr>
        <w:ind w:left="360"/>
        <w:rPr>
          <w:b/>
        </w:rP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1951BA" w:rsidRDefault="001951BA"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1951BA" w:rsidRDefault="001951BA" w:rsidP="0096220B">
      <w:pPr>
        <w:ind w:left="360"/>
      </w:pPr>
    </w:p>
    <w:p w:rsidR="001951BA" w:rsidRDefault="001951BA" w:rsidP="0096220B">
      <w:pPr>
        <w:ind w:left="360"/>
      </w:pPr>
    </w:p>
    <w:p w:rsidR="00A40F85" w:rsidRDefault="00A40F85" w:rsidP="0096220B">
      <w:pPr>
        <w:ind w:left="360"/>
      </w:pPr>
    </w:p>
    <w:p w:rsidR="000656F2" w:rsidRDefault="000656F2" w:rsidP="0096220B">
      <w:pPr>
        <w:ind w:left="360"/>
      </w:pPr>
    </w:p>
    <w:p w:rsidR="000656F2" w:rsidRDefault="000656F2" w:rsidP="0096220B">
      <w:pPr>
        <w:ind w:left="360"/>
      </w:pPr>
    </w:p>
    <w:p w:rsidR="000656F2" w:rsidRDefault="000656F2" w:rsidP="0096220B">
      <w:pPr>
        <w:ind w:left="360"/>
      </w:pPr>
    </w:p>
    <w:p w:rsidR="000656F2" w:rsidRDefault="000656F2"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5C4494">
      <w:pPr>
        <w:ind w:left="360"/>
        <w:jc w:val="center"/>
      </w:pPr>
      <w:r>
        <w:t>Úvodný list</w:t>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735369" w:rsidP="0096220B">
      <w:pPr>
        <w:ind w:left="360"/>
      </w:pPr>
      <w:r>
        <w:rPr>
          <w:noProof/>
          <w:lang w:eastAsia="sk-SK"/>
        </w:rPr>
        <w:drawing>
          <wp:anchor distT="0" distB="0" distL="114300" distR="114300" simplePos="0" relativeHeight="251661312" behindDoc="1" locked="0" layoutInCell="1" allowOverlap="1" wp14:anchorId="3C1C5F5B" wp14:editId="2782F735">
            <wp:simplePos x="0" y="0"/>
            <wp:positionH relativeFrom="page">
              <wp:align>center</wp:align>
            </wp:positionH>
            <wp:positionV relativeFrom="page">
              <wp:posOffset>1421765</wp:posOffset>
            </wp:positionV>
            <wp:extent cx="1101725" cy="1202690"/>
            <wp:effectExtent l="0" t="0" r="3175" b="0"/>
            <wp:wrapTight wrapText="bothSides">
              <wp:wrapPolygon edited="0">
                <wp:start x="0" y="0"/>
                <wp:lineTo x="0" y="21212"/>
                <wp:lineTo x="21289" y="21212"/>
                <wp:lineTo x="21289"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72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F85" w:rsidRDefault="00A40F85" w:rsidP="0096220B">
      <w:pPr>
        <w:ind w:left="360"/>
      </w:pPr>
    </w:p>
    <w:p w:rsidR="00A40F85" w:rsidRDefault="00A40F85" w:rsidP="00E2648D">
      <w:pPr>
        <w:ind w:left="360"/>
        <w:jc w:val="cente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1E70A9">
      <w:pPr>
        <w:ind w:firstLine="708"/>
        <w:rPr>
          <w:b/>
          <w:bCs/>
        </w:rPr>
      </w:pPr>
    </w:p>
    <w:p w:rsidR="00A40F85" w:rsidRPr="00D03F8F" w:rsidRDefault="00A40F85" w:rsidP="001E70A9">
      <w:pPr>
        <w:ind w:firstLine="708"/>
        <w:rPr>
          <w:b/>
          <w:bCs/>
        </w:rPr>
      </w:pPr>
    </w:p>
    <w:p w:rsidR="00A40F85" w:rsidRDefault="00A40F85" w:rsidP="000014DA"/>
    <w:p w:rsidR="00A40F85" w:rsidRDefault="00A40F85" w:rsidP="000014DA"/>
    <w:p w:rsidR="00A40F85" w:rsidRDefault="00A40F85" w:rsidP="000014DA"/>
    <w:p w:rsidR="00A40F85" w:rsidRPr="005C4494" w:rsidRDefault="00A40F85" w:rsidP="005C4494">
      <w:pPr>
        <w:ind w:left="360"/>
        <w:jc w:val="center"/>
        <w:rPr>
          <w:smallCaps/>
          <w:sz w:val="32"/>
        </w:rPr>
      </w:pPr>
      <w:r w:rsidRPr="005C4494">
        <w:rPr>
          <w:smallCaps/>
          <w:sz w:val="32"/>
        </w:rPr>
        <w:t>Výročná správa o činnosti</w:t>
      </w:r>
    </w:p>
    <w:p w:rsidR="00A40F85" w:rsidRPr="005C4494" w:rsidRDefault="00A40F85" w:rsidP="005C4494">
      <w:pPr>
        <w:ind w:left="360"/>
        <w:jc w:val="center"/>
        <w:rPr>
          <w:smallCaps/>
          <w:sz w:val="32"/>
        </w:rPr>
      </w:pPr>
      <w:r w:rsidRPr="005C4494">
        <w:rPr>
          <w:smallCaps/>
          <w:sz w:val="32"/>
        </w:rPr>
        <w:t>Pedagogickej fakulty Univerzity J. Selyeho</w:t>
      </w:r>
    </w:p>
    <w:p w:rsidR="00A40F85" w:rsidRPr="005C4494" w:rsidRDefault="00A40F85" w:rsidP="005C4494">
      <w:pPr>
        <w:ind w:left="360"/>
        <w:jc w:val="center"/>
        <w:rPr>
          <w:smallCaps/>
          <w:sz w:val="32"/>
        </w:rPr>
      </w:pPr>
      <w:r w:rsidRPr="005C4494">
        <w:rPr>
          <w:smallCaps/>
          <w:sz w:val="32"/>
        </w:rPr>
        <w:t>za rok 20</w:t>
      </w:r>
      <w:r w:rsidR="00FF79A9">
        <w:rPr>
          <w:smallCaps/>
          <w:sz w:val="32"/>
        </w:rPr>
        <w:t>2</w:t>
      </w:r>
      <w:r w:rsidR="00EE0381">
        <w:rPr>
          <w:smallCaps/>
          <w:sz w:val="32"/>
        </w:rPr>
        <w:t>4</w:t>
      </w:r>
    </w:p>
    <w:p w:rsidR="00A40F85" w:rsidRDefault="00A40F85" w:rsidP="00DB28B3">
      <w:pPr>
        <w:jc w:val="center"/>
        <w:rPr>
          <w:sz w:val="32"/>
        </w:rPr>
      </w:pPr>
    </w:p>
    <w:p w:rsidR="00A40F85" w:rsidRDefault="00A40F85" w:rsidP="00DB28B3">
      <w:pPr>
        <w:jc w:val="center"/>
        <w:rPr>
          <w:sz w:val="32"/>
        </w:rPr>
      </w:pPr>
    </w:p>
    <w:p w:rsidR="00A40F85" w:rsidRDefault="00A40F85" w:rsidP="00DB28B3">
      <w:pPr>
        <w:jc w:val="center"/>
        <w:rPr>
          <w:sz w:val="32"/>
        </w:rPr>
      </w:pPr>
    </w:p>
    <w:p w:rsidR="00A40F85" w:rsidRPr="00827878" w:rsidRDefault="00A40F85" w:rsidP="00DB28B3">
      <w:pPr>
        <w:jc w:val="center"/>
        <w:rPr>
          <w:sz w:val="28"/>
          <w:szCs w:val="28"/>
        </w:rPr>
      </w:pPr>
      <w:r w:rsidRPr="00827878">
        <w:rPr>
          <w:sz w:val="28"/>
          <w:szCs w:val="28"/>
        </w:rPr>
        <w:t>Komárno, marec 20</w:t>
      </w:r>
      <w:r w:rsidR="00FC3C1B">
        <w:rPr>
          <w:sz w:val="28"/>
          <w:szCs w:val="28"/>
        </w:rPr>
        <w:t>2</w:t>
      </w:r>
      <w:r w:rsidR="00EE0381">
        <w:rPr>
          <w:sz w:val="28"/>
          <w:szCs w:val="28"/>
        </w:rPr>
        <w:t>5</w:t>
      </w:r>
    </w:p>
    <w:p w:rsidR="00A40F85" w:rsidRPr="00DB28B3" w:rsidRDefault="00A40F85" w:rsidP="00DB28B3">
      <w:pPr>
        <w:jc w:val="center"/>
        <w:rPr>
          <w:sz w:val="32"/>
        </w:rPr>
      </w:pPr>
    </w:p>
    <w:p w:rsidR="00A40F85" w:rsidRPr="004628B0" w:rsidRDefault="00A40F85" w:rsidP="00EF0ACE">
      <w:pPr>
        <w:ind w:left="720"/>
        <w:rPr>
          <w:b/>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25C7D">
      <w:pPr>
        <w:jc w:val="left"/>
      </w:pPr>
    </w:p>
    <w:p w:rsidR="00A40F85" w:rsidRDefault="00A40F85" w:rsidP="00925C7D">
      <w:pPr>
        <w:jc w:val="left"/>
      </w:pPr>
      <w:r w:rsidRPr="00925C7D">
        <w:t xml:space="preserve">Výročnú správu o činnosti </w:t>
      </w:r>
      <w:r>
        <w:t xml:space="preserve">Pedagogickej </w:t>
      </w:r>
      <w:r w:rsidRPr="00925C7D">
        <w:t>fakulty Univerzity J. Selyeho za rok 20</w:t>
      </w:r>
      <w:r w:rsidR="00FF79A9">
        <w:t>2</w:t>
      </w:r>
      <w:r w:rsidR="00EE0381">
        <w:t>4</w:t>
      </w:r>
      <w:r w:rsidRPr="00925C7D">
        <w:t xml:space="preserve"> spracovali: </w:t>
      </w:r>
    </w:p>
    <w:p w:rsidR="00A40F85" w:rsidRDefault="00A40F85" w:rsidP="00925C7D">
      <w:pPr>
        <w:jc w:val="left"/>
      </w:pPr>
    </w:p>
    <w:p w:rsidR="00A40F85" w:rsidRDefault="00A40F85" w:rsidP="00925C7D">
      <w:pPr>
        <w:jc w:val="left"/>
      </w:pPr>
      <w:r>
        <w:t>Dr. habil. PaedDr. Kinga Horváth, PhD.</w:t>
      </w:r>
    </w:p>
    <w:p w:rsidR="001E1193" w:rsidRDefault="007B1ADA" w:rsidP="001E1193">
      <w:pPr>
        <w:jc w:val="left"/>
        <w:rPr>
          <w:lang w:val="hu-HU"/>
        </w:rPr>
      </w:pPr>
      <w:r>
        <w:rPr>
          <w:lang w:val="hu-HU"/>
        </w:rPr>
        <w:t>doc. Dr. univ. Agáta Csehiová, PhD.</w:t>
      </w:r>
    </w:p>
    <w:p w:rsidR="00EE0381" w:rsidRDefault="00EE0381" w:rsidP="00EE0381">
      <w:pPr>
        <w:jc w:val="left"/>
        <w:rPr>
          <w:lang w:val="hu-HU"/>
        </w:rPr>
      </w:pPr>
      <w:r>
        <w:t>PD Dr. phil. habil. Attila Mészáros</w:t>
      </w:r>
    </w:p>
    <w:p w:rsidR="00A40F85" w:rsidRDefault="00EE0381" w:rsidP="00925C7D">
      <w:pPr>
        <w:jc w:val="left"/>
      </w:pPr>
      <w:r>
        <w:t>Mgr. Bese László, PhD.</w:t>
      </w:r>
    </w:p>
    <w:p w:rsidR="00E42597" w:rsidRPr="00827878" w:rsidRDefault="00A40F85" w:rsidP="00E42597">
      <w:pPr>
        <w:jc w:val="left"/>
        <w:rPr>
          <w:b/>
          <w:bCs/>
        </w:rPr>
      </w:pPr>
      <w:r w:rsidRPr="00925C7D">
        <w:rPr>
          <w:b/>
          <w:bCs/>
        </w:rPr>
        <w:br w:type="page"/>
      </w:r>
      <w:r w:rsidR="00E42597" w:rsidRPr="00827878">
        <w:rPr>
          <w:b/>
          <w:bCs/>
        </w:rPr>
        <w:lastRenderedPageBreak/>
        <w:t>Obsah</w:t>
      </w:r>
    </w:p>
    <w:p w:rsidR="00E42597" w:rsidRDefault="00E42597" w:rsidP="008D1728">
      <w:pPr>
        <w:pStyle w:val="Odsekzoznamu"/>
        <w:ind w:left="0"/>
        <w:contextualSpacing/>
        <w:rPr>
          <w:bCs/>
        </w:rPr>
      </w:pPr>
    </w:p>
    <w:p w:rsidR="008D1728" w:rsidRPr="00621460" w:rsidRDefault="008D1728" w:rsidP="008D1728">
      <w:pPr>
        <w:pStyle w:val="Odsekzoznamu"/>
        <w:numPr>
          <w:ilvl w:val="0"/>
          <w:numId w:val="18"/>
        </w:numPr>
        <w:contextualSpacing/>
        <w:rPr>
          <w:bCs/>
        </w:rPr>
      </w:pPr>
      <w:r w:rsidRPr="00621460">
        <w:rPr>
          <w:bCs/>
        </w:rPr>
        <w:t>Základné informácie o Pedagogickej fakulte UJS</w:t>
      </w:r>
      <w:r w:rsidRPr="00621460">
        <w:rPr>
          <w:bCs/>
        </w:rPr>
        <w:tab/>
      </w:r>
      <w:r w:rsidRPr="00621460">
        <w:rPr>
          <w:bCs/>
        </w:rPr>
        <w:tab/>
      </w:r>
      <w:r w:rsidRPr="00621460">
        <w:rPr>
          <w:bCs/>
        </w:rPr>
        <w:tab/>
      </w:r>
      <w:r w:rsidRPr="00621460">
        <w:rPr>
          <w:bCs/>
        </w:rPr>
        <w:tab/>
        <w:t>4</w:t>
      </w:r>
    </w:p>
    <w:p w:rsidR="008D1728" w:rsidRPr="00694898" w:rsidRDefault="008D1728" w:rsidP="008D1728">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r>
      <w:r>
        <w:rPr>
          <w:bCs/>
        </w:rPr>
        <w:t>7</w:t>
      </w:r>
    </w:p>
    <w:p w:rsidR="008D1728" w:rsidRPr="008854AE" w:rsidRDefault="008D1728" w:rsidP="008D1728">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r>
      <w:r w:rsidRPr="008854AE">
        <w:rPr>
          <w:bCs/>
        </w:rPr>
        <w:t>17</w:t>
      </w:r>
    </w:p>
    <w:p w:rsidR="008D1728" w:rsidRPr="008854AE" w:rsidRDefault="008D1728" w:rsidP="008D1728">
      <w:pPr>
        <w:ind w:left="708" w:firstLine="708"/>
        <w:rPr>
          <w:color w:val="auto"/>
          <w:lang w:eastAsia="sk-SK"/>
        </w:rPr>
      </w:pPr>
      <w:r w:rsidRPr="008854AE">
        <w:rPr>
          <w:color w:val="auto"/>
          <w:lang w:eastAsia="sk-SK"/>
        </w:rPr>
        <w:t>III.1. Doktorandské štúdium na PF UJS</w:t>
      </w:r>
      <w:r w:rsidRPr="008854AE">
        <w:rPr>
          <w:color w:val="auto"/>
          <w:lang w:eastAsia="sk-SK"/>
        </w:rPr>
        <w:tab/>
      </w:r>
      <w:r w:rsidRPr="008854AE">
        <w:rPr>
          <w:color w:val="auto"/>
          <w:lang w:eastAsia="sk-SK"/>
        </w:rPr>
        <w:tab/>
      </w:r>
      <w:r w:rsidRPr="008854AE">
        <w:rPr>
          <w:color w:val="auto"/>
          <w:lang w:eastAsia="sk-SK"/>
        </w:rPr>
        <w:tab/>
      </w:r>
      <w:r w:rsidRPr="008854AE">
        <w:rPr>
          <w:color w:val="auto"/>
          <w:lang w:eastAsia="sk-SK"/>
        </w:rPr>
        <w:tab/>
      </w:r>
      <w:r w:rsidRPr="008854AE">
        <w:rPr>
          <w:color w:val="auto"/>
          <w:lang w:eastAsia="sk-SK"/>
        </w:rPr>
        <w:tab/>
        <w:t>24</w:t>
      </w:r>
    </w:p>
    <w:p w:rsidR="008D1728" w:rsidRPr="008854AE" w:rsidRDefault="008D1728" w:rsidP="008D1728">
      <w:pPr>
        <w:ind w:left="1416" w:firstLine="708"/>
        <w:rPr>
          <w:rStyle w:val="fontstyle01"/>
        </w:rPr>
      </w:pPr>
      <w:r w:rsidRPr="008854AE">
        <w:rPr>
          <w:rStyle w:val="fontstyle01"/>
        </w:rPr>
        <w:t xml:space="preserve">III.1. 1. Študijný odbor Učiteľstvo a pedagogické vedy </w:t>
      </w:r>
    </w:p>
    <w:p w:rsidR="008D1728" w:rsidRPr="008854AE" w:rsidRDefault="008D1728" w:rsidP="008D1728">
      <w:pPr>
        <w:ind w:left="1416" w:firstLine="708"/>
        <w:rPr>
          <w:rStyle w:val="fontstyle01"/>
        </w:rPr>
      </w:pPr>
      <w:r w:rsidRPr="008854AE">
        <w:rPr>
          <w:rStyle w:val="fontstyle01"/>
        </w:rPr>
        <w:t>– Študijný program Didaktika dejepisu, 3. stupeň</w:t>
      </w:r>
      <w:r w:rsidRPr="008854AE">
        <w:rPr>
          <w:rStyle w:val="fontstyle01"/>
        </w:rPr>
        <w:tab/>
      </w:r>
      <w:r w:rsidRPr="008854AE">
        <w:rPr>
          <w:rStyle w:val="fontstyle01"/>
        </w:rPr>
        <w:tab/>
      </w:r>
      <w:r w:rsidRPr="008854AE">
        <w:rPr>
          <w:rStyle w:val="fontstyle01"/>
        </w:rPr>
        <w:tab/>
        <w:t>24</w:t>
      </w:r>
    </w:p>
    <w:p w:rsidR="008D1728" w:rsidRPr="008854AE" w:rsidRDefault="008D1728" w:rsidP="008D1728">
      <w:pPr>
        <w:ind w:left="1416" w:firstLine="708"/>
        <w:rPr>
          <w:rStyle w:val="fontstyle01"/>
        </w:rPr>
      </w:pPr>
      <w:r w:rsidRPr="008854AE">
        <w:rPr>
          <w:rStyle w:val="fontstyle01"/>
        </w:rPr>
        <w:t xml:space="preserve">III.1. 2. Študijný odbor Učiteľstvo a pedagogické vedy </w:t>
      </w:r>
    </w:p>
    <w:p w:rsidR="008D1728" w:rsidRPr="008854AE" w:rsidRDefault="008D1728" w:rsidP="008D1728">
      <w:pPr>
        <w:ind w:left="1416" w:firstLine="708"/>
        <w:rPr>
          <w:rStyle w:val="fontstyle01"/>
        </w:rPr>
      </w:pPr>
      <w:r w:rsidRPr="008854AE">
        <w:rPr>
          <w:rStyle w:val="fontstyle01"/>
        </w:rPr>
        <w:t>– Študijný program Pedagogika, 3. stupeň</w:t>
      </w:r>
      <w:r w:rsidRPr="008854AE">
        <w:rPr>
          <w:rStyle w:val="fontstyle01"/>
        </w:rPr>
        <w:tab/>
      </w:r>
      <w:r w:rsidRPr="008854AE">
        <w:rPr>
          <w:rStyle w:val="fontstyle01"/>
        </w:rPr>
        <w:tab/>
      </w:r>
      <w:r w:rsidRPr="008854AE">
        <w:rPr>
          <w:rStyle w:val="fontstyle01"/>
        </w:rPr>
        <w:tab/>
      </w:r>
      <w:r w:rsidRPr="008854AE">
        <w:rPr>
          <w:rStyle w:val="fontstyle01"/>
        </w:rPr>
        <w:tab/>
        <w:t>31</w:t>
      </w:r>
    </w:p>
    <w:p w:rsidR="008D1728" w:rsidRPr="008854AE" w:rsidRDefault="008D1728" w:rsidP="008D1728">
      <w:pPr>
        <w:ind w:firstLine="708"/>
        <w:rPr>
          <w:bCs/>
        </w:rPr>
      </w:pPr>
      <w:r w:rsidRPr="008854AE">
        <w:rPr>
          <w:bCs/>
        </w:rPr>
        <w:t>IV.</w:t>
      </w:r>
      <w:r w:rsidRPr="008854AE">
        <w:rPr>
          <w:bCs/>
        </w:rPr>
        <w:tab/>
        <w:t>Informácie o poskytovaní ďalšieho vzdelávania</w:t>
      </w:r>
      <w:r w:rsidRPr="008854AE">
        <w:rPr>
          <w:bCs/>
        </w:rPr>
        <w:tab/>
      </w:r>
      <w:r w:rsidRPr="008854AE">
        <w:rPr>
          <w:bCs/>
        </w:rPr>
        <w:tab/>
      </w:r>
      <w:r w:rsidRPr="008854AE">
        <w:rPr>
          <w:bCs/>
        </w:rPr>
        <w:tab/>
      </w:r>
      <w:r w:rsidRPr="008854AE">
        <w:rPr>
          <w:bCs/>
        </w:rPr>
        <w:tab/>
        <w:t>43</w:t>
      </w:r>
    </w:p>
    <w:p w:rsidR="008D1728" w:rsidRPr="008854AE" w:rsidRDefault="008D1728" w:rsidP="008D1728">
      <w:pPr>
        <w:numPr>
          <w:ilvl w:val="0"/>
          <w:numId w:val="7"/>
        </w:numPr>
        <w:rPr>
          <w:bCs/>
        </w:rPr>
      </w:pPr>
      <w:r w:rsidRPr="008854AE">
        <w:rPr>
          <w:bCs/>
        </w:rPr>
        <w:t>Informácie o výskumnej, umeleckej a ďalšej tvorivej činnosti</w:t>
      </w:r>
    </w:p>
    <w:p w:rsidR="008D1728" w:rsidRPr="008854AE" w:rsidRDefault="008D1728" w:rsidP="008D1728">
      <w:pPr>
        <w:ind w:left="708" w:firstLine="708"/>
        <w:rPr>
          <w:bCs/>
        </w:rPr>
      </w:pPr>
      <w:r w:rsidRPr="008854AE">
        <w:rPr>
          <w:bCs/>
        </w:rPr>
        <w:t>Pedagogickej fakulty UJS</w:t>
      </w:r>
      <w:r w:rsidRPr="008854AE">
        <w:rPr>
          <w:bCs/>
        </w:rPr>
        <w:tab/>
      </w:r>
      <w:r w:rsidRPr="008854AE">
        <w:rPr>
          <w:bCs/>
        </w:rPr>
        <w:tab/>
      </w:r>
      <w:r w:rsidRPr="008854AE">
        <w:rPr>
          <w:bCs/>
        </w:rPr>
        <w:tab/>
      </w:r>
      <w:r w:rsidRPr="008854AE">
        <w:rPr>
          <w:bCs/>
        </w:rPr>
        <w:tab/>
      </w:r>
      <w:r w:rsidRPr="008854AE">
        <w:rPr>
          <w:bCs/>
        </w:rPr>
        <w:tab/>
      </w:r>
      <w:r w:rsidRPr="008854AE">
        <w:rPr>
          <w:bCs/>
        </w:rPr>
        <w:tab/>
      </w:r>
      <w:r w:rsidRPr="008854AE">
        <w:rPr>
          <w:bCs/>
        </w:rPr>
        <w:tab/>
        <w:t>44</w:t>
      </w:r>
    </w:p>
    <w:p w:rsidR="008D1728" w:rsidRPr="008854AE" w:rsidRDefault="008D1728" w:rsidP="008D1728">
      <w:pPr>
        <w:ind w:left="1416" w:firstLine="2"/>
        <w:rPr>
          <w:bCs/>
        </w:rPr>
      </w:pPr>
      <w:r w:rsidRPr="008854AE">
        <w:rPr>
          <w:bCs/>
        </w:rPr>
        <w:t xml:space="preserve">V.1. Edičná činnosť na Pedagogickej fakulte UJS </w:t>
      </w:r>
      <w:r w:rsidRPr="008854AE">
        <w:rPr>
          <w:bCs/>
        </w:rPr>
        <w:tab/>
      </w:r>
      <w:r w:rsidRPr="008854AE">
        <w:rPr>
          <w:bCs/>
        </w:rPr>
        <w:tab/>
      </w:r>
      <w:r w:rsidRPr="008854AE">
        <w:rPr>
          <w:bCs/>
        </w:rPr>
        <w:tab/>
      </w:r>
      <w:r w:rsidRPr="008854AE">
        <w:rPr>
          <w:bCs/>
        </w:rPr>
        <w:tab/>
        <w:t>50</w:t>
      </w:r>
    </w:p>
    <w:p w:rsidR="008D1728" w:rsidRPr="008854AE" w:rsidRDefault="008D1728" w:rsidP="008D1728">
      <w:pPr>
        <w:ind w:left="1416" w:firstLine="2"/>
        <w:rPr>
          <w:bCs/>
        </w:rPr>
      </w:pPr>
      <w:r w:rsidRPr="008854AE">
        <w:rPr>
          <w:bCs/>
        </w:rPr>
        <w:t>V.2. Činnosť výskumných skupín na Pedagogickej fakulte UJS</w:t>
      </w:r>
      <w:r w:rsidRPr="008854AE">
        <w:rPr>
          <w:bCs/>
        </w:rPr>
        <w:tab/>
      </w:r>
      <w:r w:rsidRPr="008854AE">
        <w:rPr>
          <w:bCs/>
        </w:rPr>
        <w:tab/>
        <w:t>52</w:t>
      </w:r>
    </w:p>
    <w:p w:rsidR="008D1728" w:rsidRPr="008854AE" w:rsidRDefault="008D1728" w:rsidP="008D1728">
      <w:pPr>
        <w:ind w:left="1416" w:firstLine="708"/>
        <w:rPr>
          <w:bCs/>
        </w:rPr>
      </w:pPr>
      <w:r w:rsidRPr="008854AE">
        <w:rPr>
          <w:bCs/>
        </w:rPr>
        <w:t>V.2.1.Výskumná skupina Variológia</w:t>
      </w:r>
      <w:r w:rsidRPr="008854AE">
        <w:rPr>
          <w:bCs/>
        </w:rPr>
        <w:tab/>
      </w:r>
      <w:r w:rsidRPr="008854AE">
        <w:rPr>
          <w:bCs/>
        </w:rPr>
        <w:tab/>
      </w:r>
      <w:r w:rsidRPr="008854AE">
        <w:rPr>
          <w:bCs/>
        </w:rPr>
        <w:tab/>
      </w:r>
      <w:r w:rsidRPr="008854AE">
        <w:rPr>
          <w:bCs/>
        </w:rPr>
        <w:tab/>
      </w:r>
      <w:r w:rsidRPr="008854AE">
        <w:rPr>
          <w:bCs/>
        </w:rPr>
        <w:tab/>
        <w:t>52</w:t>
      </w:r>
    </w:p>
    <w:p w:rsidR="008D1728" w:rsidRDefault="008D1728" w:rsidP="008D1728">
      <w:pPr>
        <w:ind w:left="1416" w:firstLine="708"/>
        <w:rPr>
          <w:bCs/>
        </w:rPr>
      </w:pPr>
      <w:r w:rsidRPr="008854AE">
        <w:rPr>
          <w:bCs/>
        </w:rPr>
        <w:t>V.2.2 Výskumná skupina jazykovej krajiny</w:t>
      </w:r>
      <w:r w:rsidRPr="008854AE">
        <w:rPr>
          <w:bCs/>
        </w:rPr>
        <w:tab/>
      </w:r>
      <w:r w:rsidRPr="008854AE">
        <w:rPr>
          <w:bCs/>
        </w:rPr>
        <w:tab/>
      </w:r>
      <w:r w:rsidRPr="008854AE">
        <w:rPr>
          <w:bCs/>
        </w:rPr>
        <w:tab/>
      </w:r>
      <w:r w:rsidRPr="008854AE">
        <w:rPr>
          <w:bCs/>
        </w:rPr>
        <w:tab/>
        <w:t>53</w:t>
      </w:r>
    </w:p>
    <w:p w:rsidR="008D1728" w:rsidRPr="00694898" w:rsidRDefault="008D1728" w:rsidP="008D1728">
      <w:pPr>
        <w:ind w:left="1416" w:firstLine="708"/>
        <w:rPr>
          <w:bCs/>
        </w:rPr>
      </w:pPr>
      <w:r>
        <w:rPr>
          <w:bCs/>
        </w:rPr>
        <w:t>V.2.3. Výskumná skupina populárnej kultúry MA</w:t>
      </w:r>
      <w:r>
        <w:rPr>
          <w:bCs/>
        </w:rPr>
        <w:tab/>
      </w:r>
      <w:r>
        <w:rPr>
          <w:bCs/>
        </w:rPr>
        <w:tab/>
      </w:r>
      <w:r>
        <w:rPr>
          <w:bCs/>
        </w:rPr>
        <w:tab/>
        <w:t>54</w:t>
      </w:r>
    </w:p>
    <w:p w:rsidR="008D1728" w:rsidRPr="00694898" w:rsidRDefault="008D1728" w:rsidP="008D1728">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r>
      <w:r>
        <w:rPr>
          <w:bCs/>
        </w:rPr>
        <w:t>59</w:t>
      </w:r>
    </w:p>
    <w:p w:rsidR="008D1728" w:rsidRPr="002F2F4D" w:rsidRDefault="008D1728" w:rsidP="008D1728">
      <w:pPr>
        <w:pStyle w:val="Odsekzoznamu"/>
        <w:numPr>
          <w:ilvl w:val="0"/>
          <w:numId w:val="35"/>
        </w:numPr>
        <w:rPr>
          <w:bCs/>
        </w:rPr>
      </w:pPr>
      <w:r w:rsidRPr="002F2F4D">
        <w:rPr>
          <w:bCs/>
        </w:rPr>
        <w:t>Zamestnanci Pedagogickej fakulty UJS</w:t>
      </w:r>
      <w:r>
        <w:rPr>
          <w:bCs/>
        </w:rPr>
        <w:tab/>
      </w:r>
      <w:r>
        <w:rPr>
          <w:bCs/>
        </w:rPr>
        <w:tab/>
      </w:r>
      <w:r>
        <w:rPr>
          <w:bCs/>
        </w:rPr>
        <w:tab/>
      </w:r>
      <w:r>
        <w:rPr>
          <w:bCs/>
        </w:rPr>
        <w:tab/>
      </w:r>
      <w:r>
        <w:rPr>
          <w:bCs/>
        </w:rPr>
        <w:tab/>
        <w:t>60</w:t>
      </w:r>
    </w:p>
    <w:p w:rsidR="008D1728" w:rsidRDefault="008D1728" w:rsidP="008D1728">
      <w:pPr>
        <w:ind w:left="1428"/>
        <w:rPr>
          <w:bCs/>
        </w:rPr>
      </w:pPr>
      <w:r>
        <w:rPr>
          <w:bCs/>
        </w:rPr>
        <w:t xml:space="preserve">VII. 1 Kvalifikačná štruktúra </w:t>
      </w:r>
      <w:r w:rsidRPr="002F2F4D">
        <w:rPr>
          <w:bCs/>
        </w:rPr>
        <w:t xml:space="preserve">vysokoškolských učiteľov </w:t>
      </w:r>
      <w:r>
        <w:rPr>
          <w:bCs/>
        </w:rPr>
        <w:t>PF UJS</w:t>
      </w:r>
      <w:r>
        <w:rPr>
          <w:bCs/>
        </w:rPr>
        <w:tab/>
      </w:r>
      <w:r>
        <w:rPr>
          <w:bCs/>
        </w:rPr>
        <w:tab/>
        <w:t>60</w:t>
      </w:r>
    </w:p>
    <w:p w:rsidR="008D1728" w:rsidRDefault="008D1728" w:rsidP="008D1728">
      <w:pPr>
        <w:ind w:left="1428"/>
        <w:rPr>
          <w:bCs/>
        </w:rPr>
      </w:pPr>
      <w:r>
        <w:rPr>
          <w:bCs/>
        </w:rPr>
        <w:t xml:space="preserve">VII. 2 </w:t>
      </w:r>
      <w:r w:rsidRPr="002F2F4D">
        <w:rPr>
          <w:bCs/>
        </w:rPr>
        <w:t xml:space="preserve">Zhodnotenie výberových konaní </w:t>
      </w:r>
      <w:r>
        <w:rPr>
          <w:bCs/>
        </w:rPr>
        <w:t>PF UJS</w:t>
      </w:r>
      <w:r>
        <w:rPr>
          <w:bCs/>
        </w:rPr>
        <w:tab/>
      </w:r>
      <w:r>
        <w:rPr>
          <w:bCs/>
        </w:rPr>
        <w:tab/>
      </w:r>
      <w:r>
        <w:rPr>
          <w:bCs/>
        </w:rPr>
        <w:tab/>
      </w:r>
      <w:r>
        <w:rPr>
          <w:bCs/>
        </w:rPr>
        <w:tab/>
        <w:t>60</w:t>
      </w:r>
    </w:p>
    <w:p w:rsidR="008D1728" w:rsidRDefault="008D1728" w:rsidP="008D1728">
      <w:pPr>
        <w:ind w:left="1428"/>
        <w:rPr>
          <w:bCs/>
        </w:rPr>
      </w:pPr>
      <w:r>
        <w:rPr>
          <w:bCs/>
        </w:rPr>
        <w:t>VII. 3 Mobilita zamestnancov PF UJS</w:t>
      </w:r>
      <w:r>
        <w:rPr>
          <w:bCs/>
        </w:rPr>
        <w:tab/>
      </w:r>
      <w:r>
        <w:rPr>
          <w:bCs/>
        </w:rPr>
        <w:tab/>
      </w:r>
      <w:r>
        <w:rPr>
          <w:bCs/>
        </w:rPr>
        <w:tab/>
      </w:r>
      <w:r>
        <w:rPr>
          <w:bCs/>
        </w:rPr>
        <w:tab/>
      </w:r>
      <w:r>
        <w:rPr>
          <w:bCs/>
        </w:rPr>
        <w:tab/>
        <w:t>61</w:t>
      </w:r>
    </w:p>
    <w:p w:rsidR="008D1728" w:rsidRDefault="008D1728" w:rsidP="008D1728">
      <w:pPr>
        <w:ind w:left="1428"/>
        <w:rPr>
          <w:bCs/>
        </w:rPr>
      </w:pPr>
      <w:r>
        <w:rPr>
          <w:bCs/>
        </w:rPr>
        <w:t xml:space="preserve">VII. 4 </w:t>
      </w:r>
      <w:r w:rsidRPr="002F2F4D">
        <w:rPr>
          <w:bCs/>
        </w:rPr>
        <w:t>Publikačná činnosť tvorivých zamestnancov PF UJS</w:t>
      </w:r>
      <w:r>
        <w:rPr>
          <w:bCs/>
        </w:rPr>
        <w:tab/>
      </w:r>
      <w:r>
        <w:rPr>
          <w:bCs/>
        </w:rPr>
        <w:tab/>
        <w:t>62</w:t>
      </w:r>
    </w:p>
    <w:p w:rsidR="008D1728" w:rsidRDefault="008D1728" w:rsidP="008D1728">
      <w:pPr>
        <w:ind w:left="1428"/>
        <w:rPr>
          <w:bCs/>
        </w:rPr>
      </w:pPr>
      <w:r>
        <w:rPr>
          <w:bCs/>
        </w:rPr>
        <w:t xml:space="preserve">VII. 5 Účasť </w:t>
      </w:r>
      <w:r w:rsidRPr="00300C40">
        <w:rPr>
          <w:bCs/>
        </w:rPr>
        <w:t xml:space="preserve">tvorivých zamestnancov </w:t>
      </w:r>
      <w:r>
        <w:rPr>
          <w:bCs/>
        </w:rPr>
        <w:t>PF</w:t>
      </w:r>
      <w:r w:rsidRPr="00300C40">
        <w:rPr>
          <w:bCs/>
        </w:rPr>
        <w:t xml:space="preserve"> UJS na zahraničných </w:t>
      </w:r>
    </w:p>
    <w:p w:rsidR="008D1728" w:rsidRPr="002F2F4D" w:rsidRDefault="008D1728" w:rsidP="008D1728">
      <w:pPr>
        <w:ind w:left="1428"/>
        <w:rPr>
          <w:bCs/>
        </w:rPr>
      </w:pPr>
      <w:r w:rsidRPr="00300C40">
        <w:rPr>
          <w:bCs/>
        </w:rPr>
        <w:t>a domácich konferenciách v roku 202</w:t>
      </w:r>
      <w:r>
        <w:rPr>
          <w:bCs/>
        </w:rPr>
        <w:t>4</w:t>
      </w:r>
      <w:r>
        <w:rPr>
          <w:bCs/>
        </w:rPr>
        <w:tab/>
      </w:r>
      <w:r>
        <w:rPr>
          <w:bCs/>
        </w:rPr>
        <w:tab/>
      </w:r>
      <w:r>
        <w:rPr>
          <w:bCs/>
        </w:rPr>
        <w:tab/>
      </w:r>
      <w:r>
        <w:rPr>
          <w:bCs/>
        </w:rPr>
        <w:tab/>
      </w:r>
      <w:r>
        <w:rPr>
          <w:bCs/>
        </w:rPr>
        <w:tab/>
        <w:t>63</w:t>
      </w:r>
    </w:p>
    <w:p w:rsidR="008D1728" w:rsidRPr="00300C40" w:rsidRDefault="008D1728" w:rsidP="008D1728">
      <w:pPr>
        <w:pStyle w:val="Odsekzoznamu"/>
        <w:numPr>
          <w:ilvl w:val="0"/>
          <w:numId w:val="35"/>
        </w:numPr>
        <w:rPr>
          <w:bCs/>
        </w:rPr>
      </w:pPr>
      <w:r w:rsidRPr="00300C40">
        <w:rPr>
          <w:bCs/>
        </w:rPr>
        <w:t>Podpora študentov Pedagogickej fakulty UJS</w:t>
      </w:r>
      <w:r>
        <w:rPr>
          <w:bCs/>
        </w:rPr>
        <w:tab/>
      </w:r>
      <w:r>
        <w:rPr>
          <w:bCs/>
        </w:rPr>
        <w:tab/>
      </w:r>
      <w:r>
        <w:rPr>
          <w:bCs/>
        </w:rPr>
        <w:tab/>
      </w:r>
      <w:r>
        <w:rPr>
          <w:bCs/>
        </w:rPr>
        <w:tab/>
        <w:t>64</w:t>
      </w:r>
    </w:p>
    <w:p w:rsidR="008D1728" w:rsidRDefault="008D1728" w:rsidP="008D1728">
      <w:pPr>
        <w:ind w:left="1428"/>
        <w:rPr>
          <w:bCs/>
        </w:rPr>
      </w:pPr>
      <w:r>
        <w:rPr>
          <w:bCs/>
        </w:rPr>
        <w:t>VIII. 1</w:t>
      </w:r>
      <w:r w:rsidRPr="00300C40">
        <w:t xml:space="preserve"> </w:t>
      </w:r>
      <w:r w:rsidRPr="00300C40">
        <w:rPr>
          <w:bCs/>
        </w:rPr>
        <w:t>Informácie o podpore študentov</w:t>
      </w:r>
      <w:r>
        <w:rPr>
          <w:bCs/>
        </w:rPr>
        <w:tab/>
      </w:r>
      <w:r>
        <w:rPr>
          <w:bCs/>
        </w:rPr>
        <w:tab/>
      </w:r>
      <w:r>
        <w:rPr>
          <w:bCs/>
        </w:rPr>
        <w:tab/>
      </w:r>
      <w:r>
        <w:rPr>
          <w:bCs/>
        </w:rPr>
        <w:tab/>
      </w:r>
      <w:r>
        <w:rPr>
          <w:bCs/>
        </w:rPr>
        <w:tab/>
        <w:t>64</w:t>
      </w:r>
    </w:p>
    <w:p w:rsidR="008D1728" w:rsidRDefault="008D1728" w:rsidP="008D1728">
      <w:pPr>
        <w:ind w:left="1428"/>
        <w:rPr>
          <w:bCs/>
        </w:rPr>
      </w:pPr>
      <w:r>
        <w:rPr>
          <w:bCs/>
        </w:rPr>
        <w:t>VIII. 2 Študenti so špecifickými potrebami</w:t>
      </w:r>
      <w:r>
        <w:rPr>
          <w:bCs/>
        </w:rPr>
        <w:tab/>
      </w:r>
      <w:r>
        <w:rPr>
          <w:bCs/>
        </w:rPr>
        <w:tab/>
      </w:r>
      <w:r>
        <w:rPr>
          <w:bCs/>
        </w:rPr>
        <w:tab/>
      </w:r>
      <w:r>
        <w:rPr>
          <w:bCs/>
        </w:rPr>
        <w:tab/>
      </w:r>
      <w:r>
        <w:rPr>
          <w:bCs/>
        </w:rPr>
        <w:tab/>
        <w:t>64</w:t>
      </w:r>
    </w:p>
    <w:p w:rsidR="008D1728" w:rsidRDefault="008D1728" w:rsidP="008D1728">
      <w:pPr>
        <w:ind w:left="1428"/>
        <w:rPr>
          <w:bCs/>
        </w:rPr>
      </w:pPr>
      <w:r>
        <w:rPr>
          <w:bCs/>
        </w:rPr>
        <w:t>VIII. 3 Zabezpečenie prijímacieho konania</w:t>
      </w:r>
      <w:r>
        <w:rPr>
          <w:bCs/>
        </w:rPr>
        <w:tab/>
      </w:r>
      <w:r>
        <w:rPr>
          <w:bCs/>
        </w:rPr>
        <w:tab/>
      </w:r>
      <w:r>
        <w:rPr>
          <w:bCs/>
        </w:rPr>
        <w:tab/>
      </w:r>
      <w:r>
        <w:rPr>
          <w:bCs/>
        </w:rPr>
        <w:tab/>
      </w:r>
      <w:r>
        <w:rPr>
          <w:bCs/>
        </w:rPr>
        <w:tab/>
        <w:t>65</w:t>
      </w:r>
    </w:p>
    <w:p w:rsidR="008D1728" w:rsidRDefault="008D1728" w:rsidP="008D1728">
      <w:pPr>
        <w:ind w:left="1428"/>
        <w:rPr>
          <w:bCs/>
        </w:rPr>
      </w:pPr>
      <w:r>
        <w:rPr>
          <w:bCs/>
        </w:rPr>
        <w:t>VIII. 4 Zabezpečenie pedagogickej praxe</w:t>
      </w:r>
      <w:r>
        <w:rPr>
          <w:bCs/>
        </w:rPr>
        <w:tab/>
      </w:r>
      <w:r>
        <w:rPr>
          <w:bCs/>
        </w:rPr>
        <w:tab/>
      </w:r>
      <w:r>
        <w:rPr>
          <w:bCs/>
        </w:rPr>
        <w:tab/>
      </w:r>
      <w:r>
        <w:rPr>
          <w:bCs/>
        </w:rPr>
        <w:tab/>
      </w:r>
      <w:r>
        <w:rPr>
          <w:bCs/>
        </w:rPr>
        <w:tab/>
        <w:t>66</w:t>
      </w:r>
    </w:p>
    <w:p w:rsidR="008D1728" w:rsidRDefault="008D1728" w:rsidP="008D1728">
      <w:pPr>
        <w:ind w:left="1428"/>
        <w:rPr>
          <w:bCs/>
        </w:rPr>
      </w:pPr>
      <w:r>
        <w:rPr>
          <w:bCs/>
        </w:rPr>
        <w:t>VIII. 5 Konzultačná a poradenská činnosť</w:t>
      </w:r>
      <w:r>
        <w:rPr>
          <w:bCs/>
        </w:rPr>
        <w:tab/>
      </w:r>
      <w:r>
        <w:rPr>
          <w:bCs/>
        </w:rPr>
        <w:tab/>
      </w:r>
      <w:r>
        <w:rPr>
          <w:bCs/>
        </w:rPr>
        <w:tab/>
      </w:r>
      <w:r>
        <w:rPr>
          <w:bCs/>
        </w:rPr>
        <w:tab/>
      </w:r>
      <w:r>
        <w:rPr>
          <w:bCs/>
        </w:rPr>
        <w:tab/>
        <w:t>68</w:t>
      </w:r>
    </w:p>
    <w:p w:rsidR="008D1728" w:rsidRDefault="008D1728" w:rsidP="008D1728">
      <w:pPr>
        <w:ind w:left="1428"/>
        <w:rPr>
          <w:bCs/>
        </w:rPr>
      </w:pPr>
      <w:r>
        <w:rPr>
          <w:bCs/>
        </w:rPr>
        <w:t xml:space="preserve">VIII. 6 Voľnočasové </w:t>
      </w:r>
      <w:r w:rsidRPr="00300C40">
        <w:rPr>
          <w:bCs/>
        </w:rPr>
        <w:t>aktivity študentov PF UJS</w:t>
      </w:r>
      <w:r>
        <w:rPr>
          <w:bCs/>
        </w:rPr>
        <w:tab/>
      </w:r>
      <w:r>
        <w:rPr>
          <w:bCs/>
        </w:rPr>
        <w:tab/>
      </w:r>
      <w:r>
        <w:rPr>
          <w:bCs/>
        </w:rPr>
        <w:tab/>
      </w:r>
      <w:r>
        <w:rPr>
          <w:bCs/>
        </w:rPr>
        <w:tab/>
        <w:t>68</w:t>
      </w:r>
    </w:p>
    <w:p w:rsidR="008D1728" w:rsidRDefault="008D1728" w:rsidP="008D1728">
      <w:pPr>
        <w:ind w:left="1428"/>
        <w:rPr>
          <w:bCs/>
        </w:rPr>
      </w:pPr>
      <w:r>
        <w:rPr>
          <w:bCs/>
        </w:rPr>
        <w:t xml:space="preserve">VIII. 7 </w:t>
      </w:r>
      <w:r w:rsidRPr="00300C40">
        <w:rPr>
          <w:bCs/>
        </w:rPr>
        <w:t>Vystúpenia Speváckeho zboru UJS Cantus Iuventus</w:t>
      </w:r>
      <w:r>
        <w:rPr>
          <w:bCs/>
        </w:rPr>
        <w:tab/>
      </w:r>
      <w:r>
        <w:rPr>
          <w:bCs/>
        </w:rPr>
        <w:tab/>
        <w:t>69</w:t>
      </w:r>
    </w:p>
    <w:p w:rsidR="008D1728" w:rsidRDefault="008D1728" w:rsidP="008D1728">
      <w:pPr>
        <w:ind w:left="1428"/>
        <w:rPr>
          <w:bCs/>
        </w:rPr>
      </w:pPr>
      <w:r>
        <w:rPr>
          <w:bCs/>
        </w:rPr>
        <w:t xml:space="preserve">VIII. 8 </w:t>
      </w:r>
      <w:r w:rsidRPr="00300C40">
        <w:rPr>
          <w:bCs/>
        </w:rPr>
        <w:t xml:space="preserve">Vyjadrenie spokojnosti študentov s kvalitou </w:t>
      </w:r>
    </w:p>
    <w:p w:rsidR="008D1728" w:rsidRPr="00300C40" w:rsidRDefault="008D1728" w:rsidP="008D1728">
      <w:pPr>
        <w:ind w:left="1428"/>
        <w:rPr>
          <w:bCs/>
        </w:rPr>
      </w:pPr>
      <w:r w:rsidRPr="00300C40">
        <w:rPr>
          <w:bCs/>
        </w:rPr>
        <w:t>poskytovaných služieb</w:t>
      </w:r>
      <w:r>
        <w:rPr>
          <w:bCs/>
        </w:rPr>
        <w:tab/>
      </w:r>
      <w:r>
        <w:rPr>
          <w:bCs/>
        </w:rPr>
        <w:tab/>
      </w:r>
      <w:r>
        <w:rPr>
          <w:bCs/>
        </w:rPr>
        <w:tab/>
      </w:r>
      <w:r>
        <w:rPr>
          <w:bCs/>
        </w:rPr>
        <w:tab/>
      </w:r>
      <w:r>
        <w:rPr>
          <w:bCs/>
        </w:rPr>
        <w:tab/>
      </w:r>
      <w:r>
        <w:rPr>
          <w:bCs/>
        </w:rPr>
        <w:tab/>
      </w:r>
      <w:r>
        <w:rPr>
          <w:bCs/>
        </w:rPr>
        <w:tab/>
        <w:t>69</w:t>
      </w:r>
    </w:p>
    <w:p w:rsidR="008D1728" w:rsidRDefault="008D1728" w:rsidP="008D1728">
      <w:pPr>
        <w:ind w:firstLine="708"/>
        <w:rPr>
          <w:bCs/>
        </w:rPr>
      </w:pPr>
      <w:r>
        <w:rPr>
          <w:bCs/>
        </w:rPr>
        <w:t>IX.</w:t>
      </w:r>
      <w:r>
        <w:rPr>
          <w:bCs/>
        </w:rPr>
        <w:tab/>
        <w:t>Absolventi</w:t>
      </w:r>
      <w:r>
        <w:rPr>
          <w:bCs/>
        </w:rPr>
        <w:tab/>
      </w:r>
      <w:r>
        <w:rPr>
          <w:bCs/>
        </w:rPr>
        <w:tab/>
      </w:r>
      <w:r>
        <w:rPr>
          <w:bCs/>
        </w:rPr>
        <w:tab/>
      </w:r>
      <w:r>
        <w:rPr>
          <w:bCs/>
        </w:rPr>
        <w:tab/>
      </w:r>
      <w:r>
        <w:rPr>
          <w:bCs/>
        </w:rPr>
        <w:tab/>
      </w:r>
      <w:r>
        <w:rPr>
          <w:bCs/>
        </w:rPr>
        <w:tab/>
      </w:r>
      <w:r>
        <w:rPr>
          <w:bCs/>
        </w:rPr>
        <w:tab/>
      </w:r>
      <w:r>
        <w:rPr>
          <w:bCs/>
        </w:rPr>
        <w:tab/>
      </w:r>
      <w:r>
        <w:rPr>
          <w:bCs/>
        </w:rPr>
        <w:tab/>
        <w:t>76</w:t>
      </w:r>
    </w:p>
    <w:p w:rsidR="008D1728" w:rsidRDefault="008D1728" w:rsidP="008D1728">
      <w:pPr>
        <w:ind w:firstLine="708"/>
        <w:rPr>
          <w:bCs/>
        </w:rPr>
      </w:pPr>
      <w:r>
        <w:rPr>
          <w:bCs/>
        </w:rPr>
        <w:t>X.</w:t>
      </w:r>
      <w:r>
        <w:rPr>
          <w:bCs/>
        </w:rPr>
        <w:tab/>
        <w:t>Podporné činnosti vysokej školy</w:t>
      </w:r>
      <w:r>
        <w:rPr>
          <w:bCs/>
        </w:rPr>
        <w:tab/>
      </w:r>
      <w:r>
        <w:rPr>
          <w:bCs/>
        </w:rPr>
        <w:tab/>
      </w:r>
      <w:r>
        <w:rPr>
          <w:bCs/>
        </w:rPr>
        <w:tab/>
      </w:r>
      <w:r>
        <w:rPr>
          <w:bCs/>
        </w:rPr>
        <w:tab/>
      </w:r>
      <w:r>
        <w:rPr>
          <w:bCs/>
        </w:rPr>
        <w:tab/>
      </w:r>
      <w:r>
        <w:rPr>
          <w:bCs/>
        </w:rPr>
        <w:tab/>
        <w:t>77</w:t>
      </w:r>
    </w:p>
    <w:p w:rsidR="008D1728" w:rsidRDefault="008D1728" w:rsidP="008D1728">
      <w:pPr>
        <w:ind w:firstLine="708"/>
        <w:rPr>
          <w:bCs/>
        </w:rPr>
      </w:pPr>
      <w:r>
        <w:rPr>
          <w:bCs/>
        </w:rPr>
        <w:t>XI.</w:t>
      </w:r>
      <w:r>
        <w:rPr>
          <w:bCs/>
        </w:rPr>
        <w:tab/>
        <w:t>Rozvoj Pedagogickej fakulty UJS</w:t>
      </w:r>
      <w:r>
        <w:rPr>
          <w:bCs/>
        </w:rPr>
        <w:tab/>
      </w:r>
      <w:r>
        <w:rPr>
          <w:bCs/>
        </w:rPr>
        <w:tab/>
      </w:r>
      <w:r>
        <w:rPr>
          <w:bCs/>
        </w:rPr>
        <w:tab/>
      </w:r>
      <w:r>
        <w:rPr>
          <w:bCs/>
        </w:rPr>
        <w:tab/>
      </w:r>
      <w:r>
        <w:rPr>
          <w:bCs/>
        </w:rPr>
        <w:tab/>
      </w:r>
      <w:r>
        <w:rPr>
          <w:bCs/>
        </w:rPr>
        <w:tab/>
        <w:t>82</w:t>
      </w:r>
    </w:p>
    <w:p w:rsidR="008D1728" w:rsidRPr="00621460" w:rsidRDefault="008D1728" w:rsidP="008D1728">
      <w:pPr>
        <w:pStyle w:val="Odsekzoznamu"/>
        <w:numPr>
          <w:ilvl w:val="0"/>
          <w:numId w:val="19"/>
        </w:numPr>
        <w:contextualSpacing/>
        <w:rPr>
          <w:bCs/>
        </w:rPr>
      </w:pPr>
      <w:r w:rsidRPr="00621460">
        <w:rPr>
          <w:bCs/>
        </w:rPr>
        <w:t xml:space="preserve">Internacionalizácia a medzinárodné aktivity </w:t>
      </w:r>
    </w:p>
    <w:p w:rsidR="008D1728" w:rsidRDefault="008D1728" w:rsidP="008D1728">
      <w:pPr>
        <w:ind w:left="708" w:firstLine="708"/>
        <w:rPr>
          <w:bCs/>
        </w:rPr>
      </w:pPr>
      <w:r w:rsidRPr="00621460">
        <w:rPr>
          <w:bCs/>
        </w:rPr>
        <w:t>Pedagogickej fakulty UJS</w:t>
      </w:r>
      <w:r>
        <w:rPr>
          <w:bCs/>
        </w:rPr>
        <w:tab/>
      </w:r>
      <w:r>
        <w:rPr>
          <w:bCs/>
        </w:rPr>
        <w:tab/>
      </w:r>
      <w:r>
        <w:rPr>
          <w:bCs/>
        </w:rPr>
        <w:tab/>
      </w:r>
      <w:r>
        <w:rPr>
          <w:bCs/>
        </w:rPr>
        <w:tab/>
      </w:r>
      <w:r>
        <w:rPr>
          <w:bCs/>
        </w:rPr>
        <w:tab/>
      </w:r>
      <w:r>
        <w:rPr>
          <w:bCs/>
        </w:rPr>
        <w:tab/>
      </w:r>
      <w:r>
        <w:rPr>
          <w:bCs/>
        </w:rPr>
        <w:tab/>
        <w:t>82</w:t>
      </w:r>
    </w:p>
    <w:p w:rsidR="008D1728" w:rsidRDefault="008D1728" w:rsidP="008D1728">
      <w:pPr>
        <w:pStyle w:val="Odsekzoznamu"/>
        <w:numPr>
          <w:ilvl w:val="0"/>
          <w:numId w:val="19"/>
        </w:numPr>
        <w:contextualSpacing/>
        <w:rPr>
          <w:bCs/>
        </w:rPr>
      </w:pPr>
      <w:r>
        <w:rPr>
          <w:bCs/>
        </w:rPr>
        <w:t>Systém kvality</w:t>
      </w:r>
      <w:r>
        <w:rPr>
          <w:bCs/>
        </w:rPr>
        <w:tab/>
      </w:r>
      <w:r>
        <w:rPr>
          <w:bCs/>
        </w:rPr>
        <w:tab/>
      </w:r>
      <w:r>
        <w:rPr>
          <w:bCs/>
        </w:rPr>
        <w:tab/>
      </w:r>
      <w:r>
        <w:rPr>
          <w:bCs/>
        </w:rPr>
        <w:tab/>
      </w:r>
      <w:r>
        <w:rPr>
          <w:bCs/>
        </w:rPr>
        <w:tab/>
      </w:r>
      <w:r>
        <w:rPr>
          <w:bCs/>
        </w:rPr>
        <w:tab/>
      </w:r>
      <w:r>
        <w:rPr>
          <w:bCs/>
        </w:rPr>
        <w:tab/>
      </w:r>
      <w:r>
        <w:rPr>
          <w:bCs/>
        </w:rPr>
        <w:tab/>
        <w:t>83</w:t>
      </w:r>
    </w:p>
    <w:p w:rsidR="008D1728" w:rsidRPr="00681831" w:rsidRDefault="008D1728" w:rsidP="008D1728">
      <w:pPr>
        <w:pStyle w:val="Odsekzoznamu"/>
        <w:numPr>
          <w:ilvl w:val="0"/>
          <w:numId w:val="19"/>
        </w:numPr>
        <w:spacing w:line="276" w:lineRule="auto"/>
        <w:rPr>
          <w:bCs/>
          <w:color w:val="auto"/>
        </w:rPr>
      </w:pPr>
      <w:r w:rsidRPr="00681831">
        <w:rPr>
          <w:bCs/>
          <w:color w:val="auto"/>
        </w:rPr>
        <w:t>Krízová situácia v súvislosti s konfliktom na Ukrajine</w:t>
      </w:r>
      <w:r>
        <w:rPr>
          <w:bCs/>
          <w:color w:val="auto"/>
        </w:rPr>
        <w:tab/>
      </w:r>
      <w:r>
        <w:rPr>
          <w:bCs/>
          <w:color w:val="auto"/>
        </w:rPr>
        <w:tab/>
      </w:r>
      <w:r>
        <w:rPr>
          <w:bCs/>
          <w:color w:val="auto"/>
        </w:rPr>
        <w:tab/>
        <w:t>100</w:t>
      </w:r>
    </w:p>
    <w:p w:rsidR="008D1728" w:rsidRDefault="008D1728" w:rsidP="008D1728">
      <w:pPr>
        <w:pStyle w:val="Odsekzoznamu"/>
        <w:numPr>
          <w:ilvl w:val="0"/>
          <w:numId w:val="19"/>
        </w:numPr>
        <w:contextualSpacing/>
        <w:rPr>
          <w:bCs/>
        </w:rPr>
      </w:pPr>
      <w:r>
        <w:rPr>
          <w:bCs/>
        </w:rPr>
        <w:t xml:space="preserve">Kontaktné údaje  </w:t>
      </w:r>
      <w:r>
        <w:rPr>
          <w:bCs/>
        </w:rPr>
        <w:tab/>
      </w:r>
      <w:r>
        <w:rPr>
          <w:bCs/>
        </w:rPr>
        <w:tab/>
      </w:r>
      <w:r>
        <w:rPr>
          <w:bCs/>
        </w:rPr>
        <w:tab/>
      </w:r>
      <w:r>
        <w:rPr>
          <w:bCs/>
        </w:rPr>
        <w:tab/>
      </w:r>
      <w:r>
        <w:rPr>
          <w:bCs/>
        </w:rPr>
        <w:tab/>
      </w:r>
      <w:r>
        <w:rPr>
          <w:bCs/>
        </w:rPr>
        <w:tab/>
      </w:r>
      <w:r>
        <w:rPr>
          <w:bCs/>
        </w:rPr>
        <w:tab/>
      </w:r>
      <w:r>
        <w:rPr>
          <w:bCs/>
        </w:rPr>
        <w:tab/>
        <w:t>100</w:t>
      </w:r>
    </w:p>
    <w:p w:rsidR="008D1728" w:rsidRDefault="008D1728" w:rsidP="008D1728">
      <w:pPr>
        <w:pStyle w:val="Odsekzoznamu"/>
        <w:numPr>
          <w:ilvl w:val="0"/>
          <w:numId w:val="19"/>
        </w:numPr>
        <w:contextualSpacing/>
        <w:rPr>
          <w:bCs/>
        </w:rPr>
      </w:pPr>
      <w:r>
        <w:rPr>
          <w:bCs/>
        </w:rPr>
        <w:t>Sumár</w:t>
      </w:r>
      <w:r>
        <w:rPr>
          <w:bCs/>
        </w:rPr>
        <w:tab/>
      </w:r>
      <w:r>
        <w:rPr>
          <w:bCs/>
        </w:rPr>
        <w:tab/>
      </w:r>
      <w:r>
        <w:rPr>
          <w:bCs/>
        </w:rPr>
        <w:tab/>
      </w:r>
      <w:r>
        <w:rPr>
          <w:bCs/>
        </w:rPr>
        <w:tab/>
      </w:r>
      <w:r>
        <w:rPr>
          <w:bCs/>
        </w:rPr>
        <w:tab/>
      </w:r>
      <w:r>
        <w:rPr>
          <w:bCs/>
        </w:rPr>
        <w:tab/>
      </w:r>
      <w:r>
        <w:rPr>
          <w:bCs/>
        </w:rPr>
        <w:tab/>
      </w:r>
      <w:r>
        <w:rPr>
          <w:bCs/>
        </w:rPr>
        <w:tab/>
      </w:r>
      <w:r>
        <w:rPr>
          <w:bCs/>
        </w:rPr>
        <w:tab/>
      </w:r>
      <w:r>
        <w:rPr>
          <w:bCs/>
        </w:rPr>
        <w:tab/>
        <w:t>100</w:t>
      </w:r>
    </w:p>
    <w:p w:rsidR="008D1728" w:rsidRDefault="008D1728" w:rsidP="008D1728">
      <w:pPr>
        <w:ind w:firstLine="708"/>
      </w:pPr>
      <w:r w:rsidRPr="0074070D">
        <w:rPr>
          <w:bCs/>
        </w:rPr>
        <w:t>Prílohy</w:t>
      </w:r>
      <w:r w:rsidRPr="0074070D">
        <w:rPr>
          <w:bCs/>
        </w:rPr>
        <w:tab/>
      </w:r>
      <w:r w:rsidRPr="0074070D">
        <w:rPr>
          <w:bCs/>
        </w:rPr>
        <w:tab/>
      </w:r>
      <w:r w:rsidRPr="0074070D">
        <w:rPr>
          <w:bCs/>
        </w:rPr>
        <w:tab/>
      </w:r>
      <w:r w:rsidRPr="0074070D">
        <w:rPr>
          <w:bCs/>
        </w:rPr>
        <w:tab/>
      </w:r>
      <w:r w:rsidRPr="0074070D">
        <w:rPr>
          <w:bCs/>
        </w:rPr>
        <w:tab/>
      </w:r>
      <w:r w:rsidRPr="0074070D">
        <w:rPr>
          <w:bCs/>
        </w:rPr>
        <w:tab/>
      </w:r>
      <w:r w:rsidRPr="0074070D">
        <w:rPr>
          <w:bCs/>
        </w:rPr>
        <w:tab/>
      </w:r>
      <w:r>
        <w:rPr>
          <w:bCs/>
        </w:rPr>
        <w:tab/>
      </w:r>
      <w:r>
        <w:rPr>
          <w:bCs/>
        </w:rPr>
        <w:tab/>
      </w:r>
      <w:r>
        <w:rPr>
          <w:bCs/>
        </w:rPr>
        <w:tab/>
      </w:r>
      <w:r>
        <w:rPr>
          <w:bCs/>
        </w:rPr>
        <w:tab/>
        <w:t>106</w:t>
      </w:r>
    </w:p>
    <w:p w:rsidR="008D1728" w:rsidRPr="0074070D" w:rsidRDefault="008D1728" w:rsidP="008D1728">
      <w:pPr>
        <w:pStyle w:val="Odsekzoznamu"/>
        <w:ind w:left="0"/>
        <w:contextualSpacing/>
        <w:rPr>
          <w:bCs/>
        </w:rPr>
      </w:pPr>
    </w:p>
    <w:p w:rsidR="00A40F85" w:rsidRDefault="00E42597" w:rsidP="00E42597">
      <w:pPr>
        <w:jc w:val="left"/>
        <w:rPr>
          <w:b/>
          <w:bCs/>
        </w:rPr>
      </w:pPr>
      <w:r>
        <w:rPr>
          <w:b/>
          <w:bCs/>
        </w:rPr>
        <w:t xml:space="preserve"> </w:t>
      </w: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Pr="00B5677F" w:rsidRDefault="00A40F85" w:rsidP="00B5677F">
      <w:pPr>
        <w:numPr>
          <w:ilvl w:val="0"/>
          <w:numId w:val="1"/>
        </w:numPr>
        <w:spacing w:line="276" w:lineRule="auto"/>
        <w:rPr>
          <w:b/>
          <w:bCs/>
        </w:rPr>
      </w:pPr>
      <w:r w:rsidRPr="00B5677F">
        <w:rPr>
          <w:b/>
          <w:bCs/>
        </w:rPr>
        <w:lastRenderedPageBreak/>
        <w:t>Základné informácie o Pedagogickej fakulte UJS</w:t>
      </w:r>
    </w:p>
    <w:p w:rsidR="00A40F85" w:rsidRPr="00B5677F" w:rsidRDefault="00A40F85" w:rsidP="00B5677F">
      <w:pPr>
        <w:spacing w:line="276" w:lineRule="auto"/>
      </w:pPr>
    </w:p>
    <w:tbl>
      <w:tblPr>
        <w:tblW w:w="0" w:type="auto"/>
        <w:tblInd w:w="250" w:type="dxa"/>
        <w:tblLook w:val="01E0" w:firstRow="1" w:lastRow="1" w:firstColumn="1" w:lastColumn="1" w:noHBand="0" w:noVBand="0"/>
      </w:tblPr>
      <w:tblGrid>
        <w:gridCol w:w="8680"/>
      </w:tblGrid>
      <w:tr w:rsidR="00A40F85" w:rsidRPr="00B5677F" w:rsidTr="00A5252E">
        <w:tc>
          <w:tcPr>
            <w:tcW w:w="8930" w:type="dxa"/>
          </w:tcPr>
          <w:p w:rsidR="00A40F85" w:rsidRPr="00B5677F" w:rsidRDefault="00A40F85" w:rsidP="00B5677F">
            <w:pPr>
              <w:pStyle w:val="Odsekzoznamu"/>
              <w:spacing w:line="276" w:lineRule="auto"/>
              <w:ind w:left="0"/>
              <w:jc w:val="left"/>
              <w:rPr>
                <w:i/>
                <w:iCs/>
              </w:rPr>
            </w:pPr>
            <w:r w:rsidRPr="00B5677F">
              <w:rPr>
                <w:b/>
              </w:rPr>
              <w:t>Názov fakulty:</w:t>
            </w:r>
            <w:r w:rsidRPr="00B5677F">
              <w:t xml:space="preserve"> </w:t>
            </w:r>
            <w:r w:rsidRPr="00B5677F">
              <w:rPr>
                <w:iCs/>
              </w:rPr>
              <w:t>Pedagogická fakulta Univerzity J. Selyeho</w:t>
            </w:r>
          </w:p>
          <w:p w:rsidR="00A40F85" w:rsidRPr="00B5677F" w:rsidRDefault="00A40F85" w:rsidP="00B5677F">
            <w:pPr>
              <w:pStyle w:val="Odsekzoznamu"/>
              <w:spacing w:line="276" w:lineRule="auto"/>
              <w:ind w:left="0"/>
              <w:jc w:val="left"/>
            </w:pPr>
          </w:p>
          <w:p w:rsidR="00A40F85" w:rsidRPr="00B5677F" w:rsidRDefault="00A40F85" w:rsidP="00B5677F">
            <w:pPr>
              <w:pStyle w:val="Odsekzoznamu"/>
              <w:spacing w:line="276" w:lineRule="auto"/>
              <w:ind w:left="0"/>
              <w:jc w:val="left"/>
            </w:pPr>
            <w:r w:rsidRPr="00B5677F">
              <w:rPr>
                <w:b/>
              </w:rPr>
              <w:t>Poslanie Univerzity J. Selyeho a Pedagogickej fakulty UJS</w:t>
            </w:r>
            <w:r w:rsidRPr="00B5677F">
              <w:t xml:space="preserve"> </w:t>
            </w:r>
          </w:p>
          <w:p w:rsidR="00A40F85" w:rsidRPr="00B5677F" w:rsidRDefault="00A40F85" w:rsidP="00053017">
            <w:pPr>
              <w:pStyle w:val="Odsekzoznamu"/>
              <w:spacing w:before="240" w:line="276" w:lineRule="auto"/>
              <w:ind w:left="0"/>
              <w:rPr>
                <w:iCs/>
              </w:rPr>
            </w:pPr>
            <w:r w:rsidRPr="00B5677F">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rsidR="00A40F85" w:rsidRPr="00B5677F" w:rsidRDefault="00A40F85" w:rsidP="0012394E">
            <w:pPr>
              <w:spacing w:line="276" w:lineRule="auto"/>
            </w:pPr>
            <w:r w:rsidRPr="00B5677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Poslaním Pedagogickej fakulty Univerzity J. Selyeho je poskytovať také vzdelávanie, ktoré je založené na najnovších vedeckých poznatkoch, prispieva k rozvoju reflektívneho a kritického myslenia, k rozvoju sociálnych, komunikatívnych a technických zručností a je základom pre budovanie kompetencie celoživotného učenia sa. </w:t>
            </w:r>
          </w:p>
          <w:p w:rsidR="00A40F85" w:rsidRPr="00B5677F" w:rsidRDefault="00A40F85" w:rsidP="00B5677F">
            <w:pPr>
              <w:pStyle w:val="Odsekzoznamu"/>
              <w:spacing w:line="276" w:lineRule="auto"/>
              <w:ind w:left="0"/>
              <w:jc w:val="left"/>
              <w:rPr>
                <w:i/>
                <w:iCs/>
              </w:rPr>
            </w:pPr>
          </w:p>
          <w:p w:rsidR="00A20994" w:rsidRPr="00B5677F" w:rsidRDefault="00A20994" w:rsidP="00A20994">
            <w:pPr>
              <w:pStyle w:val="Odsekzoznamu"/>
              <w:spacing w:line="276" w:lineRule="auto"/>
              <w:ind w:left="0"/>
              <w:jc w:val="left"/>
              <w:rPr>
                <w:b/>
                <w:bCs/>
              </w:rPr>
            </w:pPr>
            <w:r w:rsidRPr="00B5677F">
              <w:rPr>
                <w:b/>
                <w:bCs/>
              </w:rPr>
              <w:t>Vedenie fakulty:</w:t>
            </w:r>
          </w:p>
          <w:p w:rsidR="00A20994" w:rsidRPr="00B5677F" w:rsidRDefault="00A20994" w:rsidP="00A20994">
            <w:pPr>
              <w:pStyle w:val="Odsekzoznamu"/>
              <w:spacing w:line="276" w:lineRule="auto"/>
              <w:ind w:left="0"/>
              <w:jc w:val="left"/>
              <w:rPr>
                <w:i/>
                <w:iCs/>
              </w:rPr>
            </w:pPr>
            <w:r w:rsidRPr="00B5677F">
              <w:rPr>
                <w:i/>
              </w:rPr>
              <w:t>Dekan:</w:t>
            </w:r>
            <w:r w:rsidRPr="00B5677F">
              <w:t xml:space="preserve"> </w:t>
            </w:r>
          </w:p>
          <w:p w:rsidR="00A20994" w:rsidRDefault="00A20994" w:rsidP="00A20994">
            <w:pPr>
              <w:pStyle w:val="Odsekzoznamu"/>
              <w:spacing w:line="276" w:lineRule="auto"/>
              <w:ind w:left="0"/>
              <w:jc w:val="left"/>
              <w:rPr>
                <w:iCs/>
              </w:rPr>
            </w:pPr>
            <w:r w:rsidRPr="00B5677F">
              <w:rPr>
                <w:iCs/>
              </w:rPr>
              <w:t xml:space="preserve">Dr. habil. PaedDr. Kinga Horváth, PhD., funkčné obdobie 4-ročné, dátum vymenovania                  </w:t>
            </w:r>
          </w:p>
          <w:p w:rsidR="00A20994" w:rsidRPr="00B5677F" w:rsidRDefault="00A20994" w:rsidP="00A20994">
            <w:pPr>
              <w:pStyle w:val="Odsekzoznamu"/>
              <w:spacing w:line="276" w:lineRule="auto"/>
              <w:ind w:left="0"/>
              <w:jc w:val="left"/>
              <w:rPr>
                <w:iCs/>
              </w:rPr>
            </w:pPr>
            <w:r>
              <w:rPr>
                <w:iCs/>
              </w:rPr>
              <w:t>9. 11. 2023</w:t>
            </w:r>
          </w:p>
          <w:p w:rsidR="00A20994" w:rsidRPr="00B5677F" w:rsidRDefault="00A20994" w:rsidP="00A20994">
            <w:pPr>
              <w:pStyle w:val="Odsekzoznamu"/>
              <w:spacing w:line="276" w:lineRule="auto"/>
              <w:ind w:left="0"/>
              <w:jc w:val="left"/>
              <w:rPr>
                <w:iCs/>
              </w:rPr>
            </w:pPr>
          </w:p>
          <w:p w:rsidR="00A20994" w:rsidRDefault="00A20994" w:rsidP="00A20994">
            <w:pPr>
              <w:pStyle w:val="Odsekzoznamu"/>
              <w:spacing w:line="276" w:lineRule="auto"/>
              <w:ind w:left="0"/>
              <w:jc w:val="left"/>
              <w:rPr>
                <w:i/>
                <w:color w:val="auto"/>
              </w:rPr>
            </w:pPr>
            <w:r w:rsidRPr="00B5677F">
              <w:rPr>
                <w:i/>
                <w:color w:val="auto"/>
              </w:rPr>
              <w:t xml:space="preserve">Prodekani: </w:t>
            </w:r>
          </w:p>
          <w:p w:rsidR="00A20994" w:rsidRPr="00283D90" w:rsidRDefault="00A20994" w:rsidP="00A20994">
            <w:pPr>
              <w:pStyle w:val="Odsekzoznamu"/>
              <w:spacing w:line="276" w:lineRule="auto"/>
              <w:ind w:left="0"/>
              <w:jc w:val="left"/>
              <w:rPr>
                <w:i/>
                <w:color w:val="auto"/>
              </w:rPr>
            </w:pPr>
            <w:r w:rsidRPr="00283D90">
              <w:rPr>
                <w:i/>
                <w:color w:val="auto"/>
              </w:rPr>
              <w:t>prodekan pre vzdelávanie a sociálnu starostlivosť o študentov</w:t>
            </w:r>
          </w:p>
          <w:p w:rsidR="00A20994" w:rsidRDefault="00A20994" w:rsidP="00A20994">
            <w:pPr>
              <w:pStyle w:val="Odsekzoznamu"/>
              <w:spacing w:line="276" w:lineRule="auto"/>
              <w:ind w:left="0"/>
              <w:jc w:val="left"/>
              <w:rPr>
                <w:color w:val="auto"/>
              </w:rPr>
            </w:pPr>
            <w:r>
              <w:rPr>
                <w:color w:val="auto"/>
              </w:rPr>
              <w:t>PD D</w:t>
            </w:r>
            <w:r w:rsidRPr="00283D90">
              <w:rPr>
                <w:color w:val="auto"/>
              </w:rPr>
              <w:t xml:space="preserve">r. phil. habil. Attila Mészáros, </w:t>
            </w:r>
            <w:r>
              <w:rPr>
                <w:color w:val="auto"/>
              </w:rPr>
              <w:t>vymenovaný od 1. 3. 2023 do 28. 02. 2024</w:t>
            </w:r>
          </w:p>
          <w:p w:rsidR="00A20994" w:rsidRDefault="00A20994" w:rsidP="00A20994">
            <w:pPr>
              <w:pStyle w:val="Odsekzoznamu"/>
              <w:spacing w:line="276" w:lineRule="auto"/>
              <w:ind w:left="0"/>
              <w:jc w:val="left"/>
              <w:rPr>
                <w:color w:val="auto"/>
              </w:rPr>
            </w:pPr>
          </w:p>
          <w:p w:rsidR="00A20994" w:rsidRPr="00B5677F" w:rsidRDefault="00A20994" w:rsidP="00A20994">
            <w:pPr>
              <w:pStyle w:val="Odsekzoznamu"/>
              <w:spacing w:line="276" w:lineRule="auto"/>
              <w:ind w:left="0"/>
              <w:jc w:val="left"/>
              <w:rPr>
                <w:i/>
                <w:color w:val="auto"/>
              </w:rPr>
            </w:pPr>
            <w:r>
              <w:rPr>
                <w:color w:val="auto"/>
              </w:rPr>
              <w:t xml:space="preserve">Mgr. László Bese, PhD., poverený od 1. 3. 2024 do 31. 8. 2024; </w:t>
            </w:r>
            <w:r w:rsidRPr="00B5677F">
              <w:rPr>
                <w:color w:val="auto"/>
              </w:rPr>
              <w:t xml:space="preserve">funkčné obdobie 4-ročné, </w:t>
            </w:r>
            <w:r w:rsidRPr="00B5677F">
              <w:t xml:space="preserve">dátum vymenovania </w:t>
            </w:r>
            <w:r>
              <w:t>1. 9. 2024</w:t>
            </w:r>
          </w:p>
          <w:p w:rsidR="00A20994" w:rsidRPr="00B5677F" w:rsidRDefault="00A20994" w:rsidP="00A20994">
            <w:pPr>
              <w:pStyle w:val="Odsekzoznamu"/>
              <w:spacing w:line="276" w:lineRule="auto"/>
              <w:ind w:left="0"/>
              <w:jc w:val="left"/>
              <w:rPr>
                <w:i/>
                <w:color w:val="auto"/>
              </w:rPr>
            </w:pPr>
          </w:p>
          <w:p w:rsidR="00A20994" w:rsidRPr="00B5677F" w:rsidRDefault="00A20994" w:rsidP="00A20994">
            <w:pPr>
              <w:pStyle w:val="Odsekzoznamu"/>
              <w:spacing w:line="276" w:lineRule="auto"/>
              <w:ind w:left="0"/>
              <w:jc w:val="left"/>
              <w:rPr>
                <w:i/>
                <w:color w:val="auto"/>
              </w:rPr>
            </w:pPr>
            <w:r w:rsidRPr="00B5677F">
              <w:rPr>
                <w:i/>
                <w:color w:val="auto"/>
              </w:rPr>
              <w:t xml:space="preserve">prodekan pre vedeckovýskumnú činnosť </w:t>
            </w:r>
            <w:r w:rsidRPr="00283D90">
              <w:rPr>
                <w:i/>
                <w:color w:val="auto"/>
              </w:rPr>
              <w:t>a akreditácie</w:t>
            </w:r>
          </w:p>
          <w:p w:rsidR="00A20994" w:rsidRPr="00B5677F" w:rsidRDefault="00A20994" w:rsidP="00A20994">
            <w:pPr>
              <w:pStyle w:val="Odsekzoznamu"/>
              <w:spacing w:line="276" w:lineRule="auto"/>
              <w:ind w:left="0"/>
              <w:jc w:val="left"/>
              <w:rPr>
                <w:i/>
                <w:color w:val="auto"/>
              </w:rPr>
            </w:pPr>
            <w:r>
              <w:rPr>
                <w:color w:val="auto"/>
              </w:rPr>
              <w:t>PD D</w:t>
            </w:r>
            <w:r w:rsidRPr="00283D90">
              <w:rPr>
                <w:color w:val="auto"/>
              </w:rPr>
              <w:t xml:space="preserve">r. phil. habil. Attila Mészáros, </w:t>
            </w:r>
            <w:r w:rsidRPr="00B5677F">
              <w:rPr>
                <w:color w:val="auto"/>
              </w:rPr>
              <w:t xml:space="preserve">funkčné obdobie 4-ročné, </w:t>
            </w:r>
            <w:r w:rsidRPr="00B5677F">
              <w:t>dátum vymenovania</w:t>
            </w:r>
            <w:r>
              <w:rPr>
                <w:color w:val="auto"/>
              </w:rPr>
              <w:t xml:space="preserve"> od 1. 3. 2024 </w:t>
            </w:r>
          </w:p>
          <w:p w:rsidR="00A20994" w:rsidRPr="00B5677F" w:rsidRDefault="00A20994" w:rsidP="00A20994">
            <w:pPr>
              <w:pStyle w:val="Odsekzoznamu"/>
              <w:spacing w:line="276" w:lineRule="auto"/>
              <w:ind w:left="0"/>
              <w:jc w:val="left"/>
            </w:pPr>
          </w:p>
          <w:p w:rsidR="00A20994" w:rsidRPr="00B5677F" w:rsidRDefault="00A20994" w:rsidP="00A20994">
            <w:pPr>
              <w:pStyle w:val="Odsekzoznamu"/>
              <w:spacing w:line="276" w:lineRule="auto"/>
              <w:ind w:left="0"/>
              <w:jc w:val="left"/>
              <w:rPr>
                <w:i/>
                <w:color w:val="FF0000"/>
              </w:rPr>
            </w:pPr>
            <w:r w:rsidRPr="00EE4A37">
              <w:rPr>
                <w:i/>
              </w:rPr>
              <w:t>prodekan pre zabezpečovanie kvality a rozvoja</w:t>
            </w:r>
            <w:r w:rsidRPr="00B5677F">
              <w:rPr>
                <w:i/>
              </w:rPr>
              <w:t xml:space="preserve"> </w:t>
            </w:r>
          </w:p>
          <w:p w:rsidR="00A20994" w:rsidRPr="00B5677F" w:rsidRDefault="00A20994" w:rsidP="00A20994">
            <w:pPr>
              <w:pStyle w:val="Odsekzoznamu"/>
              <w:spacing w:line="276" w:lineRule="auto"/>
              <w:ind w:left="0"/>
              <w:jc w:val="left"/>
              <w:rPr>
                <w:color w:val="FF0000"/>
              </w:rPr>
            </w:pPr>
            <w:r>
              <w:t>Doc. dr. univ. Agáta Csehiová, PhD.,</w:t>
            </w:r>
            <w:r w:rsidRPr="00B5677F">
              <w:rPr>
                <w:color w:val="auto"/>
              </w:rPr>
              <w:t xml:space="preserve"> funkčné obdobie 4-ročné, </w:t>
            </w:r>
            <w:r w:rsidRPr="00B5677F">
              <w:t xml:space="preserve">dátum vymenovania </w:t>
            </w:r>
            <w:r>
              <w:t>1. 7. 2023</w:t>
            </w:r>
          </w:p>
          <w:p w:rsidR="00A20994" w:rsidRPr="00B5677F" w:rsidRDefault="00A20994" w:rsidP="00A20994">
            <w:pPr>
              <w:pStyle w:val="Odsekzoznamu"/>
              <w:spacing w:line="276" w:lineRule="auto"/>
              <w:ind w:left="0"/>
              <w:jc w:val="left"/>
              <w:rPr>
                <w:color w:val="FF0000"/>
              </w:rPr>
            </w:pPr>
          </w:p>
          <w:p w:rsidR="00A20994" w:rsidRPr="00207313" w:rsidRDefault="00A20994" w:rsidP="00A20994">
            <w:pPr>
              <w:pStyle w:val="Odsekzoznamu"/>
              <w:spacing w:line="276" w:lineRule="auto"/>
              <w:ind w:left="0"/>
              <w:jc w:val="left"/>
              <w:rPr>
                <w:b/>
              </w:rPr>
            </w:pPr>
            <w:bookmarkStart w:id="0" w:name="_Hlk193098691"/>
            <w:r w:rsidRPr="00207313">
              <w:rPr>
                <w:b/>
              </w:rPr>
              <w:t xml:space="preserve">Akademický senát PF UJS </w:t>
            </w:r>
          </w:p>
          <w:p w:rsidR="00A20994" w:rsidRPr="00207313" w:rsidRDefault="00A20994" w:rsidP="00A20994">
            <w:pPr>
              <w:pStyle w:val="Odsekzoznamu"/>
              <w:spacing w:line="276" w:lineRule="auto"/>
              <w:ind w:left="0"/>
              <w:jc w:val="left"/>
              <w:rPr>
                <w:b/>
              </w:rPr>
            </w:pPr>
            <w:r w:rsidRPr="00207313">
              <w:rPr>
                <w:b/>
              </w:rPr>
              <w:t>Zamestnanecká časť:</w:t>
            </w:r>
          </w:p>
          <w:p w:rsidR="00A20994" w:rsidRPr="00207313" w:rsidRDefault="00A20994" w:rsidP="00A20994">
            <w:pPr>
              <w:pStyle w:val="Odsekzoznamu"/>
              <w:spacing w:line="276" w:lineRule="auto"/>
              <w:ind w:left="0"/>
              <w:jc w:val="left"/>
            </w:pPr>
            <w:r w:rsidRPr="00207313">
              <w:t>PaedDr. Patrik Baka, PhD., od 25. 9. 2024 (predseda od 9. 10. 2024)</w:t>
            </w:r>
          </w:p>
          <w:p w:rsidR="00A20994" w:rsidRPr="00207313" w:rsidRDefault="00A20994" w:rsidP="00A20994">
            <w:pPr>
              <w:pStyle w:val="Odsekzoznamu"/>
              <w:spacing w:line="276" w:lineRule="auto"/>
              <w:ind w:left="0"/>
              <w:jc w:val="left"/>
            </w:pPr>
            <w:r w:rsidRPr="00207313">
              <w:t>Ing. Pavol Balázs, PhD., od  6. 10. 2020 do 24. 9. 2024 (podpredseda od 21. 9. 2023 do 24. 9. 2024)</w:t>
            </w:r>
          </w:p>
          <w:p w:rsidR="00A20994" w:rsidRPr="00207313" w:rsidRDefault="00A20994" w:rsidP="00A20994">
            <w:pPr>
              <w:pStyle w:val="Odsekzoznamu"/>
              <w:spacing w:line="276" w:lineRule="auto"/>
              <w:ind w:left="0"/>
              <w:jc w:val="left"/>
            </w:pPr>
            <w:r w:rsidRPr="00207313">
              <w:t>PaedDr. Beáta Dobay, PhD., od 6. 10. 2020 do 24. 9. 2024</w:t>
            </w:r>
          </w:p>
          <w:p w:rsidR="00A20994" w:rsidRPr="00207313" w:rsidRDefault="00A20994" w:rsidP="00A20994">
            <w:pPr>
              <w:pStyle w:val="Odsekzoznamu"/>
              <w:spacing w:line="276" w:lineRule="auto"/>
              <w:ind w:left="0"/>
              <w:jc w:val="left"/>
              <w:rPr>
                <w:lang w:val="hu-HU"/>
              </w:rPr>
            </w:pPr>
            <w:r w:rsidRPr="00207313">
              <w:t>Dr. habil. Gábor Vilmos Győri, PhD., od 25. 9. 224</w:t>
            </w:r>
          </w:p>
          <w:p w:rsidR="00A20994" w:rsidRPr="00207313" w:rsidRDefault="00A20994" w:rsidP="00A20994">
            <w:pPr>
              <w:pStyle w:val="Odsekzoznamu"/>
              <w:spacing w:line="276" w:lineRule="auto"/>
              <w:ind w:left="0"/>
              <w:jc w:val="left"/>
            </w:pPr>
            <w:r w:rsidRPr="00207313">
              <w:t>PaedDr. Beáta Kiss, od 20. 9. 2023 do 24. 9. 2024</w:t>
            </w:r>
          </w:p>
          <w:p w:rsidR="00A20994" w:rsidRPr="00207313" w:rsidRDefault="00A20994" w:rsidP="00A20994">
            <w:pPr>
              <w:pStyle w:val="Odsekzoznamu"/>
              <w:spacing w:line="276" w:lineRule="auto"/>
              <w:ind w:left="0"/>
              <w:jc w:val="left"/>
            </w:pPr>
            <w:r w:rsidRPr="00207313">
              <w:t>Prof. Dr. Erzsébet Komlósi Knipf, DSc. od 10. 11. 2022 do 24. 9. 2024, od 25. 9. 2024</w:t>
            </w:r>
          </w:p>
          <w:p w:rsidR="00A20994" w:rsidRPr="00207313" w:rsidRDefault="00A20994" w:rsidP="00A20994">
            <w:pPr>
              <w:pStyle w:val="Odsekzoznamu"/>
              <w:spacing w:line="276" w:lineRule="auto"/>
              <w:ind w:left="0"/>
              <w:jc w:val="left"/>
            </w:pPr>
            <w:r w:rsidRPr="00207313">
              <w:t>PaedDr. Alexandra Nagyová, PhD., od 25. 9. 2024</w:t>
            </w:r>
          </w:p>
          <w:p w:rsidR="00A20994" w:rsidRPr="00207313" w:rsidRDefault="00A20994" w:rsidP="00A20994">
            <w:pPr>
              <w:pStyle w:val="Odsekzoznamu"/>
              <w:spacing w:line="276" w:lineRule="auto"/>
              <w:ind w:left="0"/>
              <w:jc w:val="left"/>
            </w:pPr>
            <w:r w:rsidRPr="00207313">
              <w:t>Mgr. Yvette Orsovics, PhD., od 6. 10. 2020 – podpredseda do 21. 9. 2023 do 24. 9. 2024, od 25. 9. 2024</w:t>
            </w:r>
          </w:p>
          <w:p w:rsidR="00A20994" w:rsidRPr="00207313" w:rsidRDefault="00A20994" w:rsidP="00A20994">
            <w:pPr>
              <w:pStyle w:val="Odsekzoznamu"/>
              <w:spacing w:line="276" w:lineRule="auto"/>
              <w:ind w:left="0"/>
              <w:jc w:val="left"/>
            </w:pPr>
            <w:r w:rsidRPr="00207313">
              <w:t>Dr. habil. Árpád Popély, PhD., od. 6. 10. 2020 do 24. 9. 2024, od 25. 9. 2024</w:t>
            </w:r>
          </w:p>
          <w:p w:rsidR="00A20994" w:rsidRPr="00207313" w:rsidRDefault="00A20994" w:rsidP="00A20994">
            <w:pPr>
              <w:pStyle w:val="Odsekzoznamu"/>
              <w:spacing w:line="276" w:lineRule="auto"/>
              <w:ind w:left="0"/>
              <w:jc w:val="left"/>
            </w:pPr>
            <w:r w:rsidRPr="00207313">
              <w:t>PaedDr. Andrea Puskás, PhD., od 6. 10. 2020  - do 25. 8. 2023 do 24. 9. 2024</w:t>
            </w:r>
          </w:p>
          <w:p w:rsidR="00A20994" w:rsidRPr="00207313" w:rsidRDefault="00A20994" w:rsidP="00A20994">
            <w:pPr>
              <w:pStyle w:val="Odsekzoznamu"/>
              <w:spacing w:line="276" w:lineRule="auto"/>
              <w:ind w:left="0"/>
              <w:jc w:val="left"/>
            </w:pPr>
            <w:r w:rsidRPr="00207313">
              <w:t>Doc. PaedDr. Patrik Šenkár, PhD., od 6. 10. 2020 do 24. 9. 2024, od 25. 9. 2024 (podpredseda od 9. 10. 2024)</w:t>
            </w:r>
          </w:p>
          <w:p w:rsidR="00A20994" w:rsidRPr="00207313" w:rsidRDefault="00A20994" w:rsidP="00A20994">
            <w:pPr>
              <w:pStyle w:val="Odsekzoznamu"/>
              <w:spacing w:line="276" w:lineRule="auto"/>
              <w:ind w:left="0"/>
              <w:jc w:val="left"/>
            </w:pPr>
            <w:r w:rsidRPr="00207313">
              <w:t>Szabolcs Simon, PhD., od 6. 10. 2020 – predseda od 21. 9. 2023 do 24. 9. 2024 (predseda od 21. 9. 2023 do 24. 9. 2024)</w:t>
            </w:r>
          </w:p>
          <w:p w:rsidR="00A20994" w:rsidRPr="00207313" w:rsidRDefault="00A20994" w:rsidP="00A20994">
            <w:pPr>
              <w:pStyle w:val="Odsekzoznamu"/>
              <w:spacing w:line="276" w:lineRule="auto"/>
              <w:ind w:left="0"/>
              <w:jc w:val="left"/>
            </w:pPr>
            <w:r w:rsidRPr="00207313">
              <w:t>Mgr. Katarína Szarka, PhD., od 25. 9. 2024</w:t>
            </w:r>
          </w:p>
          <w:p w:rsidR="00A20994" w:rsidRPr="00207313" w:rsidRDefault="00A20994" w:rsidP="00A20994">
            <w:pPr>
              <w:pStyle w:val="Odsekzoznamu"/>
              <w:spacing w:line="276" w:lineRule="auto"/>
              <w:ind w:left="0"/>
              <w:jc w:val="left"/>
            </w:pPr>
            <w:r w:rsidRPr="00207313">
              <w:t>RNDr. Eva Tóthová Tarová, PhD., od 25. 9. 2024</w:t>
            </w:r>
          </w:p>
          <w:p w:rsidR="00A20994" w:rsidRPr="00207313" w:rsidRDefault="00A20994" w:rsidP="00A20994">
            <w:pPr>
              <w:pStyle w:val="Odsekzoznamu"/>
              <w:spacing w:line="276" w:lineRule="auto"/>
              <w:ind w:left="0"/>
              <w:jc w:val="left"/>
              <w:rPr>
                <w:lang w:val="hu-HU"/>
              </w:rPr>
            </w:pPr>
            <w:r w:rsidRPr="00207313">
              <w:rPr>
                <w:lang w:val="hu-HU"/>
              </w:rPr>
              <w:t>Mgr. Vargová Andrea, PhD., od 6. 10. 2020 do 24. 9. 2024</w:t>
            </w:r>
          </w:p>
          <w:p w:rsidR="00A20994" w:rsidRPr="00FE0E6F" w:rsidRDefault="00A20994" w:rsidP="00A20994">
            <w:pPr>
              <w:pStyle w:val="Odsekzoznamu"/>
              <w:spacing w:line="276" w:lineRule="auto"/>
              <w:ind w:left="0"/>
              <w:jc w:val="left"/>
              <w:rPr>
                <w:highlight w:val="yellow"/>
                <w:lang w:val="hu-HU"/>
              </w:rPr>
            </w:pPr>
          </w:p>
          <w:p w:rsidR="00A20994" w:rsidRPr="003E1CF2" w:rsidRDefault="00A20994" w:rsidP="00A20994">
            <w:pPr>
              <w:pStyle w:val="Odsekzoznamu"/>
              <w:spacing w:line="276" w:lineRule="auto"/>
              <w:ind w:left="0"/>
              <w:jc w:val="left"/>
              <w:rPr>
                <w:b/>
              </w:rPr>
            </w:pPr>
            <w:r w:rsidRPr="003E1CF2">
              <w:rPr>
                <w:b/>
              </w:rPr>
              <w:t>Študentská časť:</w:t>
            </w:r>
          </w:p>
          <w:p w:rsidR="00A20994" w:rsidRPr="003E1CF2" w:rsidRDefault="00A20994" w:rsidP="00A20994">
            <w:pPr>
              <w:pStyle w:val="Odsekzoznamu"/>
              <w:spacing w:line="276" w:lineRule="auto"/>
              <w:ind w:left="0"/>
              <w:jc w:val="left"/>
              <w:rPr>
                <w:shd w:val="clear" w:color="auto" w:fill="FFFFFF"/>
              </w:rPr>
            </w:pPr>
            <w:r w:rsidRPr="003E1CF2">
              <w:rPr>
                <w:shd w:val="clear" w:color="auto" w:fill="FFFFFF"/>
              </w:rPr>
              <w:t>András Bendegúz Kellermajer, od 4. 10. 2023 do 21.09.2024</w:t>
            </w:r>
          </w:p>
          <w:p w:rsidR="00A20994" w:rsidRPr="003E1CF2" w:rsidRDefault="00A20994" w:rsidP="00A20994">
            <w:pPr>
              <w:pStyle w:val="Odsekzoznamu"/>
              <w:spacing w:line="276" w:lineRule="auto"/>
              <w:ind w:left="0"/>
              <w:jc w:val="left"/>
              <w:rPr>
                <w:shd w:val="clear" w:color="auto" w:fill="FFFFFF"/>
              </w:rPr>
            </w:pPr>
            <w:r w:rsidRPr="003E1CF2">
              <w:rPr>
                <w:shd w:val="clear" w:color="auto" w:fill="FFFFFF"/>
              </w:rPr>
              <w:t>Bianka Emília Kovács, od 25. 9. 2024</w:t>
            </w:r>
          </w:p>
          <w:p w:rsidR="00A20994" w:rsidRPr="003E1CF2" w:rsidRDefault="00A20994" w:rsidP="00A20994">
            <w:pPr>
              <w:pStyle w:val="Odsekzoznamu"/>
              <w:spacing w:line="276" w:lineRule="auto"/>
              <w:ind w:left="0"/>
              <w:jc w:val="left"/>
              <w:rPr>
                <w:shd w:val="clear" w:color="auto" w:fill="FFFFFF"/>
              </w:rPr>
            </w:pPr>
            <w:r w:rsidRPr="003E1CF2">
              <w:t xml:space="preserve">Bc. András Kukolík, od 11. 12. 2024 </w:t>
            </w:r>
          </w:p>
          <w:p w:rsidR="00A20994" w:rsidRPr="003E1CF2" w:rsidRDefault="00A20994" w:rsidP="00A20994">
            <w:pPr>
              <w:pStyle w:val="Odsekzoznamu"/>
              <w:spacing w:line="276" w:lineRule="auto"/>
              <w:ind w:left="0"/>
              <w:jc w:val="left"/>
              <w:rPr>
                <w:shd w:val="clear" w:color="auto" w:fill="FFFFFF"/>
              </w:rPr>
            </w:pPr>
            <w:r w:rsidRPr="003E1CF2">
              <w:rPr>
                <w:shd w:val="clear" w:color="auto" w:fill="FFFFFF"/>
              </w:rPr>
              <w:t>Ferenc Maczik, od 22. 9. 2022 do 21.09.2024</w:t>
            </w:r>
            <w:r w:rsidRPr="003E1CF2">
              <w:br/>
            </w:r>
            <w:r w:rsidRPr="003E1CF2">
              <w:rPr>
                <w:shd w:val="clear" w:color="auto" w:fill="FFFFFF"/>
              </w:rPr>
              <w:t>Fruzsina Rábel, od 22. 9. 2022 do 21.09.2024</w:t>
            </w:r>
          </w:p>
          <w:p w:rsidR="00A20994" w:rsidRPr="003E1CF2" w:rsidRDefault="00A20994" w:rsidP="00A20994">
            <w:pPr>
              <w:pStyle w:val="Odsekzoznamu"/>
              <w:spacing w:line="276" w:lineRule="auto"/>
              <w:ind w:left="0"/>
              <w:jc w:val="left"/>
              <w:rPr>
                <w:shd w:val="clear" w:color="auto" w:fill="FFFFFF"/>
              </w:rPr>
            </w:pPr>
            <w:r w:rsidRPr="003E1CF2">
              <w:rPr>
                <w:shd w:val="clear" w:color="auto" w:fill="FFFFFF"/>
              </w:rPr>
              <w:t>Miklós Kristóf Riedly, od 25. 9. 2024</w:t>
            </w:r>
          </w:p>
          <w:p w:rsidR="00A20994" w:rsidRPr="003E1CF2" w:rsidRDefault="00A20994" w:rsidP="00A20994">
            <w:pPr>
              <w:pStyle w:val="Odsekzoznamu"/>
              <w:spacing w:line="276" w:lineRule="auto"/>
              <w:ind w:left="0"/>
              <w:jc w:val="left"/>
              <w:rPr>
                <w:shd w:val="clear" w:color="auto" w:fill="FFFFFF"/>
              </w:rPr>
            </w:pPr>
            <w:r w:rsidRPr="003E1CF2">
              <w:rPr>
                <w:shd w:val="clear" w:color="auto" w:fill="FFFFFF"/>
              </w:rPr>
              <w:t>PaedDr. László Dávid Szabó, od 4. 10. 2023 do 21.09.2024</w:t>
            </w:r>
            <w:r w:rsidRPr="003E1CF2">
              <w:br/>
            </w:r>
            <w:r w:rsidRPr="003E1CF2">
              <w:rPr>
                <w:shd w:val="clear" w:color="auto" w:fill="FFFFFF"/>
              </w:rPr>
              <w:t xml:space="preserve">Bc. Adrián Žemlička, od 22. 9. 2022 do 21.09.2024 (podpredseda AS PF UJS za študentskú časť od 22. 9. 2022 do 21. 9. 2024); od 25. 9. 2024 (podpredseda AS PF </w:t>
            </w:r>
            <w:r w:rsidRPr="003E1CF2">
              <w:rPr>
                <w:shd w:val="clear" w:color="auto" w:fill="FFFFFF"/>
              </w:rPr>
              <w:lastRenderedPageBreak/>
              <w:t>UJS za študentskú časť od 9. 10. 2024 do 15. 12. 2024)</w:t>
            </w:r>
            <w:r w:rsidRPr="003E1CF2">
              <w:br/>
            </w:r>
            <w:r w:rsidRPr="003E1CF2">
              <w:rPr>
                <w:shd w:val="clear" w:color="auto" w:fill="FFFFFF"/>
              </w:rPr>
              <w:t>Alexandra Židek, od 22. 9. 2022 do 21.09.2024;, od 25. 9. 2024</w:t>
            </w:r>
          </w:p>
          <w:bookmarkEnd w:id="0"/>
          <w:p w:rsidR="00A20994" w:rsidRPr="00B5677F" w:rsidRDefault="00A20994" w:rsidP="00A20994">
            <w:pPr>
              <w:pStyle w:val="Odsekzoznamu"/>
              <w:spacing w:line="276" w:lineRule="auto"/>
              <w:ind w:left="0"/>
              <w:jc w:val="left"/>
              <w:rPr>
                <w:shd w:val="clear" w:color="auto" w:fill="FFFFFF"/>
              </w:rPr>
            </w:pPr>
          </w:p>
          <w:p w:rsidR="00A20994" w:rsidRPr="00B5677F" w:rsidRDefault="00A20994" w:rsidP="00A20994">
            <w:pPr>
              <w:pStyle w:val="Normlnywebov"/>
              <w:shd w:val="clear" w:color="auto" w:fill="FFFFFF"/>
              <w:spacing w:before="0" w:beforeAutospacing="0" w:after="0" w:afterAutospacing="0" w:line="276" w:lineRule="auto"/>
            </w:pPr>
            <w:r w:rsidRPr="00B5677F">
              <w:rPr>
                <w:b/>
                <w:bCs/>
              </w:rPr>
              <w:t>Vedecká rada fakulty</w:t>
            </w:r>
            <w:r w:rsidRPr="00B5677F">
              <w:rPr>
                <w:bCs/>
              </w:rPr>
              <w:t>:</w:t>
            </w:r>
          </w:p>
          <w:p w:rsidR="00A20994" w:rsidRPr="00B5677F" w:rsidRDefault="00A20994" w:rsidP="00A20994">
            <w:pPr>
              <w:spacing w:line="276" w:lineRule="auto"/>
              <w:jc w:val="left"/>
            </w:pPr>
            <w:r w:rsidRPr="00B5677F">
              <w:rPr>
                <w:b/>
              </w:rPr>
              <w:t xml:space="preserve">Predseda: </w:t>
            </w:r>
          </w:p>
          <w:p w:rsidR="00A20994" w:rsidRPr="00B5677F" w:rsidRDefault="00A20994" w:rsidP="00A20994">
            <w:pPr>
              <w:spacing w:line="276" w:lineRule="auto"/>
              <w:jc w:val="left"/>
            </w:pPr>
            <w:r w:rsidRPr="00B5677F">
              <w:t xml:space="preserve">Dr. habil. PaedDr. Kinga Horváth, PhD. – dekanka, PF UJS </w:t>
            </w:r>
            <w:r w:rsidRPr="007B6DB8">
              <w:t xml:space="preserve">od </w:t>
            </w:r>
            <w:r>
              <w:t xml:space="preserve">9. 11. 2023 </w:t>
            </w:r>
          </w:p>
          <w:p w:rsidR="00A20994" w:rsidRPr="00B5677F" w:rsidRDefault="00A20994" w:rsidP="00A20994">
            <w:pPr>
              <w:spacing w:line="276" w:lineRule="auto"/>
              <w:jc w:val="left"/>
            </w:pPr>
            <w:r w:rsidRPr="00B5677F">
              <w:rPr>
                <w:b/>
                <w:lang w:eastAsia="ar-SA"/>
              </w:rPr>
              <w:t>Interní členovia:</w:t>
            </w:r>
          </w:p>
          <w:p w:rsidR="00A20994" w:rsidRDefault="00A20994" w:rsidP="00722ED2">
            <w:pPr>
              <w:pStyle w:val="Odsekzoznamu"/>
              <w:numPr>
                <w:ilvl w:val="0"/>
                <w:numId w:val="16"/>
              </w:numPr>
              <w:spacing w:line="276" w:lineRule="auto"/>
              <w:jc w:val="left"/>
            </w:pPr>
            <w:r>
              <w:t>Prof. Dr. Katalin Ambrusné Kéri, DSc., od 1. 12. 2024</w:t>
            </w:r>
          </w:p>
          <w:p w:rsidR="00A20994" w:rsidRPr="00B5677F" w:rsidRDefault="00A20994" w:rsidP="00722ED2">
            <w:pPr>
              <w:pStyle w:val="Odsekzoznamu"/>
              <w:numPr>
                <w:ilvl w:val="0"/>
                <w:numId w:val="16"/>
              </w:numPr>
              <w:spacing w:line="276" w:lineRule="auto"/>
              <w:jc w:val="left"/>
            </w:pPr>
            <w:r>
              <w:t>Doc. RNDr. József Bukor, PhD., od 10. 1. 2024</w:t>
            </w:r>
          </w:p>
          <w:p w:rsidR="00A20994" w:rsidRPr="00B5677F" w:rsidRDefault="00A20994" w:rsidP="00722ED2">
            <w:pPr>
              <w:pStyle w:val="Odsekzoznamu"/>
              <w:numPr>
                <w:ilvl w:val="0"/>
                <w:numId w:val="16"/>
              </w:numPr>
              <w:spacing w:line="276" w:lineRule="auto"/>
              <w:jc w:val="left"/>
            </w:pPr>
            <w:r>
              <w:t>Doc. dr. univ. Agáta Csehiová, PhD., od 10. 1. 2024</w:t>
            </w:r>
          </w:p>
          <w:p w:rsidR="00A20994" w:rsidRPr="00B5677F" w:rsidRDefault="00A20994" w:rsidP="00722ED2">
            <w:pPr>
              <w:pStyle w:val="Odsekzoznamu"/>
              <w:numPr>
                <w:ilvl w:val="0"/>
                <w:numId w:val="16"/>
              </w:numPr>
              <w:spacing w:line="276" w:lineRule="auto"/>
              <w:jc w:val="left"/>
            </w:pPr>
            <w:r w:rsidRPr="00B5677F">
              <w:t xml:space="preserve">Dr. habil. PaedDr. György Juhász, PhD., od  </w:t>
            </w:r>
            <w:r>
              <w:t xml:space="preserve">10. 1. 2024 </w:t>
            </w:r>
          </w:p>
          <w:p w:rsidR="00A20994" w:rsidRDefault="00A20994" w:rsidP="00722ED2">
            <w:pPr>
              <w:pStyle w:val="Odsekzoznamu"/>
              <w:numPr>
                <w:ilvl w:val="0"/>
                <w:numId w:val="16"/>
              </w:numPr>
              <w:spacing w:line="276" w:lineRule="auto"/>
              <w:jc w:val="left"/>
            </w:pPr>
            <w:r w:rsidRPr="00B5677F">
              <w:t>Dr. habil. PaedDr. József Keserű, PhD.,  od</w:t>
            </w:r>
            <w:r>
              <w:t xml:space="preserve"> 10. 1. 2024</w:t>
            </w:r>
          </w:p>
          <w:p w:rsidR="00A20994" w:rsidRPr="00B5677F" w:rsidRDefault="00A20994" w:rsidP="00722ED2">
            <w:pPr>
              <w:pStyle w:val="Odsekzoznamu"/>
              <w:numPr>
                <w:ilvl w:val="0"/>
                <w:numId w:val="16"/>
              </w:numPr>
              <w:spacing w:line="276" w:lineRule="auto"/>
              <w:jc w:val="left"/>
            </w:pPr>
            <w:r>
              <w:t>PD dr. phil. habil. Attila Mészáros, od 10. 1. 2024</w:t>
            </w:r>
          </w:p>
          <w:p w:rsidR="00A20994" w:rsidRDefault="00A20994" w:rsidP="00722ED2">
            <w:pPr>
              <w:pStyle w:val="Odsekzoznamu"/>
              <w:numPr>
                <w:ilvl w:val="0"/>
                <w:numId w:val="16"/>
              </w:numPr>
              <w:spacing w:line="276" w:lineRule="auto"/>
              <w:jc w:val="left"/>
            </w:pPr>
            <w:r w:rsidRPr="00B5677F">
              <w:t xml:space="preserve">Doc. Mgr. Anikó Polgár, PhD., od </w:t>
            </w:r>
            <w:r>
              <w:t>10. 1. 2024</w:t>
            </w:r>
          </w:p>
          <w:p w:rsidR="00A20994" w:rsidRPr="00B5677F" w:rsidRDefault="00A20994" w:rsidP="00722ED2">
            <w:pPr>
              <w:pStyle w:val="Odsekzoznamu"/>
              <w:numPr>
                <w:ilvl w:val="0"/>
                <w:numId w:val="16"/>
              </w:numPr>
              <w:spacing w:line="276" w:lineRule="auto"/>
              <w:jc w:val="left"/>
            </w:pPr>
            <w:r w:rsidRPr="00B5677F">
              <w:t xml:space="preserve">Dr. habil. Attila Simon, PhD., od  </w:t>
            </w:r>
            <w:r>
              <w:t>10. 1. 2024</w:t>
            </w:r>
          </w:p>
          <w:p w:rsidR="00A20994" w:rsidRPr="00B5677F" w:rsidRDefault="00A20994" w:rsidP="00722ED2">
            <w:pPr>
              <w:pStyle w:val="Odsekzoznamu"/>
              <w:numPr>
                <w:ilvl w:val="0"/>
                <w:numId w:val="16"/>
              </w:numPr>
              <w:spacing w:line="276" w:lineRule="auto"/>
              <w:jc w:val="left"/>
            </w:pPr>
            <w:r w:rsidRPr="00B5677F">
              <w:t xml:space="preserve">prof. Dr. Péter Tóth, PhD. </w:t>
            </w:r>
            <w:r w:rsidRPr="00B5677F">
              <w:rPr>
                <w:lang w:eastAsia="ar-SA"/>
              </w:rPr>
              <w:t xml:space="preserve">od </w:t>
            </w:r>
            <w:r>
              <w:rPr>
                <w:lang w:eastAsia="ar-SA"/>
              </w:rPr>
              <w:t>10. 1. 2024</w:t>
            </w:r>
          </w:p>
          <w:p w:rsidR="00A20994" w:rsidRPr="00B5677F" w:rsidRDefault="00A20994" w:rsidP="00722ED2">
            <w:pPr>
              <w:pStyle w:val="Odsekzoznamu"/>
              <w:numPr>
                <w:ilvl w:val="0"/>
                <w:numId w:val="16"/>
              </w:numPr>
              <w:spacing w:line="276" w:lineRule="auto"/>
              <w:jc w:val="left"/>
            </w:pPr>
            <w:r w:rsidRPr="00B5677F">
              <w:rPr>
                <w:lang w:eastAsia="ar-SA"/>
              </w:rPr>
              <w:t xml:space="preserve">Dr. habil. Barnabás Vajda, PhD., od </w:t>
            </w:r>
            <w:r>
              <w:t>10. 1. 2024</w:t>
            </w:r>
          </w:p>
          <w:p w:rsidR="00A20994" w:rsidRPr="00B5677F" w:rsidRDefault="00A20994" w:rsidP="00722ED2">
            <w:pPr>
              <w:pStyle w:val="Odsekzoznamu"/>
              <w:numPr>
                <w:ilvl w:val="0"/>
                <w:numId w:val="16"/>
              </w:numPr>
              <w:spacing w:line="276" w:lineRule="auto"/>
              <w:jc w:val="left"/>
            </w:pPr>
          </w:p>
          <w:p w:rsidR="00A20994" w:rsidRPr="00B5677F" w:rsidRDefault="00A20994" w:rsidP="00A20994">
            <w:pPr>
              <w:spacing w:line="276" w:lineRule="auto"/>
              <w:jc w:val="left"/>
            </w:pPr>
            <w:r w:rsidRPr="00B5677F">
              <w:rPr>
                <w:b/>
                <w:lang w:eastAsia="ar-SA"/>
              </w:rPr>
              <w:t>Externí členovia:</w:t>
            </w:r>
          </w:p>
          <w:p w:rsidR="00A20994" w:rsidRDefault="00A20994" w:rsidP="00722ED2">
            <w:pPr>
              <w:pStyle w:val="Odsekzoznamu"/>
              <w:numPr>
                <w:ilvl w:val="0"/>
                <w:numId w:val="17"/>
              </w:numPr>
              <w:spacing w:line="276" w:lineRule="auto"/>
              <w:jc w:val="left"/>
            </w:pPr>
            <w:r>
              <w:t>Doc. PhDr- Angela Almášiová, PhD. – Pedagogická fakulta, Katolícka univerzita v Ružomberku, od 1. 12. 2024</w:t>
            </w:r>
          </w:p>
          <w:p w:rsidR="00A20994" w:rsidRPr="00B5677F" w:rsidRDefault="00A20994" w:rsidP="00722ED2">
            <w:pPr>
              <w:pStyle w:val="Odsekzoznamu"/>
              <w:numPr>
                <w:ilvl w:val="0"/>
                <w:numId w:val="17"/>
              </w:numPr>
              <w:spacing w:line="276" w:lineRule="auto"/>
              <w:jc w:val="left"/>
            </w:pPr>
            <w:r w:rsidRPr="00B5677F">
              <w:t xml:space="preserve">Dr. habil. PaedDr. Žofia Bárcziová, PhD. – Fakulta stredoeurópskych štúdií, Univerzita Konštantína Filozofa v Nitre,  od </w:t>
            </w:r>
            <w:r>
              <w:t>10. 1. 2024</w:t>
            </w:r>
          </w:p>
          <w:p w:rsidR="00A20994" w:rsidRPr="00B5677F" w:rsidRDefault="00A20994" w:rsidP="00722ED2">
            <w:pPr>
              <w:pStyle w:val="Odsekzoznamu"/>
              <w:numPr>
                <w:ilvl w:val="0"/>
                <w:numId w:val="17"/>
              </w:numPr>
              <w:spacing w:line="276" w:lineRule="auto"/>
              <w:jc w:val="left"/>
            </w:pPr>
            <w:r w:rsidRPr="00B5677F">
              <w:t xml:space="preserve">Doc. RNDr. Beáta Brestenská, PhD. – Prírodovedecká fakulta, Univerzita Komenského v Bratislave, od </w:t>
            </w:r>
            <w:r>
              <w:t>10. 1. 2024 do 20. novembra 2024</w:t>
            </w:r>
          </w:p>
          <w:p w:rsidR="00A20994" w:rsidRDefault="00A20994" w:rsidP="00722ED2">
            <w:pPr>
              <w:pStyle w:val="Odsekzoznamu"/>
              <w:numPr>
                <w:ilvl w:val="0"/>
                <w:numId w:val="17"/>
              </w:numPr>
              <w:spacing w:line="276" w:lineRule="auto"/>
              <w:jc w:val="left"/>
            </w:pPr>
            <w:r w:rsidRPr="00B5677F">
              <w:t>Prof. PaedDr. Tomáš Lengyelfalusy, PhD. –</w:t>
            </w:r>
            <w:r>
              <w:t xml:space="preserve"> </w:t>
            </w:r>
            <w:r w:rsidRPr="00B5677F">
              <w:t xml:space="preserve">Vysoká škola DTI, Dubnica nad Váhom, od </w:t>
            </w:r>
            <w:r>
              <w:t>10. 1. 2024</w:t>
            </w:r>
          </w:p>
          <w:p w:rsidR="00A20994" w:rsidRDefault="00A20994" w:rsidP="00722ED2">
            <w:pPr>
              <w:pStyle w:val="Odsekzoznamu"/>
              <w:numPr>
                <w:ilvl w:val="0"/>
                <w:numId w:val="17"/>
              </w:numPr>
              <w:spacing w:line="276" w:lineRule="auto"/>
              <w:jc w:val="left"/>
            </w:pPr>
            <w:r>
              <w:t xml:space="preserve">Dr. habil. Éva Márkus, PhD. </w:t>
            </w:r>
            <w:r w:rsidRPr="00B5677F">
              <w:t>–</w:t>
            </w:r>
            <w:r>
              <w:t xml:space="preserve">  Univerzita </w:t>
            </w:r>
            <w:r>
              <w:rPr>
                <w:lang w:val="hu-HU"/>
              </w:rPr>
              <w:t xml:space="preserve">Eötvösa Loránda, od </w:t>
            </w:r>
            <w:r>
              <w:t>10. 1. 2024</w:t>
            </w:r>
          </w:p>
          <w:p w:rsidR="00A20994" w:rsidRDefault="00A20994" w:rsidP="00722ED2">
            <w:pPr>
              <w:pStyle w:val="Odsekzoznamu"/>
              <w:numPr>
                <w:ilvl w:val="0"/>
                <w:numId w:val="17"/>
              </w:numPr>
              <w:spacing w:line="276" w:lineRule="auto"/>
              <w:jc w:val="left"/>
            </w:pPr>
            <w:r>
              <w:t xml:space="preserve">Doc. Mgr. Zuzana Sándorová, PhD. </w:t>
            </w:r>
            <w:r w:rsidRPr="00B5677F">
              <w:t>–</w:t>
            </w:r>
            <w:r>
              <w:t xml:space="preserve"> Pedagogická fakulta</w:t>
            </w:r>
            <w:r w:rsidRPr="00B5677F">
              <w:t xml:space="preserve">, Univerzita Konštantína Filozofa v Nitre,  od </w:t>
            </w:r>
            <w:r>
              <w:t>1. 12. 2024</w:t>
            </w:r>
          </w:p>
          <w:p w:rsidR="00A20994" w:rsidRPr="00B5677F" w:rsidRDefault="00A20994" w:rsidP="00722ED2">
            <w:pPr>
              <w:pStyle w:val="Odsekzoznamu"/>
              <w:numPr>
                <w:ilvl w:val="0"/>
                <w:numId w:val="17"/>
              </w:numPr>
              <w:spacing w:line="276" w:lineRule="auto"/>
              <w:jc w:val="left"/>
            </w:pPr>
            <w:r>
              <w:t xml:space="preserve">Prof. PaedDr. Katarína Žilková, PhD. </w:t>
            </w:r>
            <w:r w:rsidRPr="00B5677F">
              <w:t>–</w:t>
            </w:r>
            <w:r>
              <w:t xml:space="preserve"> Pedagogická fakulta, </w:t>
            </w:r>
            <w:r w:rsidRPr="00B5677F">
              <w:t xml:space="preserve">Univerzita Komenského v Bratislave, od </w:t>
            </w:r>
            <w:r>
              <w:t>10. 1. 2024</w:t>
            </w:r>
          </w:p>
          <w:p w:rsidR="00A20994" w:rsidRPr="0042238F" w:rsidRDefault="00A20994" w:rsidP="00A20994">
            <w:pPr>
              <w:spacing w:after="160" w:line="276" w:lineRule="auto"/>
              <w:jc w:val="left"/>
            </w:pPr>
            <w:bookmarkStart w:id="1" w:name="_Hlk193100693"/>
            <w:r w:rsidRPr="0042238F">
              <w:rPr>
                <w:b/>
                <w:bCs/>
              </w:rPr>
              <w:t xml:space="preserve">Disciplinárna komisia fakulty pre študentov: </w:t>
            </w:r>
          </w:p>
          <w:p w:rsidR="00A20994" w:rsidRPr="0042238F" w:rsidRDefault="00A20994" w:rsidP="00A20994">
            <w:pPr>
              <w:pStyle w:val="Normlnywebov"/>
              <w:shd w:val="clear" w:color="auto" w:fill="FFFFFF"/>
              <w:spacing w:before="0" w:beforeAutospacing="0" w:after="0" w:afterAutospacing="0" w:line="276" w:lineRule="atLeast"/>
              <w:rPr>
                <w:color w:val="000000"/>
              </w:rPr>
            </w:pPr>
            <w:r w:rsidRPr="0042238F">
              <w:rPr>
                <w:color w:val="000000"/>
              </w:rPr>
              <w:t>Mgr. Bese László, PhD. od 1.3.2024</w:t>
            </w:r>
          </w:p>
          <w:p w:rsidR="00A20994" w:rsidRPr="00A20994" w:rsidRDefault="00A20994" w:rsidP="00A20994">
            <w:pPr>
              <w:pStyle w:val="Normlnywebov"/>
              <w:shd w:val="clear" w:color="auto" w:fill="FFFFFF"/>
              <w:spacing w:before="0" w:beforeAutospacing="0" w:after="0" w:afterAutospacing="0" w:line="276" w:lineRule="auto"/>
              <w:rPr>
                <w:color w:val="000000" w:themeColor="text1"/>
              </w:rPr>
            </w:pPr>
            <w:r w:rsidRPr="00A20994">
              <w:rPr>
                <w:rStyle w:val="Hypertextovprepojenie"/>
                <w:color w:val="000000" w:themeColor="text1"/>
                <w:u w:val="none"/>
              </w:rPr>
              <w:t>Dr. phil. Mgr. Attila Mészáros – predseda od 1. 10. 2022 do 29.02.2024</w:t>
            </w:r>
          </w:p>
          <w:p w:rsidR="00A20994" w:rsidRPr="00A20994" w:rsidRDefault="00A20994" w:rsidP="00A20994">
            <w:pPr>
              <w:pStyle w:val="Normlnywebov"/>
              <w:shd w:val="clear" w:color="auto" w:fill="FFFFFF"/>
              <w:spacing w:before="0" w:beforeAutospacing="0" w:after="0" w:afterAutospacing="0" w:line="276" w:lineRule="auto"/>
              <w:rPr>
                <w:color w:val="000000" w:themeColor="text1"/>
              </w:rPr>
            </w:pPr>
            <w:r w:rsidRPr="00A20994">
              <w:rPr>
                <w:color w:val="000000" w:themeColor="text1"/>
              </w:rPr>
              <w:t>Dr. habil. PaedDr. Melinda Nagy, PhD., od </w:t>
            </w:r>
            <w:hyperlink r:id="rId9" w:history="1">
              <w:r w:rsidRPr="00A20994">
                <w:rPr>
                  <w:rStyle w:val="Hypertextovprepojenie"/>
                  <w:color w:val="000000" w:themeColor="text1"/>
                  <w:u w:val="none"/>
                </w:rPr>
                <w:t>4.</w:t>
              </w:r>
            </w:hyperlink>
            <w:r w:rsidRPr="00A20994">
              <w:rPr>
                <w:rStyle w:val="Hypertextovprepojenie"/>
                <w:color w:val="000000" w:themeColor="text1"/>
                <w:u w:val="none"/>
              </w:rPr>
              <w:t xml:space="preserve"> 11. 2021</w:t>
            </w:r>
          </w:p>
          <w:p w:rsidR="00A20994" w:rsidRPr="00A20994" w:rsidRDefault="00A20994" w:rsidP="00A20994">
            <w:pPr>
              <w:pStyle w:val="Normlnywebov"/>
              <w:shd w:val="clear" w:color="auto" w:fill="FFFFFF"/>
              <w:spacing w:before="0" w:beforeAutospacing="0" w:after="0" w:afterAutospacing="0" w:line="276" w:lineRule="auto"/>
              <w:rPr>
                <w:rStyle w:val="Hypertextovprepojenie"/>
                <w:color w:val="000000" w:themeColor="text1"/>
                <w:u w:val="none"/>
              </w:rPr>
            </w:pPr>
            <w:r w:rsidRPr="00A20994">
              <w:rPr>
                <w:rStyle w:val="Hypertextovprepojenie"/>
                <w:color w:val="000000" w:themeColor="text1"/>
                <w:u w:val="none"/>
              </w:rPr>
              <w:t>Ing. Iveta Szenciová, PhD., od 9. 6. 2023</w:t>
            </w:r>
          </w:p>
          <w:p w:rsidR="00A20994" w:rsidRPr="00A20994" w:rsidRDefault="00A20994" w:rsidP="00A20994">
            <w:pPr>
              <w:pStyle w:val="Normlnywebov"/>
              <w:shd w:val="clear" w:color="auto" w:fill="FFFFFF"/>
              <w:spacing w:before="0" w:beforeAutospacing="0" w:after="0" w:afterAutospacing="0" w:line="276" w:lineRule="auto"/>
              <w:rPr>
                <w:rStyle w:val="Hypertextovprepojenie"/>
                <w:color w:val="000000" w:themeColor="text1"/>
                <w:u w:val="none"/>
              </w:rPr>
            </w:pPr>
            <w:r w:rsidRPr="00A20994">
              <w:rPr>
                <w:rStyle w:val="Hypertextovprepojenie"/>
                <w:color w:val="000000" w:themeColor="text1"/>
                <w:u w:val="none"/>
              </w:rPr>
              <w:t xml:space="preserve">András Bendegúz Kellermajer, od 27. 1. 2023 </w:t>
            </w:r>
          </w:p>
          <w:p w:rsidR="00A20994" w:rsidRPr="00A20994" w:rsidRDefault="00A20994" w:rsidP="00A20994">
            <w:pPr>
              <w:pStyle w:val="Normlnywebov"/>
              <w:shd w:val="clear" w:color="auto" w:fill="FFFFFF"/>
              <w:spacing w:before="0" w:beforeAutospacing="0" w:after="0" w:afterAutospacing="0" w:line="276" w:lineRule="auto"/>
              <w:rPr>
                <w:color w:val="000000" w:themeColor="text1"/>
              </w:rPr>
            </w:pPr>
            <w:r w:rsidRPr="00A20994">
              <w:rPr>
                <w:rStyle w:val="Hypertextovprepojenie"/>
                <w:color w:val="000000" w:themeColor="text1"/>
                <w:u w:val="none"/>
              </w:rPr>
              <w:t>PaedDr. Dávid L. Szabó, od 15. 07. 2024</w:t>
            </w:r>
          </w:p>
          <w:p w:rsidR="00A20994" w:rsidRPr="00A20994" w:rsidRDefault="00A20994" w:rsidP="00A20994">
            <w:pPr>
              <w:pStyle w:val="Normlnywebov"/>
              <w:shd w:val="clear" w:color="auto" w:fill="FFFFFF"/>
              <w:spacing w:before="0" w:beforeAutospacing="0" w:after="0" w:afterAutospacing="0" w:line="276" w:lineRule="auto"/>
              <w:rPr>
                <w:rStyle w:val="Hypertextovprepojenie"/>
                <w:color w:val="000000" w:themeColor="text1"/>
                <w:u w:val="none"/>
              </w:rPr>
            </w:pPr>
            <w:r w:rsidRPr="00A20994">
              <w:rPr>
                <w:rStyle w:val="Hypertextovprepojenie"/>
                <w:color w:val="000000" w:themeColor="text1"/>
                <w:u w:val="none"/>
              </w:rPr>
              <w:t>András Bendegúz Kellermajer, od 27. 1. 2023</w:t>
            </w:r>
          </w:p>
          <w:p w:rsidR="00A20994" w:rsidRPr="00A20994" w:rsidRDefault="00A20994" w:rsidP="00A20994">
            <w:pPr>
              <w:pStyle w:val="Normlnywebov"/>
              <w:shd w:val="clear" w:color="auto" w:fill="FFFFFF"/>
              <w:spacing w:before="0" w:beforeAutospacing="0" w:after="0" w:afterAutospacing="0" w:line="276" w:lineRule="auto"/>
              <w:rPr>
                <w:rStyle w:val="Hypertextovprepojenie"/>
                <w:color w:val="000000" w:themeColor="text1"/>
                <w:u w:val="none"/>
              </w:rPr>
            </w:pPr>
            <w:r w:rsidRPr="00A20994">
              <w:rPr>
                <w:rStyle w:val="Hypertextovprepojenie"/>
                <w:color w:val="000000" w:themeColor="text1"/>
                <w:u w:val="none"/>
              </w:rPr>
              <w:t>Mgr. Katalin Sýkora Hernády, od 27. 1. 2023</w:t>
            </w:r>
          </w:p>
          <w:p w:rsidR="00A20994" w:rsidRPr="00A20994" w:rsidRDefault="00A20994" w:rsidP="00A20994">
            <w:pPr>
              <w:pStyle w:val="Normlnywebov"/>
              <w:shd w:val="clear" w:color="auto" w:fill="FFFFFF"/>
              <w:spacing w:before="0" w:beforeAutospacing="0" w:after="0" w:afterAutospacing="0" w:line="276" w:lineRule="auto"/>
              <w:rPr>
                <w:color w:val="000000"/>
                <w:shd w:val="clear" w:color="auto" w:fill="FFFFFF"/>
              </w:rPr>
            </w:pPr>
            <w:r w:rsidRPr="00A20994">
              <w:rPr>
                <w:color w:val="000000"/>
                <w:shd w:val="clear" w:color="auto" w:fill="FFFFFF"/>
              </w:rPr>
              <w:t>Bc. Adrián Žemlička, od 1. 10. 2022 do 30. 09. 2024, od 1. 10. 2024</w:t>
            </w:r>
          </w:p>
          <w:bookmarkEnd w:id="1"/>
          <w:p w:rsidR="00A20994" w:rsidRPr="00A20994" w:rsidRDefault="00A20994" w:rsidP="00A20994">
            <w:pPr>
              <w:pStyle w:val="Normlnywebov"/>
              <w:shd w:val="clear" w:color="auto" w:fill="FFFFFF"/>
              <w:spacing w:before="0" w:beforeAutospacing="0" w:after="0" w:afterAutospacing="0" w:line="276" w:lineRule="auto"/>
              <w:ind w:firstLine="708"/>
            </w:pPr>
          </w:p>
          <w:p w:rsidR="00A20994" w:rsidRPr="00A20994" w:rsidRDefault="00A20994" w:rsidP="00A20994">
            <w:pPr>
              <w:pStyle w:val="Normlnywebov"/>
              <w:shd w:val="clear" w:color="auto" w:fill="FFFFFF"/>
              <w:spacing w:before="0" w:beforeAutospacing="0" w:after="0" w:afterAutospacing="0" w:line="276" w:lineRule="auto"/>
              <w:ind w:firstLine="708"/>
            </w:pPr>
          </w:p>
          <w:p w:rsidR="00A20994" w:rsidRPr="00A20994" w:rsidRDefault="00A20994" w:rsidP="00A20994">
            <w:pPr>
              <w:jc w:val="left"/>
              <w:rPr>
                <w:rFonts w:ascii="Arial" w:hAnsi="Arial" w:cs="Arial"/>
                <w:lang w:eastAsia="sk-SK"/>
              </w:rPr>
            </w:pPr>
          </w:p>
          <w:p w:rsidR="00A20994" w:rsidRPr="00A20994" w:rsidRDefault="00A20994" w:rsidP="00A20994">
            <w:pPr>
              <w:pStyle w:val="Odsekzoznamu"/>
              <w:spacing w:line="276" w:lineRule="auto"/>
              <w:ind w:left="0"/>
              <w:jc w:val="left"/>
            </w:pPr>
            <w:r w:rsidRPr="00A20994">
              <w:rPr>
                <w:b/>
                <w:bCs/>
              </w:rPr>
              <w:lastRenderedPageBreak/>
              <w:t>Rada pre zabezpečovanie kvality vzdelávania na PF UJS:</w:t>
            </w:r>
          </w:p>
          <w:p w:rsidR="00A20994" w:rsidRPr="00A20994" w:rsidRDefault="00A20994" w:rsidP="00A20994">
            <w:pPr>
              <w:pStyle w:val="Odsekzoznamu"/>
              <w:spacing w:line="276" w:lineRule="auto"/>
              <w:ind w:left="0"/>
              <w:jc w:val="left"/>
              <w:rPr>
                <w:color w:val="000000" w:themeColor="text1"/>
                <w:lang w:val="hu-HU"/>
              </w:rPr>
            </w:pPr>
            <w:r w:rsidRPr="00A20994">
              <w:t>Doc. dr. univ. Agáta Csehiová, PhD.</w:t>
            </w:r>
            <w:r w:rsidRPr="00A20994">
              <w:rPr>
                <w:color w:val="000000" w:themeColor="text1"/>
                <w:lang w:val="hu-HU"/>
              </w:rPr>
              <w:t xml:space="preserve">, predseda, od 1. 9. 2023 </w:t>
            </w:r>
          </w:p>
          <w:p w:rsidR="00A20994" w:rsidRPr="00A20994" w:rsidRDefault="00A20994" w:rsidP="00A20994">
            <w:pPr>
              <w:pStyle w:val="Odsekzoznamu"/>
              <w:spacing w:line="276" w:lineRule="auto"/>
              <w:ind w:left="0"/>
              <w:jc w:val="left"/>
              <w:rPr>
                <w:color w:val="000000" w:themeColor="text1"/>
                <w:lang w:val="hu-HU"/>
              </w:rPr>
            </w:pPr>
            <w:r w:rsidRPr="00A20994">
              <w:rPr>
                <w:color w:val="000000" w:themeColor="text1"/>
                <w:lang w:val="hu-HU"/>
              </w:rPr>
              <w:t>Ing. Pavol Balázs, PhD., od 1. 9. 2021</w:t>
            </w:r>
          </w:p>
          <w:p w:rsidR="00A20994" w:rsidRPr="00A20994" w:rsidRDefault="00A20994" w:rsidP="00A20994">
            <w:pPr>
              <w:pStyle w:val="Odsekzoznamu"/>
              <w:spacing w:line="276" w:lineRule="auto"/>
              <w:ind w:left="0"/>
              <w:jc w:val="left"/>
              <w:rPr>
                <w:color w:val="000000" w:themeColor="text1"/>
                <w:lang w:val="hu-HU"/>
              </w:rPr>
            </w:pPr>
            <w:r w:rsidRPr="00A20994">
              <w:rPr>
                <w:color w:val="000000" w:themeColor="text1"/>
                <w:lang w:val="hu-HU"/>
              </w:rPr>
              <w:t>Mgr. Veronika Bugár, PhD., od 13. 12. 2023</w:t>
            </w:r>
          </w:p>
          <w:p w:rsidR="00A20994" w:rsidRPr="00A20994" w:rsidRDefault="00A20994" w:rsidP="00A20994">
            <w:pPr>
              <w:pStyle w:val="Odsekzoznamu"/>
              <w:spacing w:line="276" w:lineRule="auto"/>
              <w:ind w:left="0"/>
              <w:jc w:val="left"/>
              <w:rPr>
                <w:color w:val="000000" w:themeColor="text1"/>
                <w:lang w:val="hu-HU"/>
              </w:rPr>
            </w:pPr>
            <w:r w:rsidRPr="00A20994">
              <w:rPr>
                <w:color w:val="000000" w:themeColor="text1"/>
                <w:lang w:val="hu-HU"/>
              </w:rPr>
              <w:t>PaedDr. Diana Borbélyová, PhD., od 21. 10. 2021</w:t>
            </w:r>
          </w:p>
          <w:p w:rsidR="00A20994" w:rsidRPr="00A20994" w:rsidRDefault="00A20994" w:rsidP="00A20994">
            <w:pPr>
              <w:pStyle w:val="Odsekzoznamu"/>
              <w:spacing w:line="276" w:lineRule="auto"/>
              <w:ind w:left="0"/>
              <w:jc w:val="left"/>
              <w:rPr>
                <w:color w:val="000000" w:themeColor="text1"/>
                <w:lang w:val="hu-HU"/>
              </w:rPr>
            </w:pPr>
            <w:r w:rsidRPr="00A20994">
              <w:rPr>
                <w:color w:val="000000" w:themeColor="text1"/>
                <w:lang w:val="hu-HU"/>
              </w:rPr>
              <w:t>Mgr. Vojtech Istók, PhD., od 1. 12. 2021</w:t>
            </w:r>
          </w:p>
          <w:p w:rsidR="00A20994" w:rsidRPr="00A20994" w:rsidRDefault="00A20994" w:rsidP="00A20994">
            <w:pPr>
              <w:pStyle w:val="Odsekzoznamu"/>
              <w:spacing w:line="276" w:lineRule="auto"/>
              <w:ind w:left="0"/>
              <w:jc w:val="left"/>
              <w:rPr>
                <w:color w:val="000000" w:themeColor="text1"/>
                <w:lang w:val="hu-HU"/>
              </w:rPr>
            </w:pPr>
            <w:r w:rsidRPr="00A20994">
              <w:rPr>
                <w:color w:val="000000" w:themeColor="text1"/>
                <w:lang w:val="hu-HU"/>
              </w:rPr>
              <w:t>Krisztina Molnár, od 26. 03. 2024</w:t>
            </w:r>
          </w:p>
          <w:p w:rsidR="00A20994" w:rsidRPr="00A20994" w:rsidRDefault="00A20994" w:rsidP="00A20994">
            <w:pPr>
              <w:pStyle w:val="Odsekzoznamu"/>
              <w:spacing w:line="276" w:lineRule="auto"/>
              <w:ind w:left="0"/>
              <w:jc w:val="left"/>
              <w:rPr>
                <w:color w:val="000000" w:themeColor="text1"/>
                <w:lang w:val="hu-HU"/>
              </w:rPr>
            </w:pPr>
            <w:r w:rsidRPr="00A20994">
              <w:rPr>
                <w:color w:val="000000" w:themeColor="text1"/>
                <w:lang w:val="hu-HU"/>
              </w:rPr>
              <w:t>Ing. Árpád Ölveczky, od 10. 3. 2023</w:t>
            </w:r>
          </w:p>
          <w:p w:rsidR="00A20994" w:rsidRPr="00A20994" w:rsidRDefault="00A20994" w:rsidP="00A20994">
            <w:pPr>
              <w:pStyle w:val="Normlnywebov"/>
              <w:shd w:val="clear" w:color="auto" w:fill="FFFFFF"/>
              <w:spacing w:before="0" w:beforeAutospacing="0" w:after="0" w:afterAutospacing="0" w:line="276" w:lineRule="auto"/>
              <w:rPr>
                <w:color w:val="000000" w:themeColor="text1"/>
              </w:rPr>
            </w:pPr>
            <w:r w:rsidRPr="00A20994">
              <w:rPr>
                <w:rStyle w:val="Hypertextovprepojenie"/>
                <w:color w:val="000000" w:themeColor="text1"/>
                <w:u w:val="none"/>
              </w:rPr>
              <w:t>Mgr. Katalin Sýkora Hernády, od 10. 3. 2023</w:t>
            </w:r>
          </w:p>
          <w:p w:rsidR="00A20994" w:rsidRPr="00B5677F" w:rsidRDefault="00A20994" w:rsidP="00A20994">
            <w:pPr>
              <w:pStyle w:val="Odsekzoznamu"/>
              <w:spacing w:line="276" w:lineRule="auto"/>
              <w:ind w:left="0"/>
              <w:jc w:val="left"/>
              <w:rPr>
                <w:color w:val="000000" w:themeColor="text1"/>
                <w:lang w:val="hu-HU"/>
              </w:rPr>
            </w:pPr>
          </w:p>
          <w:p w:rsidR="00A40F85" w:rsidRPr="00B5677F" w:rsidRDefault="00A40F85" w:rsidP="00B5677F">
            <w:pPr>
              <w:pStyle w:val="Odsekzoznamu"/>
              <w:spacing w:line="276" w:lineRule="auto"/>
              <w:ind w:left="0"/>
              <w:jc w:val="left"/>
              <w:rPr>
                <w:b/>
                <w:bCs/>
              </w:rPr>
            </w:pPr>
            <w:r w:rsidRPr="00B5677F">
              <w:rPr>
                <w:b/>
                <w:bCs/>
              </w:rPr>
              <w:t>Súčasti fakulty:</w:t>
            </w:r>
          </w:p>
          <w:p w:rsidR="00A40F85" w:rsidRPr="00B5677F" w:rsidRDefault="00A40F85" w:rsidP="00B5677F">
            <w:pPr>
              <w:pStyle w:val="Odsekzoznamu"/>
              <w:spacing w:line="276" w:lineRule="auto"/>
              <w:ind w:left="0"/>
              <w:jc w:val="left"/>
            </w:pPr>
            <w:r w:rsidRPr="00B5677F">
              <w:t>Katedry:</w:t>
            </w:r>
          </w:p>
          <w:p w:rsidR="002F2709" w:rsidRPr="00B5677F" w:rsidRDefault="002F2709" w:rsidP="00B5677F">
            <w:pPr>
              <w:pStyle w:val="Odsekzoznamu"/>
              <w:spacing w:line="276" w:lineRule="auto"/>
              <w:ind w:left="0"/>
              <w:jc w:val="left"/>
              <w:rPr>
                <w:b/>
              </w:rPr>
            </w:pPr>
            <w:r w:rsidRPr="00B5677F">
              <w:rPr>
                <w:b/>
              </w:rPr>
              <w:t>Katedra anglického jazyka a literatúry</w:t>
            </w:r>
          </w:p>
          <w:p w:rsidR="002F2709" w:rsidRPr="00B5677F" w:rsidRDefault="002F2709" w:rsidP="00AF10EB">
            <w:pPr>
              <w:pStyle w:val="Odsekzoznamu"/>
              <w:spacing w:line="276" w:lineRule="auto"/>
              <w:ind w:left="0"/>
              <w:jc w:val="left"/>
            </w:pPr>
            <w:r w:rsidRPr="00B5677F">
              <w:t>Vedúca katedry:</w:t>
            </w:r>
            <w:r w:rsidR="00AF10EB">
              <w:t xml:space="preserve"> </w:t>
            </w:r>
            <w:r w:rsidR="00222B6C" w:rsidRPr="00B5677F">
              <w:t>doc</w:t>
            </w:r>
            <w:r w:rsidR="00563A31" w:rsidRPr="00B5677F">
              <w:t xml:space="preserve">. </w:t>
            </w:r>
            <w:r w:rsidRPr="00B5677F">
              <w:t xml:space="preserve">PaedDr. Andrea Puskás, PhD. </w:t>
            </w:r>
          </w:p>
          <w:p w:rsidR="00A40F85" w:rsidRPr="00B5677F" w:rsidRDefault="00A40F85" w:rsidP="00B5677F">
            <w:pPr>
              <w:pStyle w:val="Odsekzoznamu"/>
              <w:spacing w:line="276" w:lineRule="auto"/>
              <w:ind w:left="0"/>
              <w:jc w:val="left"/>
              <w:rPr>
                <w:b/>
              </w:rPr>
            </w:pPr>
            <w:r w:rsidRPr="00B5677F">
              <w:rPr>
                <w:b/>
              </w:rPr>
              <w:t>Katedra biológie</w:t>
            </w:r>
          </w:p>
          <w:p w:rsidR="00FB2920" w:rsidRPr="00B5677F" w:rsidRDefault="00A40F85" w:rsidP="00AF10EB">
            <w:pPr>
              <w:pStyle w:val="Odsekzoznamu"/>
              <w:spacing w:line="276" w:lineRule="auto"/>
              <w:ind w:left="0"/>
              <w:jc w:val="left"/>
            </w:pPr>
            <w:r w:rsidRPr="00B5677F">
              <w:t>Vedúc</w:t>
            </w:r>
            <w:r w:rsidR="00355F19" w:rsidRPr="00B5677F">
              <w:t>i</w:t>
            </w:r>
            <w:r w:rsidRPr="00B5677F">
              <w:t xml:space="preserve"> katedry:</w:t>
            </w:r>
            <w:r w:rsidR="00AF10EB">
              <w:t xml:space="preserve"> </w:t>
            </w:r>
            <w:r w:rsidR="00FB2920" w:rsidRPr="00B5677F">
              <w:t xml:space="preserve">Ing. Pavol </w:t>
            </w:r>
            <w:r w:rsidR="00CF55E4" w:rsidRPr="00B5677F">
              <w:t>B</w:t>
            </w:r>
            <w:r w:rsidR="00FB2920" w:rsidRPr="00B5677F">
              <w:t xml:space="preserve">alázs, PhD. </w:t>
            </w:r>
          </w:p>
          <w:p w:rsidR="00A40F85" w:rsidRPr="00B5677F" w:rsidRDefault="00A40F85" w:rsidP="00B5677F">
            <w:pPr>
              <w:pStyle w:val="Odsekzoznamu"/>
              <w:spacing w:line="276" w:lineRule="auto"/>
              <w:ind w:left="0"/>
              <w:jc w:val="left"/>
              <w:rPr>
                <w:b/>
              </w:rPr>
            </w:pPr>
            <w:r w:rsidRPr="00B5677F">
              <w:rPr>
                <w:b/>
              </w:rPr>
              <w:t>Katedra chémie</w:t>
            </w:r>
          </w:p>
          <w:p w:rsidR="00A40F85" w:rsidRPr="00B5677F" w:rsidRDefault="00A40F85" w:rsidP="00AF10EB">
            <w:pPr>
              <w:pStyle w:val="Odsekzoznamu"/>
              <w:spacing w:line="276" w:lineRule="auto"/>
              <w:ind w:left="0"/>
              <w:jc w:val="left"/>
            </w:pPr>
            <w:r w:rsidRPr="00B5677F">
              <w:t>Vedúca katedry:</w:t>
            </w:r>
            <w:r w:rsidR="00AF10EB">
              <w:t xml:space="preserve"> </w:t>
            </w:r>
            <w:r w:rsidRPr="00B5677F">
              <w:t xml:space="preserve">Mgr. </w:t>
            </w:r>
            <w:r w:rsidR="00563A31" w:rsidRPr="00B5677F">
              <w:t>Andrea Vargová</w:t>
            </w:r>
            <w:r w:rsidRPr="00B5677F">
              <w:t xml:space="preserve">, PhD. </w:t>
            </w:r>
          </w:p>
          <w:p w:rsidR="00A40F85" w:rsidRPr="00B5677F" w:rsidRDefault="00A40F85" w:rsidP="00B5677F">
            <w:pPr>
              <w:pStyle w:val="Odsekzoznamu"/>
              <w:spacing w:line="276" w:lineRule="auto"/>
              <w:jc w:val="left"/>
              <w:rPr>
                <w:b/>
              </w:rPr>
            </w:pPr>
            <w:r w:rsidRPr="00B5677F">
              <w:rPr>
                <w:b/>
              </w:rPr>
              <w:t>Nanochemické a supramolekulové laboratórium</w:t>
            </w:r>
          </w:p>
          <w:p w:rsidR="00A40F85" w:rsidRPr="00B5677F" w:rsidRDefault="00A40F85" w:rsidP="00722ED2">
            <w:pPr>
              <w:pStyle w:val="Odsekzoznamu"/>
              <w:numPr>
                <w:ilvl w:val="0"/>
                <w:numId w:val="4"/>
              </w:numPr>
              <w:spacing w:line="276" w:lineRule="auto"/>
              <w:jc w:val="left"/>
            </w:pPr>
            <w:r w:rsidRPr="00B5677F">
              <w:t xml:space="preserve">Vedúci laboratória: </w:t>
            </w:r>
            <w:r w:rsidR="00E50EBB" w:rsidRPr="00B5677F">
              <w:t>prof</w:t>
            </w:r>
            <w:r w:rsidRPr="00B5677F">
              <w:t>. Róbert Mészáros, DSc.</w:t>
            </w:r>
          </w:p>
          <w:p w:rsidR="00A40F85" w:rsidRPr="00B5677F" w:rsidRDefault="00A40F85" w:rsidP="00B5677F">
            <w:pPr>
              <w:pStyle w:val="Odsekzoznamu"/>
              <w:spacing w:line="276" w:lineRule="auto"/>
              <w:ind w:left="0"/>
              <w:jc w:val="left"/>
              <w:rPr>
                <w:b/>
              </w:rPr>
            </w:pPr>
            <w:r w:rsidRPr="00B5677F">
              <w:rPr>
                <w:b/>
              </w:rPr>
              <w:t>Katedra histórie</w:t>
            </w:r>
          </w:p>
          <w:p w:rsidR="00A40F85" w:rsidRPr="00B5677F" w:rsidRDefault="00A40F85" w:rsidP="00AF10EB">
            <w:pPr>
              <w:pStyle w:val="Odsekzoznamu"/>
              <w:spacing w:line="276" w:lineRule="auto"/>
              <w:ind w:left="0"/>
              <w:jc w:val="left"/>
            </w:pPr>
            <w:r w:rsidRPr="00B5677F">
              <w:t>Vedúci katedry:</w:t>
            </w:r>
            <w:r w:rsidR="00AF10EB">
              <w:t xml:space="preserve"> </w:t>
            </w:r>
            <w:r w:rsidRPr="00B5677F">
              <w:t>Dr. habil. Attila Simon, PhD.</w:t>
            </w:r>
          </w:p>
          <w:p w:rsidR="00A40F85" w:rsidRPr="00B5677F" w:rsidRDefault="00A40F85" w:rsidP="00B5677F">
            <w:pPr>
              <w:pStyle w:val="Odsekzoznamu"/>
              <w:spacing w:line="276" w:lineRule="auto"/>
              <w:ind w:left="0"/>
              <w:jc w:val="left"/>
              <w:rPr>
                <w:b/>
              </w:rPr>
            </w:pPr>
            <w:r w:rsidRPr="00B5677F">
              <w:rPr>
                <w:b/>
              </w:rPr>
              <w:t>Katedr</w:t>
            </w:r>
            <w:r w:rsidR="00247BBE" w:rsidRPr="00B5677F">
              <w:rPr>
                <w:b/>
              </w:rPr>
              <w:t>a</w:t>
            </w:r>
            <w:r w:rsidRPr="00B5677F">
              <w:rPr>
                <w:b/>
              </w:rPr>
              <w:t xml:space="preserve"> maďarského jazyka a literatúry</w:t>
            </w:r>
          </w:p>
          <w:p w:rsidR="00A40F85" w:rsidRPr="00B5677F" w:rsidRDefault="00A40F85" w:rsidP="00AF10EB">
            <w:pPr>
              <w:pStyle w:val="Odsekzoznamu"/>
              <w:spacing w:line="276" w:lineRule="auto"/>
              <w:ind w:left="0"/>
              <w:jc w:val="left"/>
              <w:rPr>
                <w:b/>
              </w:rPr>
            </w:pPr>
            <w:r w:rsidRPr="00B5677F">
              <w:t xml:space="preserve">Vedúci katedry: </w:t>
            </w:r>
            <w:r w:rsidR="00AF10EB">
              <w:t>M</w:t>
            </w:r>
            <w:r w:rsidR="00563A31" w:rsidRPr="00B5677F">
              <w:t>gr. Gábor Lőrincz</w:t>
            </w:r>
            <w:r w:rsidRPr="00B5677F">
              <w:t xml:space="preserve">, PhD. </w:t>
            </w:r>
          </w:p>
          <w:p w:rsidR="002F2709" w:rsidRPr="00B5677F" w:rsidRDefault="002F2709" w:rsidP="00B5677F">
            <w:pPr>
              <w:pStyle w:val="Odsekzoznamu"/>
              <w:spacing w:line="276" w:lineRule="auto"/>
              <w:ind w:left="0"/>
              <w:jc w:val="left"/>
              <w:rPr>
                <w:b/>
              </w:rPr>
            </w:pPr>
            <w:r w:rsidRPr="00B5677F">
              <w:rPr>
                <w:b/>
              </w:rPr>
              <w:t>Katedr</w:t>
            </w:r>
            <w:r w:rsidR="00247BBE" w:rsidRPr="00B5677F">
              <w:rPr>
                <w:b/>
              </w:rPr>
              <w:t>a</w:t>
            </w:r>
            <w:r w:rsidRPr="00B5677F">
              <w:rPr>
                <w:b/>
              </w:rPr>
              <w:t xml:space="preserve"> nemeckého jazyka a literatúry</w:t>
            </w:r>
          </w:p>
          <w:p w:rsidR="002F2709" w:rsidRPr="00B5677F" w:rsidRDefault="002F2709" w:rsidP="00AF10EB">
            <w:pPr>
              <w:pStyle w:val="Odsekzoznamu"/>
              <w:spacing w:line="276" w:lineRule="auto"/>
              <w:ind w:left="0"/>
              <w:jc w:val="left"/>
              <w:rPr>
                <w:b/>
                <w:color w:val="FF0000"/>
              </w:rPr>
            </w:pPr>
            <w:r w:rsidRPr="00B5677F">
              <w:t xml:space="preserve">Vedúci katedry: Attila Mészáros, </w:t>
            </w:r>
            <w:r w:rsidR="001F1261">
              <w:t xml:space="preserve">PD </w:t>
            </w:r>
            <w:r w:rsidR="00AF0488" w:rsidRPr="00B5677F">
              <w:t>Dr.</w:t>
            </w:r>
            <w:r w:rsidR="00563A31" w:rsidRPr="00B5677F">
              <w:t xml:space="preserve"> </w:t>
            </w:r>
            <w:r w:rsidR="00AF0488" w:rsidRPr="00B5677F">
              <w:t xml:space="preserve">phil., </w:t>
            </w:r>
            <w:r w:rsidR="00625FBE">
              <w:t>habil.</w:t>
            </w:r>
            <w:r w:rsidR="007D0F46" w:rsidRPr="00B5677F">
              <w:t xml:space="preserve"> </w:t>
            </w:r>
          </w:p>
          <w:p w:rsidR="00A40F85" w:rsidRPr="00B5677F" w:rsidRDefault="00A40F85" w:rsidP="00B5677F">
            <w:pPr>
              <w:pStyle w:val="Odsekzoznamu"/>
              <w:spacing w:line="276" w:lineRule="auto"/>
              <w:ind w:left="0"/>
              <w:jc w:val="left"/>
              <w:rPr>
                <w:b/>
              </w:rPr>
            </w:pPr>
            <w:r w:rsidRPr="00B5677F">
              <w:rPr>
                <w:b/>
              </w:rPr>
              <w:t>Katedra pedagogiky</w:t>
            </w:r>
          </w:p>
          <w:p w:rsidR="00C610BC" w:rsidRPr="00B5677F" w:rsidRDefault="00A40F85" w:rsidP="00F04B0D">
            <w:pPr>
              <w:pStyle w:val="Odsekzoznamu"/>
              <w:spacing w:line="276" w:lineRule="auto"/>
              <w:ind w:left="0"/>
              <w:jc w:val="left"/>
            </w:pPr>
            <w:r w:rsidRPr="00B5677F">
              <w:t xml:space="preserve">Vedúca katedry: </w:t>
            </w:r>
            <w:r w:rsidR="00C610BC" w:rsidRPr="0055522A">
              <w:t xml:space="preserve">PaedDr. Alexandra Nagyová, PhD. </w:t>
            </w:r>
          </w:p>
          <w:p w:rsidR="00A40F85" w:rsidRPr="00B5677F" w:rsidRDefault="00A40F85" w:rsidP="00B5677F">
            <w:pPr>
              <w:pStyle w:val="Odsekzoznamu"/>
              <w:spacing w:line="276" w:lineRule="auto"/>
              <w:ind w:left="0"/>
              <w:jc w:val="left"/>
              <w:rPr>
                <w:b/>
              </w:rPr>
            </w:pPr>
            <w:r w:rsidRPr="00B5677F">
              <w:rPr>
                <w:b/>
              </w:rPr>
              <w:t>Katedra predškolskej a elementárnej pedagogiky</w:t>
            </w:r>
          </w:p>
          <w:p w:rsidR="00A40F85" w:rsidRPr="00B5677F" w:rsidRDefault="00A40F85" w:rsidP="00AF10EB">
            <w:pPr>
              <w:pStyle w:val="Odsekzoznamu"/>
              <w:spacing w:line="276" w:lineRule="auto"/>
              <w:ind w:left="0"/>
              <w:jc w:val="left"/>
            </w:pPr>
            <w:r w:rsidRPr="00B5677F">
              <w:t xml:space="preserve">Vedúca katedry: </w:t>
            </w:r>
            <w:r w:rsidR="00AF10EB">
              <w:t>M</w:t>
            </w:r>
            <w:r w:rsidRPr="00B5677F">
              <w:t xml:space="preserve">gr. Yvette Orsovics, PhD. </w:t>
            </w:r>
          </w:p>
          <w:p w:rsidR="00A40F85" w:rsidRPr="00B5677F" w:rsidRDefault="00A40F85" w:rsidP="00B5677F">
            <w:pPr>
              <w:pStyle w:val="Odsekzoznamu"/>
              <w:spacing w:line="276" w:lineRule="auto"/>
              <w:ind w:left="0"/>
              <w:jc w:val="left"/>
              <w:rPr>
                <w:b/>
              </w:rPr>
            </w:pPr>
            <w:r w:rsidRPr="00B5677F">
              <w:rPr>
                <w:b/>
              </w:rPr>
              <w:t>Katedra slovenského jazyka a literatúry</w:t>
            </w:r>
          </w:p>
          <w:p w:rsidR="00A40F85" w:rsidRPr="00B5677F" w:rsidRDefault="00A40F85" w:rsidP="00AF10EB">
            <w:pPr>
              <w:pStyle w:val="Odsekzoznamu"/>
              <w:spacing w:line="276" w:lineRule="auto"/>
              <w:ind w:left="0"/>
              <w:jc w:val="left"/>
            </w:pPr>
            <w:r w:rsidRPr="00B5677F">
              <w:t xml:space="preserve">Vedúci katedry: </w:t>
            </w:r>
            <w:r w:rsidR="00222B6C" w:rsidRPr="00B5677F">
              <w:t xml:space="preserve">dr. habil. </w:t>
            </w:r>
            <w:r w:rsidRPr="00B5677F">
              <w:t xml:space="preserve">Sándor János Tóth, PhD. </w:t>
            </w:r>
            <w:r w:rsidR="00F04B0D">
              <w:t>– do 31. 08. 2024; od 01. 09. 2025 doc. PaedDr. Patrik Šenkár, PhD.</w:t>
            </w:r>
          </w:p>
          <w:p w:rsidR="00A40F85" w:rsidRPr="00B5677F" w:rsidRDefault="00A40F85" w:rsidP="00AF10EB">
            <w:pPr>
              <w:pStyle w:val="Odsekzoznamu"/>
              <w:spacing w:line="276" w:lineRule="auto"/>
              <w:ind w:left="0"/>
              <w:jc w:val="left"/>
            </w:pPr>
          </w:p>
        </w:tc>
      </w:tr>
      <w:tr w:rsidR="00355F19" w:rsidRPr="00B5677F" w:rsidTr="00A5252E">
        <w:tc>
          <w:tcPr>
            <w:tcW w:w="8930" w:type="dxa"/>
          </w:tcPr>
          <w:p w:rsidR="00355F19" w:rsidRDefault="0012394E" w:rsidP="00B5677F">
            <w:pPr>
              <w:pStyle w:val="Odsekzoznamu"/>
              <w:spacing w:line="276" w:lineRule="auto"/>
              <w:ind w:left="0"/>
              <w:rPr>
                <w:b/>
              </w:rPr>
            </w:pPr>
            <w:r>
              <w:rPr>
                <w:b/>
              </w:rPr>
              <w:lastRenderedPageBreak/>
              <w:t>Od 01. 09. 2023:</w:t>
            </w:r>
          </w:p>
          <w:p w:rsidR="00011212" w:rsidRPr="00B5677F" w:rsidRDefault="00011212" w:rsidP="00B5677F">
            <w:pPr>
              <w:pStyle w:val="Odsekzoznamu"/>
              <w:spacing w:line="276" w:lineRule="auto"/>
              <w:ind w:left="0"/>
              <w:rPr>
                <w:b/>
              </w:rPr>
            </w:pPr>
            <w:r>
              <w:rPr>
                <w:b/>
              </w:rPr>
              <w:t>Chemicko-biologické laboratóriá PF UJS</w:t>
            </w:r>
          </w:p>
        </w:tc>
      </w:tr>
    </w:tbl>
    <w:p w:rsidR="00011212" w:rsidRDefault="00011212" w:rsidP="00012A21">
      <w:pPr>
        <w:spacing w:line="276" w:lineRule="auto"/>
        <w:ind w:left="720"/>
        <w:rPr>
          <w:b/>
          <w:bCs/>
        </w:rPr>
      </w:pPr>
    </w:p>
    <w:p w:rsidR="00A40F85" w:rsidRPr="00B5677F" w:rsidRDefault="00012A21" w:rsidP="00053017">
      <w:pPr>
        <w:pStyle w:val="Odsekzoznamu"/>
        <w:numPr>
          <w:ilvl w:val="0"/>
          <w:numId w:val="1"/>
        </w:numPr>
        <w:spacing w:line="276" w:lineRule="auto"/>
      </w:pPr>
      <w:r w:rsidRPr="00A546AD">
        <w:rPr>
          <w:b/>
          <w:bCs/>
        </w:rPr>
        <w:t>P</w:t>
      </w:r>
      <w:r w:rsidR="00A40F85" w:rsidRPr="00A546AD">
        <w:rPr>
          <w:b/>
          <w:bCs/>
        </w:rPr>
        <w:t>rehľad najdôležitejších faktov</w:t>
      </w:r>
      <w:r w:rsidR="00A40F85" w:rsidRPr="00053017">
        <w:rPr>
          <w:b/>
          <w:bCs/>
        </w:rPr>
        <w:t xml:space="preserve"> a činností Pedagogickej fakulty UJS</w:t>
      </w:r>
    </w:p>
    <w:p w:rsidR="00A40F85" w:rsidRPr="00B5677F" w:rsidRDefault="00A40F85" w:rsidP="00B5677F">
      <w:pPr>
        <w:spacing w:line="276" w:lineRule="auto"/>
        <w:rPr>
          <w:b/>
          <w:i/>
        </w:rPr>
      </w:pPr>
    </w:p>
    <w:p w:rsidR="00930B04" w:rsidRPr="00472B53" w:rsidRDefault="00930B04" w:rsidP="00930B04">
      <w:pPr>
        <w:rPr>
          <w:b/>
          <w:bCs/>
          <w:u w:val="single"/>
        </w:rPr>
      </w:pPr>
      <w:r w:rsidRPr="00472B53">
        <w:rPr>
          <w:b/>
          <w:bCs/>
          <w:u w:val="single"/>
        </w:rPr>
        <w:t>Katedra anglického jazyka a lilteratúry</w:t>
      </w:r>
    </w:p>
    <w:p w:rsidR="00930B04" w:rsidRPr="00472B53" w:rsidRDefault="00930B04" w:rsidP="00930B04">
      <w:pPr>
        <w:rPr>
          <w:b/>
          <w:bCs/>
        </w:rPr>
      </w:pPr>
    </w:p>
    <w:p w:rsidR="00930B04" w:rsidRPr="00472B53" w:rsidRDefault="00930B04" w:rsidP="00930B04">
      <w:r w:rsidRPr="00472B53">
        <w:rPr>
          <w:b/>
          <w:bCs/>
        </w:rPr>
        <w:t>Názov podujatia: Drama Workshop – 10th Anniversary of Graduation</w:t>
      </w:r>
    </w:p>
    <w:p w:rsidR="00930B04" w:rsidRPr="00472B53" w:rsidRDefault="00930B04" w:rsidP="00930B04">
      <w:pPr>
        <w:shd w:val="clear" w:color="auto" w:fill="FFFFFF"/>
      </w:pPr>
      <w:r w:rsidRPr="00472B53">
        <w:rPr>
          <w:b/>
          <w:bCs/>
        </w:rPr>
        <w:t>Typ podujatia: </w:t>
      </w:r>
      <w:r w:rsidRPr="00472B53">
        <w:t>stretnutie absolventov študijného programu Učiteľstva anglického jazyka a literatúry, PF UJS – 10. výročie</w:t>
      </w:r>
    </w:p>
    <w:p w:rsidR="00930B04" w:rsidRPr="00472B53" w:rsidRDefault="00930B04" w:rsidP="00930B04">
      <w:pPr>
        <w:shd w:val="clear" w:color="auto" w:fill="FFFFFF"/>
      </w:pPr>
      <w:r w:rsidRPr="00472B53">
        <w:rPr>
          <w:b/>
          <w:bCs/>
        </w:rPr>
        <w:t>Termín konania: 27. 01. 2024</w:t>
      </w:r>
    </w:p>
    <w:p w:rsidR="00930B04" w:rsidRPr="00472B53" w:rsidRDefault="00930B04" w:rsidP="00930B04">
      <w:pPr>
        <w:rPr>
          <w:b/>
          <w:bCs/>
        </w:rPr>
      </w:pPr>
      <w:r w:rsidRPr="00472B53">
        <w:rPr>
          <w:b/>
          <w:bCs/>
        </w:rPr>
        <w:lastRenderedPageBreak/>
        <w:t>Organizátor podujatia: </w:t>
      </w:r>
      <w:r w:rsidRPr="00472B53">
        <w:t>doc. PaedDr. Andrea Puskás, PhD., Katedra anglického jazyka a literatúry, PF UJS</w:t>
      </w:r>
    </w:p>
    <w:p w:rsidR="00930B04" w:rsidRPr="00472B53" w:rsidRDefault="00930B04" w:rsidP="00930B04">
      <w:pPr>
        <w:shd w:val="clear" w:color="auto" w:fill="FFFFFF"/>
      </w:pPr>
      <w:r w:rsidRPr="00472B53">
        <w:rPr>
          <w:b/>
          <w:bCs/>
        </w:rPr>
        <w:t>Stručná charakteristika:</w:t>
      </w:r>
      <w:r>
        <w:rPr>
          <w:b/>
          <w:bCs/>
        </w:rPr>
        <w:t xml:space="preserve"> </w:t>
      </w:r>
      <w:r w:rsidRPr="00472B53">
        <w:t xml:space="preserve">Absolventi študijného programu Učiteľstva anglického jazyka a literatúry sa stretli z píležitosti 10. výročia ukončenia štúdia na UJS a zúčastnili sa workshopu, kde boli prezentované interaktívne hry a aktivity z oblasti vyučovania anglického jazyka ako cudzieho jazyka inovatívnymi metódami. </w:t>
      </w:r>
    </w:p>
    <w:p w:rsidR="00930B04" w:rsidRPr="00472B53" w:rsidRDefault="00930B04" w:rsidP="00930B04"/>
    <w:p w:rsidR="00930B04" w:rsidRPr="00472B53" w:rsidRDefault="00930B04" w:rsidP="00930B04">
      <w:r w:rsidRPr="00472B53">
        <w:rPr>
          <w:b/>
          <w:bCs/>
        </w:rPr>
        <w:t>Názov podujatia: Forms of Diversity in Teaching English Language and Literature</w:t>
      </w:r>
    </w:p>
    <w:p w:rsidR="00930B04" w:rsidRPr="00472B53" w:rsidRDefault="00930B04" w:rsidP="00930B04">
      <w:pPr>
        <w:shd w:val="clear" w:color="auto" w:fill="FFFFFF"/>
      </w:pPr>
      <w:r w:rsidRPr="00472B53">
        <w:rPr>
          <w:b/>
          <w:bCs/>
        </w:rPr>
        <w:t>Typ podujatia: </w:t>
      </w:r>
      <w:r w:rsidRPr="00472B53">
        <w:t>medzinárodné sympózium</w:t>
      </w:r>
    </w:p>
    <w:p w:rsidR="00930B04" w:rsidRPr="00472B53" w:rsidRDefault="00930B04" w:rsidP="00930B04">
      <w:pPr>
        <w:shd w:val="clear" w:color="auto" w:fill="FFFFFF"/>
      </w:pPr>
      <w:r w:rsidRPr="00472B53">
        <w:rPr>
          <w:b/>
          <w:bCs/>
        </w:rPr>
        <w:t>Termín konania: 14. 11. 2024</w:t>
      </w:r>
    </w:p>
    <w:p w:rsidR="00930B04" w:rsidRPr="00472B53" w:rsidRDefault="00930B04" w:rsidP="00930B04">
      <w:pPr>
        <w:rPr>
          <w:b/>
          <w:bCs/>
        </w:rPr>
      </w:pPr>
      <w:r w:rsidRPr="00472B53">
        <w:rPr>
          <w:b/>
          <w:bCs/>
        </w:rPr>
        <w:t>Organizátor podujatia: </w:t>
      </w:r>
      <w:r w:rsidRPr="00472B53">
        <w:t>doc. PaedDr. Andrea Puskás, PhD., Katedra anglického jazyka a literatúry, PF UJS</w:t>
      </w:r>
    </w:p>
    <w:p w:rsidR="00930B04" w:rsidRPr="00472B53" w:rsidRDefault="00930B04" w:rsidP="00930B04">
      <w:pPr>
        <w:shd w:val="clear" w:color="auto" w:fill="FFFFFF"/>
      </w:pPr>
      <w:r w:rsidRPr="00472B53">
        <w:rPr>
          <w:b/>
          <w:bCs/>
        </w:rPr>
        <w:t>Stručná charakteristika:</w:t>
      </w:r>
      <w:r w:rsidRPr="00472B53">
        <w:t xml:space="preserve"> Medzinárodné vedecké sympózium sa sústredilo na najnovšie trendy a zmeny v oblasti výučby angličtiny ako cudzieho jazyka, literatúry a kultúry. Boli pozvaní odborníci zo Slovenska a Maďarska, ktorí predniesli prezentácie o formách diverzity a možnostiach diverzifikácie v oblasti výučby anglického jazyka, literatúry a kultúry.</w:t>
      </w:r>
    </w:p>
    <w:p w:rsidR="00930B04" w:rsidRPr="00472B53" w:rsidRDefault="00930B04" w:rsidP="00930B04">
      <w:pPr>
        <w:rPr>
          <w:b/>
          <w:bCs/>
        </w:rPr>
      </w:pPr>
    </w:p>
    <w:p w:rsidR="00930B04" w:rsidRPr="00472B53" w:rsidRDefault="00930B04" w:rsidP="00930B04">
      <w:pPr>
        <w:rPr>
          <w:b/>
          <w:bCs/>
        </w:rPr>
      </w:pPr>
    </w:p>
    <w:p w:rsidR="00930B04" w:rsidRPr="00472B53" w:rsidRDefault="00930B04" w:rsidP="00930B04">
      <w:pPr>
        <w:rPr>
          <w:b/>
          <w:bCs/>
          <w:u w:val="single"/>
        </w:rPr>
      </w:pPr>
      <w:r w:rsidRPr="00472B53">
        <w:rPr>
          <w:b/>
          <w:bCs/>
          <w:u w:val="single"/>
        </w:rPr>
        <w:t>Katedra biológie</w:t>
      </w:r>
    </w:p>
    <w:p w:rsidR="00930B04" w:rsidRPr="00472B53" w:rsidRDefault="00930B04" w:rsidP="00930B04">
      <w:pPr>
        <w:rPr>
          <w:b/>
          <w:bCs/>
        </w:rPr>
      </w:pPr>
    </w:p>
    <w:p w:rsidR="00930B04" w:rsidRPr="00472B53" w:rsidRDefault="00930B04" w:rsidP="00930B04">
      <w:r w:rsidRPr="00472B53">
        <w:rPr>
          <w:b/>
          <w:bCs/>
        </w:rPr>
        <w:t>Názov podujatia: ,,</w:t>
      </w:r>
      <w:r w:rsidRPr="00472B53">
        <w:t>29. Curie Környezetvédelmi Emlékverseny területi döntője“ – 29. Regionálne kolo memoriálovej environmentálnej súťaže Curieovej</w:t>
      </w:r>
    </w:p>
    <w:p w:rsidR="00930B04" w:rsidRPr="00472B53" w:rsidRDefault="00930B04" w:rsidP="00930B04">
      <w:pPr>
        <w:shd w:val="clear" w:color="auto" w:fill="FFFFFF"/>
      </w:pPr>
      <w:r w:rsidRPr="00472B53">
        <w:rPr>
          <w:b/>
          <w:bCs/>
        </w:rPr>
        <w:t>Typ podujatia: </w:t>
      </w:r>
      <w:r w:rsidRPr="00472B53">
        <w:t>súťaž pre stredoškolákov</w:t>
      </w:r>
    </w:p>
    <w:p w:rsidR="00930B04" w:rsidRPr="00472B53" w:rsidRDefault="00930B04" w:rsidP="00930B04">
      <w:pPr>
        <w:shd w:val="clear" w:color="auto" w:fill="FFFFFF"/>
      </w:pPr>
      <w:r w:rsidRPr="00472B53">
        <w:rPr>
          <w:b/>
          <w:bCs/>
        </w:rPr>
        <w:t>Termín konania: </w:t>
      </w:r>
      <w:r w:rsidRPr="00472B53">
        <w:t>19. 02. 2024</w:t>
      </w:r>
    </w:p>
    <w:p w:rsidR="00930B04" w:rsidRPr="00472B53" w:rsidRDefault="00930B04" w:rsidP="00930B04">
      <w:r w:rsidRPr="00472B53">
        <w:rPr>
          <w:b/>
          <w:bCs/>
        </w:rPr>
        <w:t>Organizátor podujatia: </w:t>
      </w:r>
      <w:r w:rsidRPr="00472B53">
        <w:t>Katedra biológie PF UJS</w:t>
      </w:r>
    </w:p>
    <w:p w:rsidR="00930B04" w:rsidRPr="00472B53" w:rsidRDefault="00930B04" w:rsidP="00930B04">
      <w:pPr>
        <w:shd w:val="clear" w:color="auto" w:fill="FFFFFF"/>
      </w:pPr>
      <w:r w:rsidRPr="00472B53">
        <w:rPr>
          <w:b/>
          <w:bCs/>
        </w:rPr>
        <w:t xml:space="preserve">Stručná charakteristika: </w:t>
      </w:r>
      <w:r w:rsidRPr="00472B53">
        <w:t>Cieľom podujatia je upriamiť pozornosť študentov na udržateľnosť, na prírodu a prírodné krásy Maďarska, rozvíjať environmentálne uvedomelé správanie a túžbu po krásnom a čistom prostredí. Do súťaže sa zapojilo 26 trojčlenných skupín, dokopy z 13 stredných škôl s vyučovacím jazykom maďarským z celého Slovenska (od Bratislavy až po Košice). Študenti súťažili v dvoch kategóriách (9.-10. ročník, a 11.-12. ročník).</w:t>
      </w:r>
    </w:p>
    <w:p w:rsidR="00930B04" w:rsidRPr="00472B53" w:rsidRDefault="00930B04" w:rsidP="00930B04"/>
    <w:p w:rsidR="00930B04" w:rsidRPr="00472B53" w:rsidRDefault="00930B04" w:rsidP="00930B04">
      <w:r w:rsidRPr="00472B53">
        <w:rPr>
          <w:b/>
          <w:bCs/>
        </w:rPr>
        <w:t>Názov podujatia: </w:t>
      </w:r>
      <w:r w:rsidRPr="00472B53">
        <w:t>Natura Tantúra</w:t>
      </w:r>
    </w:p>
    <w:p w:rsidR="00930B04" w:rsidRPr="00472B53" w:rsidRDefault="00930B04" w:rsidP="00930B04">
      <w:pPr>
        <w:shd w:val="clear" w:color="auto" w:fill="FFFFFF"/>
      </w:pPr>
      <w:r w:rsidRPr="00472B53">
        <w:rPr>
          <w:b/>
          <w:bCs/>
        </w:rPr>
        <w:t>Typ podujatia: </w:t>
      </w:r>
      <w:r w:rsidRPr="00472B53">
        <w:t xml:space="preserve">exkurzia </w:t>
      </w:r>
    </w:p>
    <w:p w:rsidR="00930B04" w:rsidRPr="00472B53" w:rsidRDefault="00930B04" w:rsidP="00930B04">
      <w:pPr>
        <w:shd w:val="clear" w:color="auto" w:fill="FFFFFF"/>
      </w:pPr>
      <w:r w:rsidRPr="00472B53">
        <w:rPr>
          <w:b/>
          <w:bCs/>
        </w:rPr>
        <w:t>Termín konania: </w:t>
      </w:r>
      <w:r w:rsidRPr="00472B53">
        <w:t>09.-10.05.2024</w:t>
      </w:r>
    </w:p>
    <w:p w:rsidR="00930B04" w:rsidRPr="00472B53" w:rsidRDefault="00930B04" w:rsidP="00930B04">
      <w:r w:rsidRPr="00472B53">
        <w:rPr>
          <w:b/>
          <w:bCs/>
        </w:rPr>
        <w:t>Organizátor podujatia: </w:t>
      </w:r>
      <w:r w:rsidRPr="00472B53">
        <w:t>Katedra biológie PF UJS</w:t>
      </w:r>
    </w:p>
    <w:p w:rsidR="00930B04" w:rsidRPr="00472B53" w:rsidRDefault="00930B04" w:rsidP="00930B04">
      <w:pPr>
        <w:shd w:val="clear" w:color="auto" w:fill="FFFFFF"/>
        <w:rPr>
          <w:b/>
          <w:bCs/>
        </w:rPr>
      </w:pPr>
      <w:r w:rsidRPr="00472B53">
        <w:rPr>
          <w:b/>
          <w:bCs/>
        </w:rPr>
        <w:t xml:space="preserve">Stručná charakteristika: </w:t>
      </w:r>
      <w:r w:rsidRPr="00472B53">
        <w:t xml:space="preserve">Cieľom exkurzie bolo priblížiť prírodné a historické hodnoty, rastliny a živočíchy Komárna a okolia (pevnosť, zvierací park, vinárstvo, vodný mlyn, paradajková farma, ukážka lukostreľby a konská farma). Súťaže sa zúčastnilo 51 ľudí, medzi nimi aj najlepšie tri tímy z oboch kategórií súťaže Curie, ako aj ich sprevádzajúci učitelia. Maďarskými účastníkmi boli študenti stredných škôl, ktorí sa zúčastnili súťaže na rôznych regionálnych finále v Maďarsku. Okrem toho sa zapojili do organizácie aj študenti biológie z UJS. </w:t>
      </w:r>
      <w:r w:rsidRPr="00472B53">
        <w:rPr>
          <w:shd w:val="clear" w:color="auto" w:fill="FFFFFF"/>
        </w:rPr>
        <w:t>Podujatie bolo podporene z Fondu malých projektov Programu Interreg Maďarsko-Slovensko.</w:t>
      </w:r>
    </w:p>
    <w:p w:rsidR="00930B04" w:rsidRPr="00472B53" w:rsidRDefault="00930B04" w:rsidP="00930B04"/>
    <w:p w:rsidR="00930B04" w:rsidRPr="00472B53" w:rsidRDefault="00930B04" w:rsidP="00930B04">
      <w:r w:rsidRPr="00472B53">
        <w:rPr>
          <w:b/>
          <w:bCs/>
        </w:rPr>
        <w:t>Názov podujatia: ,,</w:t>
      </w:r>
      <w:r w:rsidRPr="00472B53">
        <w:rPr>
          <w:bCs/>
        </w:rPr>
        <w:t>Botanikai és zoológiai séta az Anglia parkban“ – Náučná prechádzka v parku Anglia z pohľadu botaniky a zoológie</w:t>
      </w:r>
    </w:p>
    <w:p w:rsidR="00930B04" w:rsidRPr="00472B53" w:rsidRDefault="00930B04" w:rsidP="00930B04">
      <w:pPr>
        <w:shd w:val="clear" w:color="auto" w:fill="FFFFFF"/>
      </w:pPr>
      <w:r w:rsidRPr="00472B53">
        <w:rPr>
          <w:b/>
          <w:bCs/>
        </w:rPr>
        <w:t>Typ podujatia: </w:t>
      </w:r>
      <w:r w:rsidRPr="00472B53">
        <w:rPr>
          <w:bCs/>
        </w:rPr>
        <w:t>1. Letná Univerzita UJS</w:t>
      </w:r>
    </w:p>
    <w:p w:rsidR="00930B04" w:rsidRPr="00472B53" w:rsidRDefault="00930B04" w:rsidP="00930B04">
      <w:pPr>
        <w:shd w:val="clear" w:color="auto" w:fill="FFFFFF"/>
      </w:pPr>
      <w:r w:rsidRPr="00472B53">
        <w:rPr>
          <w:b/>
          <w:bCs/>
        </w:rPr>
        <w:t>Termín konania: </w:t>
      </w:r>
      <w:r w:rsidRPr="00472B53">
        <w:rPr>
          <w:bCs/>
        </w:rPr>
        <w:t>02. 07. 2024</w:t>
      </w:r>
    </w:p>
    <w:p w:rsidR="00930B04" w:rsidRPr="00472B53" w:rsidRDefault="00930B04" w:rsidP="00930B04">
      <w:pPr>
        <w:rPr>
          <w:b/>
          <w:bCs/>
        </w:rPr>
      </w:pPr>
      <w:r w:rsidRPr="00472B53">
        <w:rPr>
          <w:b/>
          <w:bCs/>
        </w:rPr>
        <w:t>Organizátor podujatia: </w:t>
      </w:r>
      <w:r w:rsidRPr="00472B53">
        <w:rPr>
          <w:bCs/>
        </w:rPr>
        <w:t>UJS</w:t>
      </w:r>
    </w:p>
    <w:p w:rsidR="00930B04" w:rsidRPr="00472B53" w:rsidRDefault="00930B04" w:rsidP="00930B04">
      <w:pPr>
        <w:pStyle w:val="Nadpis3"/>
        <w:shd w:val="clear" w:color="auto" w:fill="FFFFFF"/>
        <w:spacing w:before="0" w:after="0"/>
        <w:jc w:val="both"/>
        <w:textAlignment w:val="baseline"/>
        <w:rPr>
          <w:b w:val="0"/>
          <w:iCs/>
          <w:spacing w:val="2"/>
          <w:sz w:val="24"/>
          <w:szCs w:val="24"/>
        </w:rPr>
      </w:pPr>
      <w:r w:rsidRPr="00472B53">
        <w:rPr>
          <w:sz w:val="24"/>
          <w:szCs w:val="24"/>
        </w:rPr>
        <w:t>Stručná charakteristika:</w:t>
      </w:r>
      <w:r w:rsidRPr="00472B53">
        <w:rPr>
          <w:b w:val="0"/>
          <w:sz w:val="24"/>
          <w:szCs w:val="24"/>
        </w:rPr>
        <w:t xml:space="preserve"> V rámci Letnej Univerzity pre záujemcov rôznych stredných škôl sa uskutočnili rôzne interaktívne hry približujúce okolitú prírodu, ďalej sa </w:t>
      </w:r>
      <w:r w:rsidRPr="00472B53">
        <w:rPr>
          <w:b w:val="0"/>
          <w:sz w:val="24"/>
          <w:szCs w:val="24"/>
        </w:rPr>
        <w:lastRenderedPageBreak/>
        <w:t>uskutočnili prednášky z rôznych oblastí prírodných vied. Podujatie malo pozitívnu odozvu zo strany zúčastnených stredoškolákov.</w:t>
      </w:r>
    </w:p>
    <w:p w:rsidR="00930B04" w:rsidRPr="00472B53" w:rsidRDefault="00930B04" w:rsidP="00930B04">
      <w:pPr>
        <w:rPr>
          <w:b/>
          <w:bCs/>
        </w:rPr>
      </w:pPr>
    </w:p>
    <w:p w:rsidR="00930B04" w:rsidRPr="00472B53" w:rsidRDefault="00930B04" w:rsidP="00930B04">
      <w:r w:rsidRPr="00472B53">
        <w:rPr>
          <w:b/>
          <w:bCs/>
        </w:rPr>
        <w:t>Názov podujatia: </w:t>
      </w:r>
      <w:r w:rsidRPr="00472B53">
        <w:rPr>
          <w:rStyle w:val="Siln"/>
          <w:b w:val="0"/>
          <w:color w:val="111111"/>
          <w:shd w:val="clear" w:color="auto" w:fill="FFFFFF"/>
        </w:rPr>
        <w:t>Medzinárodná vedecká konferencia v Budapešti: Výzvy a príležitosti vo vzdelávaní, zdravovede a prírodných vedách</w:t>
      </w:r>
    </w:p>
    <w:p w:rsidR="00930B04" w:rsidRPr="00472B53" w:rsidRDefault="00930B04" w:rsidP="00930B04">
      <w:pPr>
        <w:shd w:val="clear" w:color="auto" w:fill="FFFFFF"/>
      </w:pPr>
      <w:r w:rsidRPr="00472B53">
        <w:rPr>
          <w:b/>
          <w:bCs/>
        </w:rPr>
        <w:t>Typ podujatia: </w:t>
      </w:r>
      <w:r w:rsidRPr="00472B53">
        <w:rPr>
          <w:bCs/>
        </w:rPr>
        <w:t>konferencia</w:t>
      </w:r>
    </w:p>
    <w:p w:rsidR="00930B04" w:rsidRPr="00472B53" w:rsidRDefault="00930B04" w:rsidP="00930B04">
      <w:pPr>
        <w:shd w:val="clear" w:color="auto" w:fill="FFFFFF"/>
      </w:pPr>
      <w:r w:rsidRPr="00472B53">
        <w:rPr>
          <w:b/>
          <w:bCs/>
        </w:rPr>
        <w:t>Termín konania: </w:t>
      </w:r>
      <w:r w:rsidRPr="00472B53">
        <w:rPr>
          <w:bCs/>
        </w:rPr>
        <w:t>19.-20. 11. 2024</w:t>
      </w:r>
    </w:p>
    <w:p w:rsidR="00930B04" w:rsidRPr="00472B53" w:rsidRDefault="00930B04" w:rsidP="00930B04">
      <w:pPr>
        <w:rPr>
          <w:b/>
          <w:bCs/>
        </w:rPr>
      </w:pPr>
      <w:r w:rsidRPr="00472B53">
        <w:rPr>
          <w:b/>
          <w:bCs/>
        </w:rPr>
        <w:t>Organizátor podujatia: </w:t>
      </w:r>
      <w:r w:rsidRPr="00472B53">
        <w:rPr>
          <w:bCs/>
        </w:rPr>
        <w:t>Katedra biológie PF UJS, SZMAT, Prešovská Univerzita</w:t>
      </w:r>
    </w:p>
    <w:p w:rsidR="00930B04" w:rsidRPr="00472B53" w:rsidRDefault="00930B04" w:rsidP="00930B04">
      <w:pPr>
        <w:shd w:val="clear" w:color="auto" w:fill="FFFFFF"/>
      </w:pPr>
      <w:r w:rsidRPr="00472B53">
        <w:rPr>
          <w:b/>
          <w:bCs/>
        </w:rPr>
        <w:t xml:space="preserve">Stručná charakteristika: </w:t>
      </w:r>
      <w:r w:rsidRPr="00472B53">
        <w:rPr>
          <w:shd w:val="clear" w:color="auto" w:fill="FFFFFF"/>
        </w:rPr>
        <w:t>Cieľom konferencie bolo posilniť spoluprácu medzi oblasťami vzdelávania, zdravovedy a prírodných vied, ako aj zdieľať najnovšie výsledky výskumu.</w:t>
      </w:r>
    </w:p>
    <w:p w:rsidR="00930B04" w:rsidRPr="00472B53" w:rsidRDefault="00930B04" w:rsidP="00930B04"/>
    <w:p w:rsidR="00930B04" w:rsidRPr="00472B53" w:rsidRDefault="00930B04" w:rsidP="00930B04">
      <w:r w:rsidRPr="00472B53">
        <w:rPr>
          <w:b/>
          <w:bCs/>
        </w:rPr>
        <w:t>Názov podujatia: </w:t>
      </w:r>
      <w:r w:rsidRPr="00472B53">
        <w:t>Sekcia ,,Zdravotná výchova, podpora zdravia a hygiena“</w:t>
      </w:r>
    </w:p>
    <w:p w:rsidR="00930B04" w:rsidRPr="00472B53" w:rsidRDefault="00930B04" w:rsidP="00930B04">
      <w:r w:rsidRPr="00472B53">
        <w:rPr>
          <w:b/>
          <w:bCs/>
        </w:rPr>
        <w:t>Typ podujatia: </w:t>
      </w:r>
      <w:r w:rsidRPr="00472B53">
        <w:t>sekcia Medzinárodnej vedeckej konferencie Univerzity J. Selyeho – 2024</w:t>
      </w:r>
    </w:p>
    <w:p w:rsidR="00930B04" w:rsidRPr="00472B53" w:rsidRDefault="00930B04" w:rsidP="00930B04">
      <w:pPr>
        <w:shd w:val="clear" w:color="auto" w:fill="FFFFFF"/>
      </w:pPr>
      <w:r w:rsidRPr="00472B53">
        <w:rPr>
          <w:b/>
          <w:bCs/>
        </w:rPr>
        <w:t>Termín konania: </w:t>
      </w:r>
      <w:r w:rsidRPr="00472B53">
        <w:t>11.–12. septembra 2024</w:t>
      </w:r>
    </w:p>
    <w:p w:rsidR="00930B04" w:rsidRPr="00472B53" w:rsidRDefault="00930B04" w:rsidP="00930B04">
      <w:r w:rsidRPr="00472B53">
        <w:rPr>
          <w:b/>
          <w:bCs/>
        </w:rPr>
        <w:t>Organizátor podujatia: </w:t>
      </w:r>
      <w:r w:rsidRPr="00472B53">
        <w:t>Katedra biológie PF UJS</w:t>
      </w:r>
    </w:p>
    <w:p w:rsidR="00930B04" w:rsidRPr="00472B53" w:rsidRDefault="00930B04" w:rsidP="00930B04">
      <w:r w:rsidRPr="00472B53">
        <w:rPr>
          <w:b/>
          <w:bCs/>
        </w:rPr>
        <w:t xml:space="preserve">Stručná charakteristika: </w:t>
      </w:r>
      <w:r w:rsidRPr="00472B53">
        <w:t>Cieľom sekcie bolo analyzovať aktuálne trendy, výzvy a inovácie v oblasti zdravotnej výchovy, podpory zdravia a hygieny. Sekcia poskytla priestor na prezentáciu vedeckých príspevkov, výmenu odborných poznatkov a diskusiu o efektívnych stratégiách v edukácii zdravého životného štýlu. Účastníci sa zaoberali najnovšími výskumnými zisteniami, pedagogickými prístupmi a osvedčenými postupmi, ktoré môžu prispieť k zlepšeniu zdravotnej gramotnosti a prevencie ochorení. Pozornosť bola venovaná aj problematike zdravia zvierat, ich welfare a vzťahu medzi zdravím ľudí a zvierat, pričom sa diskutovalo aj o úlohe poľovníctva v ochrane zdravia voľne žijúcich živočíchov a udržateľnom manažmente ekosystémov. Vedúcimi sekcie boli Dr. habil. PaedDr. Nagy Melinda, PhD. a Ing. Szencziová Iveta, PhD.</w:t>
      </w:r>
    </w:p>
    <w:p w:rsidR="00930B04" w:rsidRPr="00472B53" w:rsidRDefault="00930B04" w:rsidP="00930B04"/>
    <w:p w:rsidR="00930B04" w:rsidRPr="00472B53" w:rsidRDefault="00930B04" w:rsidP="00930B04"/>
    <w:p w:rsidR="00930B04" w:rsidRPr="00472B53" w:rsidRDefault="008B7877" w:rsidP="00930B04">
      <w:pPr>
        <w:spacing w:line="276" w:lineRule="atLeast"/>
        <w:rPr>
          <w:b/>
          <w:bCs/>
          <w:u w:val="single"/>
        </w:rPr>
      </w:pPr>
      <w:r>
        <w:rPr>
          <w:b/>
          <w:bCs/>
          <w:u w:val="single"/>
        </w:rPr>
        <w:t>Katedra histórie</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t>RETÖRKI Výskumný ústav a archív Budapesť</w:t>
      </w:r>
    </w:p>
    <w:p w:rsidR="00930B04" w:rsidRPr="00472B53" w:rsidRDefault="00930B04" w:rsidP="00930B04">
      <w:pPr>
        <w:shd w:val="clear" w:color="auto" w:fill="FFFFFF"/>
        <w:spacing w:line="276" w:lineRule="atLeast"/>
      </w:pPr>
      <w:r w:rsidRPr="00472B53">
        <w:rPr>
          <w:b/>
          <w:bCs/>
        </w:rPr>
        <w:t>Typ podujatia:</w:t>
      </w:r>
      <w:r w:rsidRPr="00472B53">
        <w:rPr>
          <w:bCs/>
        </w:rPr>
        <w:t> pracovné stretnutie</w:t>
      </w:r>
    </w:p>
    <w:p w:rsidR="00930B04" w:rsidRPr="00472B53" w:rsidRDefault="00930B04" w:rsidP="00930B04">
      <w:pPr>
        <w:shd w:val="clear" w:color="auto" w:fill="FFFFFF"/>
        <w:spacing w:line="276" w:lineRule="atLeast"/>
      </w:pPr>
      <w:r w:rsidRPr="00472B53">
        <w:rPr>
          <w:b/>
          <w:bCs/>
        </w:rPr>
        <w:t>Termín konania: </w:t>
      </w:r>
      <w:r w:rsidRPr="00472B53">
        <w:rPr>
          <w:bCs/>
        </w:rPr>
        <w:t>19.03.2024</w:t>
      </w:r>
    </w:p>
    <w:p w:rsidR="00930B04" w:rsidRPr="00472B53" w:rsidRDefault="00930B04" w:rsidP="00930B04">
      <w:pPr>
        <w:rPr>
          <w:b/>
          <w:bCs/>
        </w:rPr>
      </w:pPr>
      <w:r w:rsidRPr="00472B53">
        <w:rPr>
          <w:b/>
          <w:bCs/>
        </w:rPr>
        <w:t>Organizátor podujatia: </w:t>
      </w:r>
      <w:r w:rsidRPr="00472B53">
        <w:t>Odborová komisia Doktorandského študijného programu Didaktika dejepisu</w:t>
      </w:r>
    </w:p>
    <w:p w:rsidR="00930B04" w:rsidRPr="00472B53" w:rsidRDefault="00930B04" w:rsidP="00930B04">
      <w:pPr>
        <w:shd w:val="clear" w:color="auto" w:fill="FFFFFF"/>
        <w:spacing w:line="276" w:lineRule="atLeast"/>
      </w:pPr>
      <w:r w:rsidRPr="00472B53">
        <w:rPr>
          <w:b/>
          <w:bCs/>
        </w:rPr>
        <w:t>Stručná charakteristika:</w:t>
      </w:r>
      <w:r w:rsidRPr="00472B53">
        <w:t xml:space="preserve"> Doktorandský študijný program Didaktika dejepisu na Katedre histórie na PF UJS privítal kolegov z Rendszerváltás Történetét Kutató Intézet és Levéltár (RETÖRKI, Výskumný ústav a archív pre výskum dejín zmeny režimu, Budapesť). Dr. habil. Barnabás Vajda, PhD. ako vedúci Odborovej komisie Doktorandského študijného programu Didaktika dejepisu privítal vedúcich pracovníkov inštitútu: riaditeľa Dr. Andrása Ribu a zástupcu riaditeľa Barnabása Pálinkása. Počas stretnutia sa uskutočnilo rokovanie o možnostiach spolupráce, stretnutie s pedagógmi Katedry histórie PF UJS a študentami doktorandského študijného programu Didaktika dejepisu. V rámci pracovného stretnutia odzneli dve prednášky hostí o historických prameňoch zmeny politického režimu v Maďarsku, ako aj a možnostiach ich využitia na vzdelávacie účely.</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t>Sekcia História na MVK UJS 2024</w:t>
      </w:r>
    </w:p>
    <w:p w:rsidR="00930B04" w:rsidRPr="00472B53" w:rsidRDefault="00930B04" w:rsidP="00930B04">
      <w:pPr>
        <w:shd w:val="clear" w:color="auto" w:fill="FFFFFF"/>
        <w:spacing w:line="276" w:lineRule="atLeast"/>
      </w:pPr>
      <w:r w:rsidRPr="00472B53">
        <w:rPr>
          <w:b/>
          <w:bCs/>
        </w:rPr>
        <w:t>Typ podujatia: </w:t>
      </w:r>
      <w:r w:rsidRPr="00472B53">
        <w:rPr>
          <w:bCs/>
        </w:rPr>
        <w:t>vedecká konferencia</w:t>
      </w:r>
    </w:p>
    <w:p w:rsidR="00930B04" w:rsidRPr="00472B53" w:rsidRDefault="00930B04" w:rsidP="00930B04">
      <w:pPr>
        <w:shd w:val="clear" w:color="auto" w:fill="FFFFFF"/>
        <w:spacing w:line="276" w:lineRule="atLeast"/>
      </w:pPr>
      <w:r w:rsidRPr="00472B53">
        <w:rPr>
          <w:b/>
          <w:bCs/>
        </w:rPr>
        <w:t>Termín konania: </w:t>
      </w:r>
      <w:r w:rsidRPr="00472B53">
        <w:t>11.–12.09.2024</w:t>
      </w:r>
    </w:p>
    <w:p w:rsidR="00930B04" w:rsidRPr="00472B53" w:rsidRDefault="00930B04" w:rsidP="00930B04">
      <w:pPr>
        <w:rPr>
          <w:b/>
          <w:bCs/>
        </w:rPr>
      </w:pPr>
      <w:r w:rsidRPr="00472B53">
        <w:rPr>
          <w:b/>
          <w:bCs/>
        </w:rPr>
        <w:t>Organizátor podujatia: </w:t>
      </w:r>
      <w:r w:rsidRPr="00472B53">
        <w:t>Odborová komisia Doktorandského študijného programu Didaktika dejepisu</w:t>
      </w:r>
    </w:p>
    <w:p w:rsidR="00930B04" w:rsidRPr="00472B53" w:rsidRDefault="00930B04" w:rsidP="00930B04">
      <w:pPr>
        <w:shd w:val="clear" w:color="auto" w:fill="FFFFFF"/>
        <w:spacing w:line="276" w:lineRule="atLeast"/>
      </w:pPr>
      <w:r w:rsidRPr="00472B53">
        <w:rPr>
          <w:b/>
          <w:bCs/>
        </w:rPr>
        <w:t xml:space="preserve">Stručná charakteristika: </w:t>
      </w:r>
      <w:r w:rsidRPr="00472B53">
        <w:t xml:space="preserve">V dňoch 11.-12. septembra 2024 sa konala v Komárne XVI. Medzinárodná vedecká konferencia Univerzity J. Selyeho. Organizátorom sekcie História ako </w:t>
      </w:r>
      <w:r w:rsidRPr="00472B53">
        <w:lastRenderedPageBreak/>
        <w:t xml:space="preserve">veda a dejepis ako vyučovací predmet III. bol Doktorandský program Didaktika dejepisu Katedry histórie PF UJS. Gestormi sekcie boli prof. Dr. Péter Tóth, PhD. a Dr. habil. Barnabás Vajda, PhD. Účastníci sekcie boli: Judit Tóth (Pécs), Richárd Fodor (Budapest), László Bese (Komárno), Kornélia Jeszenszki (Komárno), Zoltán Hopka (Komárno), Péter Tóth (Komárno), Kinga Horváth (Komárno), Alice Eged (Debrecen), Károly Tüzes Ágoston (Budapest), Áron Fekete (Budapest), Tamás Rudas (Budapest), Michal Veselei (Trnava). </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t xml:space="preserve">Máté Tamáska </w:t>
      </w:r>
    </w:p>
    <w:p w:rsidR="00930B04" w:rsidRPr="00472B53" w:rsidRDefault="00930B04" w:rsidP="00930B04">
      <w:pPr>
        <w:shd w:val="clear" w:color="auto" w:fill="FFFFFF"/>
        <w:spacing w:line="276" w:lineRule="atLeast"/>
      </w:pPr>
      <w:r w:rsidRPr="00472B53">
        <w:rPr>
          <w:b/>
          <w:bCs/>
        </w:rPr>
        <w:t>Typ podujatia: </w:t>
      </w:r>
      <w:r w:rsidRPr="00472B53">
        <w:t>CEEPUS</w:t>
      </w:r>
    </w:p>
    <w:p w:rsidR="00930B04" w:rsidRPr="00472B53" w:rsidRDefault="00930B04" w:rsidP="00930B04">
      <w:pPr>
        <w:shd w:val="clear" w:color="auto" w:fill="FFFFFF"/>
        <w:spacing w:line="276" w:lineRule="atLeast"/>
      </w:pPr>
      <w:r w:rsidRPr="00472B53">
        <w:rPr>
          <w:b/>
          <w:bCs/>
        </w:rPr>
        <w:t>Termín konania: </w:t>
      </w:r>
      <w:r w:rsidRPr="00472B53">
        <w:rPr>
          <w:bCs/>
        </w:rPr>
        <w:t>25.–27.10. 2024</w:t>
      </w:r>
    </w:p>
    <w:p w:rsidR="00930B04" w:rsidRPr="00472B53" w:rsidRDefault="00930B04" w:rsidP="00930B04">
      <w:pPr>
        <w:rPr>
          <w:b/>
          <w:bCs/>
        </w:rPr>
      </w:pPr>
      <w:r w:rsidRPr="00472B53">
        <w:rPr>
          <w:b/>
          <w:bCs/>
        </w:rPr>
        <w:t>Organizátor podujatia: </w:t>
      </w:r>
      <w:r w:rsidRPr="00472B53">
        <w:t>Odborová komisia Doktorandského študijného programu Didaktika dejepisu</w:t>
      </w:r>
    </w:p>
    <w:p w:rsidR="00930B04" w:rsidRPr="00472B53" w:rsidRDefault="00930B04" w:rsidP="00930B04">
      <w:pPr>
        <w:shd w:val="clear" w:color="auto" w:fill="FFFFFF"/>
        <w:spacing w:line="276" w:lineRule="atLeast"/>
      </w:pPr>
      <w:r w:rsidRPr="00472B53">
        <w:rPr>
          <w:b/>
          <w:bCs/>
        </w:rPr>
        <w:t>Stručná charakteristika:</w:t>
      </w:r>
      <w:r w:rsidRPr="00472B53">
        <w:t xml:space="preserve"> Doktorandský študijný program Didaktika dejepisu na Katedre histórie na Pedagogickej fakulte UJS privítal Prof. Dr. Máté Tamáska (Katolícka vysoká škola Vilmosa Apora, Vác, Maďarsko) v rámci programu CEEPUS. Prof. Tamáska mal prednášky a organizoval workshopy na nasledovné témy: Rozdelené mestá Berlin, Görlitz, Teschen, Komárom; Pedagógia priestoru, a život rómskych detí v Novohradskej župe.</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t xml:space="preserve">Premietaie filmu Hancsovszky </w:t>
      </w:r>
    </w:p>
    <w:p w:rsidR="00930B04" w:rsidRPr="00472B53" w:rsidRDefault="00930B04" w:rsidP="00930B04">
      <w:pPr>
        <w:shd w:val="clear" w:color="auto" w:fill="FFFFFF"/>
        <w:spacing w:line="276" w:lineRule="atLeast"/>
      </w:pPr>
      <w:r w:rsidRPr="00472B53">
        <w:rPr>
          <w:b/>
          <w:bCs/>
        </w:rPr>
        <w:t>Typ podujatia: </w:t>
      </w:r>
      <w:r w:rsidRPr="00472B53">
        <w:t>premietanie filmu</w:t>
      </w:r>
    </w:p>
    <w:p w:rsidR="00930B04" w:rsidRPr="00472B53" w:rsidRDefault="00930B04" w:rsidP="00930B04">
      <w:pPr>
        <w:shd w:val="clear" w:color="auto" w:fill="FFFFFF"/>
        <w:spacing w:line="276" w:lineRule="atLeast"/>
      </w:pPr>
      <w:r w:rsidRPr="00472B53">
        <w:rPr>
          <w:b/>
          <w:bCs/>
        </w:rPr>
        <w:t>Termín konania: </w:t>
      </w:r>
      <w:r w:rsidRPr="00472B53">
        <w:rPr>
          <w:bCs/>
        </w:rPr>
        <w:t>13.11. 2024</w:t>
      </w:r>
    </w:p>
    <w:p w:rsidR="00930B04" w:rsidRPr="00472B53" w:rsidRDefault="00930B04" w:rsidP="00930B04">
      <w:pPr>
        <w:rPr>
          <w:b/>
          <w:bCs/>
        </w:rPr>
      </w:pPr>
      <w:r w:rsidRPr="00472B53">
        <w:rPr>
          <w:b/>
          <w:bCs/>
        </w:rPr>
        <w:t>Organizátor podujatia: </w:t>
      </w:r>
      <w:r w:rsidRPr="00472B53">
        <w:t>Katedra histórie</w:t>
      </w:r>
    </w:p>
    <w:p w:rsidR="00930B04" w:rsidRPr="00472B53" w:rsidRDefault="00930B04" w:rsidP="00930B04">
      <w:pPr>
        <w:shd w:val="clear" w:color="auto" w:fill="FFFFFF"/>
        <w:spacing w:line="276" w:lineRule="atLeast"/>
      </w:pPr>
      <w:r w:rsidRPr="00472B53">
        <w:rPr>
          <w:b/>
          <w:bCs/>
        </w:rPr>
        <w:t>Stručná charakteristika:</w:t>
      </w:r>
      <w:r w:rsidRPr="00472B53">
        <w:t xml:space="preserve"> Film sa premietal počas Týždňa vedy a techniky, po ktorom nasledovala diskusia s historikmi - odborníkmi na film. Podujatie sa stretlo s veľkým záujmom publika.</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bCs/>
        </w:rPr>
        <w:t>Vzdelávanie učiteľov a prax - skúsenosti učiteľov dejepisu ktorí študovali na UJS</w:t>
      </w:r>
    </w:p>
    <w:p w:rsidR="00930B04" w:rsidRPr="00472B53" w:rsidRDefault="00930B04" w:rsidP="00930B04">
      <w:pPr>
        <w:shd w:val="clear" w:color="auto" w:fill="FFFFFF"/>
        <w:spacing w:line="276" w:lineRule="atLeast"/>
      </w:pPr>
      <w:r w:rsidRPr="00472B53">
        <w:rPr>
          <w:b/>
          <w:bCs/>
        </w:rPr>
        <w:t>Typ podujatia: </w:t>
      </w:r>
      <w:r w:rsidRPr="00472B53">
        <w:rPr>
          <w:bCs/>
        </w:rPr>
        <w:t>workshop</w:t>
      </w:r>
    </w:p>
    <w:p w:rsidR="00930B04" w:rsidRPr="00472B53" w:rsidRDefault="00930B04" w:rsidP="00930B04">
      <w:pPr>
        <w:shd w:val="clear" w:color="auto" w:fill="FFFFFF"/>
        <w:spacing w:line="276" w:lineRule="atLeast"/>
      </w:pPr>
      <w:r w:rsidRPr="00472B53">
        <w:rPr>
          <w:b/>
          <w:bCs/>
        </w:rPr>
        <w:t>Termín konania: </w:t>
      </w:r>
      <w:r w:rsidRPr="00472B53">
        <w:rPr>
          <w:bCs/>
        </w:rPr>
        <w:t>13. 11. 2024</w:t>
      </w:r>
    </w:p>
    <w:p w:rsidR="00930B04" w:rsidRPr="00472B53" w:rsidRDefault="00930B04" w:rsidP="00930B04">
      <w:pPr>
        <w:rPr>
          <w:b/>
          <w:bCs/>
        </w:rPr>
      </w:pPr>
      <w:r w:rsidRPr="00472B53">
        <w:rPr>
          <w:b/>
          <w:bCs/>
        </w:rPr>
        <w:t>Organizátor podujatia: </w:t>
      </w:r>
      <w:r w:rsidRPr="00472B53">
        <w:rPr>
          <w:bCs/>
        </w:rPr>
        <w:t>László Bese</w:t>
      </w:r>
    </w:p>
    <w:p w:rsidR="00930B04" w:rsidRPr="00472B53" w:rsidRDefault="00930B04" w:rsidP="00930B04">
      <w:pPr>
        <w:shd w:val="clear" w:color="auto" w:fill="FFFFFF"/>
        <w:spacing w:line="276" w:lineRule="atLeast"/>
      </w:pPr>
      <w:r w:rsidRPr="00472B53">
        <w:rPr>
          <w:b/>
          <w:bCs/>
        </w:rPr>
        <w:t xml:space="preserve">Stručná charakteristika: </w:t>
      </w:r>
      <w:r w:rsidRPr="00472B53">
        <w:rPr>
          <w:bCs/>
        </w:rPr>
        <w:t>Počas podujatia pozvaní hostia, ktorí vyštudovali našu katedru a v súčasnosti vyučujú dejepis, diskutovali o problémoch učiteľského povolania a o tom, či ich univerzita dostatočne pripravila na učiteľské povolanie.</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bCs/>
        </w:rPr>
        <w:t>Dejiny a pamäť československo-maďarskej výmeny obyvateľstva. A csehszlovák-magyar lakosságcsere története és emlékezete.</w:t>
      </w:r>
    </w:p>
    <w:p w:rsidR="00930B04" w:rsidRPr="00472B53" w:rsidRDefault="00930B04" w:rsidP="00930B04">
      <w:pPr>
        <w:shd w:val="clear" w:color="auto" w:fill="FFFFFF"/>
        <w:spacing w:line="276" w:lineRule="atLeast"/>
      </w:pPr>
      <w:r w:rsidRPr="00472B53">
        <w:rPr>
          <w:b/>
          <w:bCs/>
        </w:rPr>
        <w:t xml:space="preserve">Typ podujatia: </w:t>
      </w:r>
      <w:r w:rsidRPr="00472B53">
        <w:rPr>
          <w:bCs/>
        </w:rPr>
        <w:t>Okrúhly stȏl. Kerekasztal-beszélgetés</w:t>
      </w:r>
    </w:p>
    <w:p w:rsidR="00930B04" w:rsidRPr="00472B53" w:rsidRDefault="00930B04" w:rsidP="00930B04">
      <w:pPr>
        <w:shd w:val="clear" w:color="auto" w:fill="FFFFFF"/>
        <w:spacing w:line="276" w:lineRule="atLeast"/>
      </w:pPr>
      <w:r w:rsidRPr="00472B53">
        <w:rPr>
          <w:b/>
          <w:bCs/>
        </w:rPr>
        <w:t>Termín konania: </w:t>
      </w:r>
      <w:r w:rsidRPr="00472B53">
        <w:rPr>
          <w:bCs/>
        </w:rPr>
        <w:t>10.04. 2024.</w:t>
      </w:r>
      <w:r w:rsidRPr="00472B53">
        <w:rPr>
          <w:b/>
          <w:bCs/>
        </w:rPr>
        <w:t xml:space="preserve"> </w:t>
      </w:r>
    </w:p>
    <w:p w:rsidR="00930B04" w:rsidRPr="00472B53" w:rsidRDefault="00930B04" w:rsidP="00930B04">
      <w:pPr>
        <w:rPr>
          <w:b/>
          <w:bCs/>
        </w:rPr>
      </w:pPr>
      <w:r w:rsidRPr="00472B53">
        <w:rPr>
          <w:b/>
          <w:bCs/>
        </w:rPr>
        <w:t>Organizátor podujatia: </w:t>
      </w:r>
      <w:r w:rsidRPr="00472B53">
        <w:rPr>
          <w:bCs/>
        </w:rPr>
        <w:t>Katedra histórie PF UJS</w:t>
      </w:r>
    </w:p>
    <w:p w:rsidR="00930B04" w:rsidRPr="00472B53" w:rsidRDefault="00930B04" w:rsidP="00930B04">
      <w:pPr>
        <w:shd w:val="clear" w:color="auto" w:fill="FFFFFF"/>
        <w:spacing w:line="276" w:lineRule="atLeast"/>
      </w:pPr>
      <w:r w:rsidRPr="00472B53">
        <w:rPr>
          <w:b/>
          <w:bCs/>
        </w:rPr>
        <w:t xml:space="preserve">Stručná charakteristika: </w:t>
      </w:r>
      <w:r w:rsidRPr="00472B53">
        <w:rPr>
          <w:bCs/>
        </w:rPr>
        <w:t>Profesor UPJS Štefan Šutaj a dvaja docenti Katedry histórie PF UJS – dr. habil Árpád Popély a dr. habil László Szarka – diskutovali o príčínách a následkoch výmeny obyvateľstva. Analyzovali jednak rozdielny charakter nútenej migrácie slovenskej menšiny v Maďarsku, resp. Maďarov na Slovensku, demograficky, sociálny a kultúny dopad výmeny na ďalší vývin dvoch menšín, ako aj opodstatnenosti používania pojmov kolektívnej viny a koletkívnej zodpovednosti.</w:t>
      </w:r>
    </w:p>
    <w:p w:rsidR="00930B04" w:rsidRPr="00472B53" w:rsidRDefault="00930B04" w:rsidP="00930B04"/>
    <w:p w:rsidR="00930B04" w:rsidRPr="00472B53" w:rsidRDefault="00930B04" w:rsidP="00930B04"/>
    <w:p w:rsidR="00930B04" w:rsidRPr="00472B53" w:rsidRDefault="00930B04" w:rsidP="00930B04">
      <w:pPr>
        <w:spacing w:line="276" w:lineRule="atLeast"/>
        <w:rPr>
          <w:b/>
          <w:bCs/>
          <w:u w:val="single"/>
        </w:rPr>
      </w:pPr>
      <w:r w:rsidRPr="00472B53">
        <w:rPr>
          <w:b/>
          <w:bCs/>
          <w:u w:val="single"/>
        </w:rPr>
        <w:t>Katedra chémie</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rPr>
          <w:rStyle w:val="Siln"/>
          <w:b w:val="0"/>
          <w:color w:val="111111"/>
          <w:shd w:val="clear" w:color="auto" w:fill="FFFFFF"/>
        </w:rPr>
        <w:t xml:space="preserve">Udržateľnosť a environmentálna výchova </w:t>
      </w:r>
    </w:p>
    <w:p w:rsidR="00930B04" w:rsidRPr="00472B53" w:rsidRDefault="00930B04" w:rsidP="00930B04">
      <w:pPr>
        <w:shd w:val="clear" w:color="auto" w:fill="FFFFFF"/>
        <w:spacing w:line="276" w:lineRule="atLeast"/>
      </w:pPr>
      <w:r w:rsidRPr="00472B53">
        <w:rPr>
          <w:b/>
          <w:bCs/>
        </w:rPr>
        <w:t>Typ podujatia: </w:t>
      </w:r>
      <w:r w:rsidRPr="00472B53">
        <w:rPr>
          <w:rStyle w:val="Siln"/>
          <w:b w:val="0"/>
          <w:color w:val="111111"/>
          <w:shd w:val="clear" w:color="auto" w:fill="FFFFFF"/>
        </w:rPr>
        <w:t>odborný seminár pre učiteľov</w:t>
      </w:r>
    </w:p>
    <w:p w:rsidR="00930B04" w:rsidRPr="00472B53" w:rsidRDefault="00930B04" w:rsidP="00930B04">
      <w:pPr>
        <w:shd w:val="clear" w:color="auto" w:fill="FFFFFF"/>
        <w:spacing w:line="276" w:lineRule="atLeast"/>
      </w:pPr>
      <w:r w:rsidRPr="00472B53">
        <w:rPr>
          <w:b/>
          <w:bCs/>
        </w:rPr>
        <w:lastRenderedPageBreak/>
        <w:t>Termín konania: </w:t>
      </w:r>
      <w:r w:rsidRPr="00472B53">
        <w:t>28. 02. 2024</w:t>
      </w:r>
    </w:p>
    <w:p w:rsidR="00930B04" w:rsidRPr="00472B53" w:rsidRDefault="00930B04" w:rsidP="00930B04">
      <w:r w:rsidRPr="00472B53">
        <w:rPr>
          <w:b/>
          <w:bCs/>
        </w:rPr>
        <w:t>Organizátor podujatia: </w:t>
      </w:r>
      <w:r w:rsidRPr="00472B53">
        <w:t>Katedra chémie PF UJS</w:t>
      </w:r>
    </w:p>
    <w:p w:rsidR="00930B04" w:rsidRPr="00472B53" w:rsidRDefault="00930B04" w:rsidP="00930B04">
      <w:pPr>
        <w:shd w:val="clear" w:color="auto" w:fill="FFFFFF"/>
        <w:spacing w:line="276" w:lineRule="atLeast"/>
      </w:pPr>
      <w:r w:rsidRPr="00472B53">
        <w:rPr>
          <w:b/>
          <w:bCs/>
        </w:rPr>
        <w:t xml:space="preserve">Stručná charakteristika: </w:t>
      </w:r>
      <w:r w:rsidRPr="00472B53">
        <w:rPr>
          <w:shd w:val="clear" w:color="auto" w:fill="FFFFFF"/>
        </w:rPr>
        <w:t>Podujatie úzko súvisí s Tematickým týždňom udržateľnosti, ktorý má dlhoročnú tradíciu v Maďarsku a ktorého cieľom je šíriť posolstvo udržateľnosti v rámci školy a upozorniť študentov na dôležitosť udržateľnosti.</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b w:val="0"/>
          <w:color w:val="111111"/>
          <w:shd w:val="clear" w:color="auto" w:fill="FFFFFF"/>
        </w:rPr>
        <w:t>XXXV. Chemická súťaž Györgya Hevesyho</w:t>
      </w:r>
    </w:p>
    <w:p w:rsidR="00930B04" w:rsidRPr="00472B53" w:rsidRDefault="00930B04" w:rsidP="00930B04">
      <w:pPr>
        <w:shd w:val="clear" w:color="auto" w:fill="FFFFFF"/>
        <w:spacing w:line="276" w:lineRule="atLeast"/>
      </w:pPr>
      <w:r w:rsidRPr="00472B53">
        <w:rPr>
          <w:b/>
          <w:bCs/>
        </w:rPr>
        <w:t>Typ podujatia: </w:t>
      </w:r>
      <w:r w:rsidRPr="00472B53">
        <w:t>súťaž</w:t>
      </w:r>
    </w:p>
    <w:p w:rsidR="00930B04" w:rsidRPr="00472B53" w:rsidRDefault="00930B04" w:rsidP="00930B04">
      <w:pPr>
        <w:shd w:val="clear" w:color="auto" w:fill="FFFFFF"/>
        <w:spacing w:line="276" w:lineRule="atLeast"/>
      </w:pPr>
      <w:r w:rsidRPr="00472B53">
        <w:rPr>
          <w:b/>
          <w:bCs/>
        </w:rPr>
        <w:t>Termín konania: </w:t>
      </w:r>
      <w:r w:rsidRPr="00472B53">
        <w:rPr>
          <w:bCs/>
        </w:rPr>
        <w:t>19. 04. 2024</w:t>
      </w:r>
    </w:p>
    <w:p w:rsidR="00930B04" w:rsidRPr="00472B53" w:rsidRDefault="00930B04" w:rsidP="00930B04">
      <w:r w:rsidRPr="00472B53">
        <w:rPr>
          <w:b/>
          <w:bCs/>
        </w:rPr>
        <w:t>Organizátor podujatia: </w:t>
      </w:r>
      <w:r w:rsidRPr="00472B53">
        <w:t>Katedra chémie PF UJS</w:t>
      </w:r>
    </w:p>
    <w:p w:rsidR="00930B04" w:rsidRPr="00472B53" w:rsidRDefault="00930B04" w:rsidP="00930B04">
      <w:pPr>
        <w:shd w:val="clear" w:color="auto" w:fill="FFFFFF"/>
        <w:spacing w:line="276" w:lineRule="atLeast"/>
        <w:rPr>
          <w:b/>
          <w:bCs/>
        </w:rPr>
      </w:pPr>
      <w:r w:rsidRPr="00472B53">
        <w:rPr>
          <w:b/>
          <w:bCs/>
        </w:rPr>
        <w:t xml:space="preserve">Stručná charakteristika: </w:t>
      </w:r>
      <w:r w:rsidRPr="00472B53">
        <w:rPr>
          <w:shd w:val="clear" w:color="auto" w:fill="FFFFFF"/>
        </w:rPr>
        <w:t>Katedra chémie PF UJS v spolupráci s Mentor TT aj tento rok organizovala chemickú súťaž s názvom ,,XXXV. Hevesy György Kárpát-medencei kémiaverseny”, ktorej cieľom je podporiť rozvoj žiakov základných škôl a osemročných gymnázií so záujmom o chémiu. Súťaž pozostávala z 2 častí (teoretickej a praktickej), takže si študenti mohli okrem teoretických vedomostí predviesť aj svoje praktické zručnosti.</w:t>
      </w:r>
    </w:p>
    <w:p w:rsidR="00930B04" w:rsidRPr="00472B53" w:rsidRDefault="00930B04" w:rsidP="00930B04"/>
    <w:p w:rsidR="00930B04" w:rsidRPr="00472B53" w:rsidRDefault="00930B04" w:rsidP="00930B04">
      <w:pPr>
        <w:spacing w:line="276" w:lineRule="atLeast"/>
        <w:rPr>
          <w:b/>
        </w:rPr>
      </w:pPr>
      <w:r w:rsidRPr="00472B53">
        <w:rPr>
          <w:b/>
          <w:bCs/>
        </w:rPr>
        <w:t>Názov podujatia: </w:t>
      </w:r>
      <w:r w:rsidRPr="00472B53">
        <w:rPr>
          <w:rStyle w:val="Siln"/>
          <w:b w:val="0"/>
          <w:color w:val="111111"/>
          <w:shd w:val="clear" w:color="auto" w:fill="FFFFFF"/>
        </w:rPr>
        <w:t>VI. Metodický deň na Katedre chémie PF UJS</w:t>
      </w:r>
    </w:p>
    <w:p w:rsidR="00930B04" w:rsidRPr="00472B53" w:rsidRDefault="00930B04" w:rsidP="00930B04">
      <w:pPr>
        <w:shd w:val="clear" w:color="auto" w:fill="FFFFFF"/>
        <w:spacing w:line="276" w:lineRule="atLeast"/>
      </w:pPr>
      <w:r w:rsidRPr="00472B53">
        <w:rPr>
          <w:b/>
          <w:bCs/>
        </w:rPr>
        <w:t>Typ podujatia: </w:t>
      </w:r>
      <w:r w:rsidRPr="00472B53">
        <w:rPr>
          <w:rStyle w:val="Siln"/>
          <w:b w:val="0"/>
          <w:color w:val="111111"/>
          <w:shd w:val="clear" w:color="auto" w:fill="FFFFFF"/>
        </w:rPr>
        <w:t xml:space="preserve">odborný seminár </w:t>
      </w:r>
    </w:p>
    <w:p w:rsidR="00930B04" w:rsidRPr="00472B53" w:rsidRDefault="00930B04" w:rsidP="00930B04">
      <w:pPr>
        <w:shd w:val="clear" w:color="auto" w:fill="FFFFFF"/>
        <w:spacing w:line="276" w:lineRule="atLeast"/>
      </w:pPr>
      <w:r w:rsidRPr="00472B53">
        <w:rPr>
          <w:b/>
          <w:bCs/>
        </w:rPr>
        <w:t>Termín konania: </w:t>
      </w:r>
      <w:r w:rsidRPr="00472B53">
        <w:rPr>
          <w:bCs/>
        </w:rPr>
        <w:t>04. 07. 2024</w:t>
      </w:r>
    </w:p>
    <w:p w:rsidR="00930B04" w:rsidRPr="00472B53" w:rsidRDefault="00930B04" w:rsidP="00930B04">
      <w:pPr>
        <w:rPr>
          <w:b/>
          <w:bCs/>
        </w:rPr>
      </w:pPr>
      <w:r w:rsidRPr="00472B53">
        <w:rPr>
          <w:b/>
          <w:bCs/>
        </w:rPr>
        <w:t>Organizátor podujatia:</w:t>
      </w:r>
      <w:r w:rsidRPr="00472B53">
        <w:t xml:space="preserve"> Katedra chémie PF UJS</w:t>
      </w:r>
    </w:p>
    <w:p w:rsidR="00930B04" w:rsidRPr="00472B53" w:rsidRDefault="00930B04" w:rsidP="00930B04">
      <w:pPr>
        <w:shd w:val="clear" w:color="auto" w:fill="FFFFFF"/>
        <w:spacing w:line="276" w:lineRule="atLeast"/>
      </w:pPr>
      <w:r w:rsidRPr="00472B53">
        <w:t xml:space="preserve">Stručná charakteristika: </w:t>
      </w:r>
      <w:r w:rsidRPr="00472B53">
        <w:rPr>
          <w:shd w:val="clear" w:color="auto" w:fill="FFFFFF"/>
        </w:rPr>
        <w:t>Hlavným cieľom odborného fóra bola diskusia o aktuálnych otázkach chemického vzdelávania. Podujatie bolo podporené z Fondu malých projektov Programu Interreg Maďarsko-Slovensko, ktorého sa zúčastnilo 17 pedagógov z Maďarska a 15 zo Slovenska. Okrem odborných prednášok si účastníci vymenili skúsenosti a prediskutovali aktuálne otázky v oblasti chemického vzdelávania a prípravy učiteľov prírodovedných predmetov.</w:t>
      </w:r>
      <w:r w:rsidRPr="00472B53">
        <w:rPr>
          <w:b/>
          <w:shd w:val="clear" w:color="auto" w:fill="FFFFFF"/>
        </w:rPr>
        <w:t xml:space="preserve"> </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rPr>
          <w:rStyle w:val="Siln"/>
          <w:b w:val="0"/>
          <w:color w:val="111111"/>
          <w:shd w:val="clear" w:color="auto" w:fill="FFFFFF"/>
        </w:rPr>
        <w:t>Objavme svet okolo nás</w:t>
      </w:r>
    </w:p>
    <w:p w:rsidR="00930B04" w:rsidRPr="00472B53" w:rsidRDefault="00930B04" w:rsidP="00930B04">
      <w:pPr>
        <w:shd w:val="clear" w:color="auto" w:fill="FFFFFF"/>
        <w:spacing w:line="276" w:lineRule="atLeast"/>
      </w:pPr>
      <w:r w:rsidRPr="00472B53">
        <w:rPr>
          <w:b/>
          <w:bCs/>
        </w:rPr>
        <w:t>Typ podujatia: </w:t>
      </w:r>
      <w:r w:rsidRPr="00472B53">
        <w:rPr>
          <w:bCs/>
        </w:rPr>
        <w:t>interaktívne laboratórne cvičenie</w:t>
      </w:r>
    </w:p>
    <w:p w:rsidR="00930B04" w:rsidRPr="00472B53" w:rsidRDefault="00930B04" w:rsidP="00930B04">
      <w:pPr>
        <w:shd w:val="clear" w:color="auto" w:fill="FFFFFF"/>
        <w:spacing w:line="276" w:lineRule="atLeast"/>
      </w:pPr>
      <w:r w:rsidRPr="00472B53">
        <w:rPr>
          <w:b/>
          <w:bCs/>
        </w:rPr>
        <w:t>Termín konania: </w:t>
      </w:r>
      <w:r w:rsidRPr="00472B53">
        <w:rPr>
          <w:bCs/>
        </w:rPr>
        <w:t>13. 11. 2024</w:t>
      </w:r>
    </w:p>
    <w:p w:rsidR="00930B04" w:rsidRPr="00472B53" w:rsidRDefault="00930B04" w:rsidP="00930B04">
      <w:pPr>
        <w:rPr>
          <w:b/>
          <w:bCs/>
        </w:rPr>
      </w:pPr>
      <w:r w:rsidRPr="00472B53">
        <w:rPr>
          <w:b/>
          <w:bCs/>
        </w:rPr>
        <w:t>Organizátor podujatia: </w:t>
      </w:r>
      <w:r w:rsidRPr="00472B53">
        <w:t>Katedra chémie PF UJS</w:t>
      </w:r>
    </w:p>
    <w:p w:rsidR="00930B04" w:rsidRPr="00472B53" w:rsidRDefault="00930B04" w:rsidP="00930B04">
      <w:pPr>
        <w:shd w:val="clear" w:color="auto" w:fill="FFFFFF"/>
        <w:spacing w:line="276" w:lineRule="atLeast"/>
      </w:pPr>
      <w:r w:rsidRPr="00472B53">
        <w:rPr>
          <w:b/>
          <w:bCs/>
        </w:rPr>
        <w:t xml:space="preserve">Stručná charakteristika: </w:t>
      </w:r>
      <w:r w:rsidRPr="00472B53">
        <w:rPr>
          <w:shd w:val="clear" w:color="auto" w:fill="FFFFFF"/>
        </w:rPr>
        <w:t>Cieľom podujatia bola realizácia interaktívnej hodiny, ktorej výsledkom bolo zážitkové učenie sa prírodných vied. Na interaktívnej hodine prírodovedy sa zúčastnilo 24 vysokoškolských študentov odboru predškolskej a elementárnej pedagogiky, ktorí budú môcť získané poznatky uplatniť vo svojej budúcej pedagogickej praxi. Podujatie bolo organizované pre študentov Pedagogickej fakulty Univerzity J. Selyeho a Pedagogickej fakulty Benedek Elek Univerzity Sopron v rámci Týždňa vedy a techniky. Podujatie bolo podporene z Fondu malých projektov Programu Interreg Maďarsko-Slovensko.</w:t>
      </w:r>
    </w:p>
    <w:p w:rsidR="00930B04" w:rsidRPr="00472B53" w:rsidRDefault="00930B04" w:rsidP="00930B04"/>
    <w:p w:rsidR="00930B04" w:rsidRPr="00472B53" w:rsidRDefault="00930B04" w:rsidP="00930B04">
      <w:pPr>
        <w:spacing w:line="276" w:lineRule="atLeast"/>
        <w:rPr>
          <w:b/>
          <w:u w:val="single"/>
        </w:rPr>
      </w:pPr>
      <w:r w:rsidRPr="00472B53">
        <w:rPr>
          <w:b/>
          <w:u w:val="single"/>
        </w:rPr>
        <w:t>Katedra maďarského jazyka a Katedra slovenského jazyka</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rPr>
          <w:bCs/>
        </w:rPr>
        <w:t>Jazyková diskriminácia v jazykovej krajine</w:t>
      </w:r>
    </w:p>
    <w:p w:rsidR="00930B04" w:rsidRPr="00472B53" w:rsidRDefault="00930B04" w:rsidP="00930B04">
      <w:pPr>
        <w:shd w:val="clear" w:color="auto" w:fill="FFFFFF"/>
        <w:spacing w:line="276" w:lineRule="atLeast"/>
      </w:pPr>
      <w:r w:rsidRPr="00472B53">
        <w:rPr>
          <w:b/>
          <w:bCs/>
        </w:rPr>
        <w:t>Typ podujatia: </w:t>
      </w:r>
      <w:r w:rsidRPr="00472B53">
        <w:rPr>
          <w:bCs/>
        </w:rPr>
        <w:t>medzinárodné vedecké sympózium</w:t>
      </w:r>
    </w:p>
    <w:p w:rsidR="00930B04" w:rsidRPr="00472B53" w:rsidRDefault="00930B04" w:rsidP="00930B04">
      <w:pPr>
        <w:shd w:val="clear" w:color="auto" w:fill="FFFFFF"/>
        <w:spacing w:line="276" w:lineRule="atLeast"/>
      </w:pPr>
      <w:r w:rsidRPr="00472B53">
        <w:rPr>
          <w:b/>
          <w:bCs/>
        </w:rPr>
        <w:t>Termín konania: </w:t>
      </w:r>
      <w:r w:rsidRPr="00472B53">
        <w:rPr>
          <w:bCs/>
        </w:rPr>
        <w:t>13. 03. 2024</w:t>
      </w:r>
    </w:p>
    <w:p w:rsidR="00930B04" w:rsidRPr="00472B53" w:rsidRDefault="00930B04" w:rsidP="00930B04">
      <w:pPr>
        <w:rPr>
          <w:bCs/>
        </w:rPr>
      </w:pPr>
      <w:r w:rsidRPr="00472B53">
        <w:rPr>
          <w:b/>
          <w:bCs/>
        </w:rPr>
        <w:t>Organizátor podujatia: </w:t>
      </w:r>
      <w:r w:rsidRPr="00472B53">
        <w:rPr>
          <w:bCs/>
        </w:rPr>
        <w:t>Výskumná skupina variológie a Výskumná skupina jazykovej krajiny PF UJS</w:t>
      </w:r>
    </w:p>
    <w:p w:rsidR="00930B04" w:rsidRPr="00472B53" w:rsidRDefault="00930B04" w:rsidP="00930B04">
      <w:pPr>
        <w:shd w:val="clear" w:color="auto" w:fill="FFFFFF"/>
        <w:spacing w:line="276" w:lineRule="atLeast"/>
      </w:pPr>
      <w:r w:rsidRPr="00472B53">
        <w:rPr>
          <w:b/>
          <w:bCs/>
        </w:rPr>
        <w:t>Stručná charakteristika:</w:t>
      </w:r>
      <w:r>
        <w:rPr>
          <w:b/>
          <w:bCs/>
        </w:rPr>
        <w:t xml:space="preserve"> </w:t>
      </w:r>
      <w:r w:rsidRPr="00472B53">
        <w:t xml:space="preserve">Dňa 13. marca 2024 sa uskutočnila medzinárodná vedecká konferencia s názvom </w:t>
      </w:r>
      <w:r w:rsidRPr="00472B53">
        <w:rPr>
          <w:i/>
        </w:rPr>
        <w:t>Jazyková diskriminácia v jazykovej krajine</w:t>
      </w:r>
      <w:r w:rsidRPr="00472B53">
        <w:t xml:space="preserve"> v organizácií dvoch jazykovedných výskumných skupín (Výskumnej skupiny jazykovej krajiny pri Katedre SJL a Výskumnej skupiny variológie pri Katedre MJL) PF UJS v Komárne. 32 prednášateľov zo 7 rôznych krajín prezentovalo svoje výsledky v 4 sekciách: 1. Schoolscape; 2. Cityscape; 3. Netscape a Vacationscape; 4. Sociokultúrne súvislosti.</w:t>
      </w:r>
    </w:p>
    <w:p w:rsidR="00930B04" w:rsidRPr="00472B53" w:rsidRDefault="00930B04" w:rsidP="00930B04"/>
    <w:p w:rsidR="00930B04" w:rsidRPr="00472B53" w:rsidRDefault="00930B04" w:rsidP="00930B04">
      <w:pPr>
        <w:rPr>
          <w:b/>
          <w:bCs/>
          <w:u w:val="single"/>
        </w:rPr>
      </w:pPr>
      <w:r w:rsidRPr="00472B53">
        <w:rPr>
          <w:b/>
          <w:bCs/>
          <w:u w:val="single"/>
        </w:rPr>
        <w:t>Katedra maďarského jazyka</w:t>
      </w:r>
      <w:r w:rsidR="008B7877">
        <w:rPr>
          <w:b/>
          <w:bCs/>
          <w:u w:val="single"/>
        </w:rPr>
        <w:t xml:space="preserve"> a literatúry</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rPr>
          <w:bCs/>
        </w:rPr>
        <w:t>Didicisse fideliter artes</w:t>
      </w:r>
    </w:p>
    <w:p w:rsidR="00930B04" w:rsidRPr="00472B53" w:rsidRDefault="00930B04" w:rsidP="00930B04">
      <w:pPr>
        <w:shd w:val="clear" w:color="auto" w:fill="FFFFFF"/>
        <w:spacing w:line="276" w:lineRule="atLeast"/>
      </w:pPr>
      <w:r w:rsidRPr="00472B53">
        <w:rPr>
          <w:b/>
          <w:bCs/>
        </w:rPr>
        <w:t>Typ podujatia: </w:t>
      </w:r>
      <w:r w:rsidRPr="00472B53">
        <w:rPr>
          <w:bCs/>
        </w:rPr>
        <w:t>Krst knihy a oslava životného jubilea prof. Andrása Szabóa</w:t>
      </w:r>
    </w:p>
    <w:p w:rsidR="00930B04" w:rsidRPr="00472B53" w:rsidRDefault="00930B04" w:rsidP="00930B04">
      <w:pPr>
        <w:shd w:val="clear" w:color="auto" w:fill="FFFFFF"/>
        <w:spacing w:line="276" w:lineRule="atLeast"/>
      </w:pPr>
      <w:r w:rsidRPr="00472B53">
        <w:rPr>
          <w:b/>
          <w:bCs/>
        </w:rPr>
        <w:t>Termín konania: 24.6. 2024</w:t>
      </w:r>
    </w:p>
    <w:p w:rsidR="00930B04" w:rsidRPr="00472B53" w:rsidRDefault="00930B04" w:rsidP="00930B04">
      <w:pPr>
        <w:rPr>
          <w:bCs/>
        </w:rPr>
      </w:pPr>
      <w:r w:rsidRPr="00472B53">
        <w:rPr>
          <w:b/>
          <w:bCs/>
        </w:rPr>
        <w:t>Organizátor podujatia: </w:t>
      </w:r>
      <w:r w:rsidRPr="00472B53">
        <w:rPr>
          <w:bCs/>
        </w:rPr>
        <w:t>Katedra maďarského jazyka a literatúry</w:t>
      </w:r>
    </w:p>
    <w:p w:rsidR="00930B04" w:rsidRPr="00472B53" w:rsidRDefault="00930B04" w:rsidP="00930B04">
      <w:pPr>
        <w:shd w:val="clear" w:color="auto" w:fill="FFFFFF"/>
        <w:spacing w:line="276" w:lineRule="atLeast"/>
      </w:pPr>
      <w:r w:rsidRPr="00472B53">
        <w:rPr>
          <w:b/>
          <w:bCs/>
        </w:rPr>
        <w:t>Stručná charakteristika:</w:t>
      </w:r>
      <w:r>
        <w:rPr>
          <w:b/>
          <w:bCs/>
        </w:rPr>
        <w:t xml:space="preserve"> </w:t>
      </w:r>
      <w:r w:rsidRPr="00472B53">
        <w:t xml:space="preserve">Zborník Didicisse fideliter artes vyšiel pri príležitosti odchodu do dôchodku a blížiacich sa 70. narodenín prof. Andrása Szabóa. Do zborníka prispeli bývalí a súčasní vyučujúci a absolventi Katedry maďarského jazyka. </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bCs/>
        </w:rPr>
        <w:t>Adytól Lady Gagáig – Beszélgetés H. Nagy Péterrel (Od Adyho po Lady Gaga – Rozhovor s Péterom H. Nagyom)</w:t>
      </w:r>
    </w:p>
    <w:p w:rsidR="00930B04" w:rsidRPr="00472B53" w:rsidRDefault="00930B04" w:rsidP="00930B04">
      <w:pPr>
        <w:shd w:val="clear" w:color="auto" w:fill="FFFFFF"/>
        <w:spacing w:line="276" w:lineRule="atLeast"/>
      </w:pPr>
      <w:r w:rsidRPr="00472B53">
        <w:rPr>
          <w:b/>
          <w:bCs/>
        </w:rPr>
        <w:t>Typ podujatia: </w:t>
      </w:r>
      <w:r w:rsidRPr="00472B53">
        <w:rPr>
          <w:bCs/>
        </w:rPr>
        <w:t>beseda</w:t>
      </w:r>
    </w:p>
    <w:p w:rsidR="00930B04" w:rsidRPr="00472B53" w:rsidRDefault="00930B04" w:rsidP="00930B04">
      <w:pPr>
        <w:shd w:val="clear" w:color="auto" w:fill="FFFFFF"/>
        <w:spacing w:line="276" w:lineRule="atLeast"/>
      </w:pPr>
      <w:r w:rsidRPr="00472B53">
        <w:rPr>
          <w:b/>
          <w:bCs/>
        </w:rPr>
        <w:t>Termín konania: </w:t>
      </w:r>
      <w:r w:rsidRPr="00472B53">
        <w:rPr>
          <w:bCs/>
        </w:rPr>
        <w:t>21. 03. 2024</w:t>
      </w:r>
    </w:p>
    <w:p w:rsidR="00930B04" w:rsidRPr="00472B53" w:rsidRDefault="00930B04" w:rsidP="00930B04">
      <w:pPr>
        <w:rPr>
          <w:b/>
          <w:bCs/>
        </w:rPr>
      </w:pPr>
      <w:r w:rsidRPr="00472B53">
        <w:rPr>
          <w:b/>
          <w:bCs/>
        </w:rPr>
        <w:t>Organizátor podujatia: </w:t>
      </w:r>
      <w:r w:rsidRPr="00472B53">
        <w:rPr>
          <w:bCs/>
        </w:rPr>
        <w:t>Knižnica Józsefa Szinnyeiho, Komárno</w:t>
      </w:r>
      <w:r w:rsidRPr="00472B53">
        <w:rPr>
          <w:b/>
          <w:bCs/>
        </w:rPr>
        <w:t xml:space="preserve"> </w:t>
      </w:r>
    </w:p>
    <w:p w:rsidR="00930B04" w:rsidRPr="00472B53" w:rsidRDefault="00930B04" w:rsidP="00930B04">
      <w:pPr>
        <w:shd w:val="clear" w:color="auto" w:fill="FFFFFF"/>
        <w:spacing w:line="276" w:lineRule="atLeast"/>
        <w:rPr>
          <w:bCs/>
        </w:rPr>
      </w:pPr>
      <w:r w:rsidRPr="00472B53">
        <w:rPr>
          <w:b/>
          <w:bCs/>
        </w:rPr>
        <w:t xml:space="preserve">Stručná charakteristika: </w:t>
      </w:r>
      <w:r w:rsidRPr="00472B53">
        <w:rPr>
          <w:bCs/>
        </w:rPr>
        <w:t>Členovia Katedry maďarského jazyka a literatúry József Keserű a Péter H. Nagy sa v mestskej knižnici rozprávali o význame vedeckého myslenia, o výskume popkultúry a o literatúre.</w:t>
      </w:r>
    </w:p>
    <w:p w:rsidR="00930B04" w:rsidRPr="00472B53" w:rsidRDefault="00930B04" w:rsidP="00930B04">
      <w:pPr>
        <w:shd w:val="clear" w:color="auto" w:fill="FFFFFF"/>
        <w:spacing w:line="276" w:lineRule="atLeast"/>
        <w:rPr>
          <w:bCs/>
        </w:rPr>
      </w:pPr>
    </w:p>
    <w:p w:rsidR="00930B04" w:rsidRPr="00472B53" w:rsidRDefault="00930B04" w:rsidP="00930B04">
      <w:pPr>
        <w:spacing w:line="276" w:lineRule="atLeast"/>
        <w:rPr>
          <w:b/>
          <w:bCs/>
        </w:rPr>
      </w:pPr>
      <w:r w:rsidRPr="00472B53">
        <w:rPr>
          <w:b/>
          <w:bCs/>
        </w:rPr>
        <w:t xml:space="preserve">Názov podujatia: </w:t>
      </w:r>
      <w:r w:rsidRPr="00472B53">
        <w:rPr>
          <w:bCs/>
        </w:rPr>
        <w:t>Textologická, rétorická a štylistická a jazyková analýza textu Starého uhorského mariánskeho náreku (</w:t>
      </w:r>
      <w:r w:rsidRPr="00472B53">
        <w:t>Ómagyar Mária-siralom</w:t>
      </w:r>
      <w:r w:rsidRPr="00472B53">
        <w:rPr>
          <w:bCs/>
        </w:rPr>
        <w:t xml:space="preserve">). Prednáška Ottó Vörösa a korešpondencia študentky Beáta Cseh. </w:t>
      </w:r>
    </w:p>
    <w:p w:rsidR="00930B04" w:rsidRPr="00472B53" w:rsidRDefault="00930B04" w:rsidP="00930B04">
      <w:pPr>
        <w:spacing w:line="276" w:lineRule="atLeast"/>
      </w:pPr>
      <w:r w:rsidRPr="00472B53">
        <w:t>Az Ómagyar Mária-siralom szövegtani-retorikai-stilisztikai és nyelvtörténeti elemzése.Vörös Ottó előadása és egyetemi hallgató korreferátuma</w:t>
      </w:r>
    </w:p>
    <w:p w:rsidR="00930B04" w:rsidRPr="00472B53" w:rsidRDefault="00930B04" w:rsidP="00930B04">
      <w:pPr>
        <w:shd w:val="clear" w:color="auto" w:fill="FFFFFF"/>
        <w:spacing w:line="276" w:lineRule="atLeast"/>
        <w:rPr>
          <w:b/>
          <w:bCs/>
        </w:rPr>
      </w:pPr>
      <w:r w:rsidRPr="00472B53">
        <w:rPr>
          <w:b/>
          <w:bCs/>
        </w:rPr>
        <w:t>Typ podujatia: </w:t>
      </w:r>
      <w:r w:rsidRPr="00472B53">
        <w:rPr>
          <w:bCs/>
        </w:rPr>
        <w:t>sympózium</w:t>
      </w:r>
    </w:p>
    <w:p w:rsidR="00930B04" w:rsidRPr="00472B53" w:rsidRDefault="00930B04" w:rsidP="00930B04">
      <w:pPr>
        <w:shd w:val="clear" w:color="auto" w:fill="FFFFFF"/>
        <w:spacing w:line="276" w:lineRule="atLeast"/>
        <w:rPr>
          <w:b/>
          <w:bCs/>
        </w:rPr>
      </w:pPr>
      <w:r w:rsidRPr="00472B53">
        <w:rPr>
          <w:b/>
          <w:bCs/>
        </w:rPr>
        <w:t>Termín konania: </w:t>
      </w:r>
      <w:r w:rsidRPr="00472B53">
        <w:rPr>
          <w:bCs/>
        </w:rPr>
        <w:t>28. 03. 2024</w:t>
      </w:r>
    </w:p>
    <w:p w:rsidR="00930B04" w:rsidRPr="00472B53" w:rsidRDefault="00930B04" w:rsidP="00930B04">
      <w:pPr>
        <w:rPr>
          <w:b/>
          <w:bCs/>
        </w:rPr>
      </w:pPr>
      <w:r w:rsidRPr="00472B53">
        <w:rPr>
          <w:b/>
          <w:bCs/>
        </w:rPr>
        <w:t>Organizátor podujatia: </w:t>
      </w:r>
      <w:r w:rsidRPr="00472B53">
        <w:rPr>
          <w:bCs/>
        </w:rPr>
        <w:t>Výskumná skupina Variológia pri Katedre Maďarského jazyka a literatúry PF UJS</w:t>
      </w:r>
    </w:p>
    <w:p w:rsidR="00930B04" w:rsidRPr="00472B53" w:rsidRDefault="00930B04" w:rsidP="00930B04">
      <w:pPr>
        <w:shd w:val="clear" w:color="auto" w:fill="FFFFFF"/>
        <w:spacing w:line="276" w:lineRule="atLeast"/>
      </w:pPr>
      <w:r w:rsidRPr="00472B53">
        <w:rPr>
          <w:b/>
          <w:bCs/>
        </w:rPr>
        <w:t>Stručná charakteristika:</w:t>
      </w:r>
      <w:r w:rsidRPr="00472B53">
        <w:t xml:space="preserve"> Text </w:t>
      </w:r>
      <w:r w:rsidRPr="00472B53">
        <w:rPr>
          <w:i/>
        </w:rPr>
        <w:t xml:space="preserve">Ómagyar Mária-siralom </w:t>
      </w:r>
      <w:r w:rsidRPr="00472B53">
        <w:t>(staromaďarský nárek Márie) je jednou z našich prvých jazykových spomienok, prvou zachovanou básňou v maďarčine, prvou lyrickou jazykovou pamäťou celej ugrofínskej jazykovej rodiny. Bol objavený v rokoch 1922/1923. Nielenže text "jubiluje", ale minulý rok by sa dopustil sto rokov starý jezuita István Muzslay, ktorý zohral významnú úlohu pri prinesení vzácneho jazykového spomienku domov. Cieľom prednášky je jazykovo prezentovať a analyzovať text spomienky. Študentka UJS, štud. odbor MJL poskytne k prednáške koreferát.</w:t>
      </w:r>
    </w:p>
    <w:p w:rsidR="00930B04" w:rsidRPr="00472B53" w:rsidRDefault="00930B04" w:rsidP="00930B04">
      <w:pPr>
        <w:spacing w:line="276" w:lineRule="atLeast"/>
        <w:rPr>
          <w:b/>
          <w:bCs/>
        </w:rPr>
      </w:pPr>
    </w:p>
    <w:p w:rsidR="00930B04" w:rsidRPr="00472B53" w:rsidRDefault="00930B04" w:rsidP="00930B04">
      <w:pPr>
        <w:spacing w:line="276" w:lineRule="atLeast"/>
        <w:rPr>
          <w:b/>
          <w:bCs/>
        </w:rPr>
      </w:pPr>
      <w:r w:rsidRPr="00472B53">
        <w:rPr>
          <w:b/>
          <w:bCs/>
        </w:rPr>
        <w:t>Názov podujatia: </w:t>
      </w:r>
      <w:r w:rsidRPr="00472B53">
        <w:t>"Vek a lingvistika neskorej migrácie v našom regióne (Avari, Slovania, Maďari)" – László Madaras, profesor archeológie</w:t>
      </w:r>
    </w:p>
    <w:p w:rsidR="00930B04" w:rsidRPr="00472B53" w:rsidRDefault="00930B04" w:rsidP="00930B04">
      <w:r w:rsidRPr="00472B53">
        <w:t>„A késő népvándorlás kora és nyelvisége térségünkben (avarok, szlávok, magyarok)“ – Madaras László régész professzor</w:t>
      </w:r>
    </w:p>
    <w:p w:rsidR="00930B04" w:rsidRPr="00472B53" w:rsidRDefault="00930B04" w:rsidP="00930B04">
      <w:pPr>
        <w:shd w:val="clear" w:color="auto" w:fill="FFFFFF"/>
        <w:spacing w:line="276" w:lineRule="atLeast"/>
        <w:rPr>
          <w:b/>
          <w:bCs/>
        </w:rPr>
      </w:pPr>
      <w:r w:rsidRPr="00472B53">
        <w:rPr>
          <w:b/>
          <w:bCs/>
        </w:rPr>
        <w:t xml:space="preserve">Typ podujatia: </w:t>
      </w:r>
      <w:r w:rsidRPr="00472B53">
        <w:rPr>
          <w:bCs/>
        </w:rPr>
        <w:t>Vedecká prednáška s diskusiou</w:t>
      </w:r>
    </w:p>
    <w:p w:rsidR="00930B04" w:rsidRPr="00472B53" w:rsidRDefault="00930B04" w:rsidP="00930B04">
      <w:pPr>
        <w:shd w:val="clear" w:color="auto" w:fill="FFFFFF"/>
        <w:spacing w:line="276" w:lineRule="atLeast"/>
        <w:rPr>
          <w:b/>
          <w:bCs/>
        </w:rPr>
      </w:pPr>
      <w:r w:rsidRPr="00472B53">
        <w:rPr>
          <w:b/>
          <w:bCs/>
        </w:rPr>
        <w:t>Termín konania: </w:t>
      </w:r>
      <w:r w:rsidRPr="00472B53">
        <w:rPr>
          <w:bCs/>
        </w:rPr>
        <w:t>14. novembra 2024</w:t>
      </w:r>
    </w:p>
    <w:p w:rsidR="00930B04" w:rsidRPr="00472B53" w:rsidRDefault="00930B04" w:rsidP="00930B04">
      <w:pPr>
        <w:rPr>
          <w:b/>
          <w:bCs/>
        </w:rPr>
      </w:pPr>
      <w:r w:rsidRPr="00472B53">
        <w:rPr>
          <w:b/>
          <w:bCs/>
        </w:rPr>
        <w:t>Organizátor podujatia: </w:t>
      </w:r>
      <w:r w:rsidRPr="00472B53">
        <w:rPr>
          <w:bCs/>
        </w:rPr>
        <w:t>Výskumná skupina Variológia pri Katedre maďarského jazyka a literatúry PF UJS</w:t>
      </w:r>
    </w:p>
    <w:p w:rsidR="00930B04" w:rsidRPr="00472B53" w:rsidRDefault="00930B04" w:rsidP="00930B04">
      <w:pPr>
        <w:shd w:val="clear" w:color="auto" w:fill="FFFFFF"/>
        <w:spacing w:line="276" w:lineRule="atLeast"/>
      </w:pPr>
      <w:r w:rsidRPr="00472B53">
        <w:rPr>
          <w:b/>
          <w:bCs/>
        </w:rPr>
        <w:t>Stručná charakteristika:</w:t>
      </w:r>
      <w:r w:rsidRPr="00472B53">
        <w:t xml:space="preserve"> Pri príležitosti tohtoročného Týždňa vedy 14. novembra 2024 medzi 12:15 a 13:45, Dr. László Madaras, profesor archeológie, kandidát historických vied, usporiadal prednášku s premietaním s názvom „Obdobie a jazyková situácia neskorej migrácie v našom regióne (Avari, Slovania, Maďari)”. Na konci prednášky študenti kládli otázky prednášateľovi.</w:t>
      </w:r>
    </w:p>
    <w:p w:rsidR="00930B04" w:rsidRPr="00472B53" w:rsidRDefault="00930B04" w:rsidP="00930B04"/>
    <w:p w:rsidR="00930B04" w:rsidRPr="00472B53" w:rsidRDefault="00930B04" w:rsidP="00930B04">
      <w:pPr>
        <w:spacing w:line="276" w:lineRule="atLeast"/>
        <w:rPr>
          <w:b/>
          <w:bCs/>
        </w:rPr>
      </w:pPr>
      <w:r w:rsidRPr="00472B53">
        <w:rPr>
          <w:b/>
          <w:bCs/>
        </w:rPr>
        <w:lastRenderedPageBreak/>
        <w:t>Názov podujatia: </w:t>
      </w:r>
      <w:r w:rsidRPr="00472B53">
        <w:rPr>
          <w:rStyle w:val="Siln"/>
          <w:b w:val="0"/>
        </w:rPr>
        <w:t>XVI. Medzinárodná vedecká konferencia UJS 2024 – Sekcia: Jazyky literatúry, politiky a kultúry</w:t>
      </w:r>
    </w:p>
    <w:p w:rsidR="00930B04" w:rsidRPr="00472B53" w:rsidRDefault="00930B04" w:rsidP="00930B04">
      <w:pPr>
        <w:shd w:val="clear" w:color="auto" w:fill="FFFFFF"/>
        <w:spacing w:line="276" w:lineRule="atLeast"/>
        <w:rPr>
          <w:b/>
          <w:bCs/>
        </w:rPr>
      </w:pPr>
      <w:r w:rsidRPr="00472B53">
        <w:rPr>
          <w:b/>
          <w:bCs/>
        </w:rPr>
        <w:t>Typ podujatia: </w:t>
      </w:r>
      <w:r w:rsidRPr="00472B53">
        <w:rPr>
          <w:bCs/>
        </w:rPr>
        <w:t>medzinárodná vedecká konferencia</w:t>
      </w:r>
    </w:p>
    <w:p w:rsidR="00930B04" w:rsidRPr="00472B53" w:rsidRDefault="00930B04" w:rsidP="00930B04">
      <w:pPr>
        <w:shd w:val="clear" w:color="auto" w:fill="FFFFFF"/>
        <w:spacing w:line="276" w:lineRule="atLeast"/>
        <w:rPr>
          <w:b/>
          <w:bCs/>
        </w:rPr>
      </w:pPr>
      <w:r w:rsidRPr="00472B53">
        <w:rPr>
          <w:b/>
          <w:bCs/>
        </w:rPr>
        <w:t>Termín konania: 11. – 12. 09. 2024</w:t>
      </w:r>
    </w:p>
    <w:p w:rsidR="00930B04" w:rsidRPr="00472B53" w:rsidRDefault="00930B04" w:rsidP="00930B04">
      <w:pPr>
        <w:rPr>
          <w:b/>
          <w:bCs/>
        </w:rPr>
      </w:pPr>
      <w:r w:rsidRPr="00472B53">
        <w:rPr>
          <w:b/>
          <w:bCs/>
        </w:rPr>
        <w:t>Organizátor podujatia: </w:t>
      </w:r>
      <w:r w:rsidRPr="00472B53">
        <w:rPr>
          <w:bCs/>
        </w:rPr>
        <w:t>Organizačný výbor Medzinárodnej vedeckej konferencie UJS</w:t>
      </w:r>
    </w:p>
    <w:p w:rsidR="00930B04" w:rsidRPr="00472B53" w:rsidRDefault="00930B04" w:rsidP="00930B04">
      <w:pPr>
        <w:shd w:val="clear" w:color="auto" w:fill="FFFFFF"/>
        <w:spacing w:line="276" w:lineRule="atLeast"/>
      </w:pPr>
      <w:r w:rsidRPr="00472B53">
        <w:rPr>
          <w:b/>
          <w:bCs/>
        </w:rPr>
        <w:t>Stručná charakteristika:</w:t>
      </w:r>
      <w:r w:rsidRPr="00472B53">
        <w:t xml:space="preserve"> Práca sekcie Jazyky literatúry, politiky a kultúry je tradične spojená so zmapovaním troch vedeckých oblastí, ktorých spoločným menovateľom je jazyk: </w:t>
      </w:r>
    </w:p>
    <w:p w:rsidR="00930B04" w:rsidRPr="00472B53" w:rsidRDefault="00930B04" w:rsidP="00930B04">
      <w:r w:rsidRPr="00472B53">
        <w:t>Jazyky literatúry – polyfónia literárnych diel</w:t>
      </w:r>
    </w:p>
    <w:p w:rsidR="00930B04" w:rsidRPr="00472B53" w:rsidRDefault="00930B04" w:rsidP="00930B04">
      <w:r w:rsidRPr="00472B53">
        <w:t>Politické jazyky – charakteristika súčasných politických diskurzov</w:t>
      </w:r>
    </w:p>
    <w:p w:rsidR="00930B04" w:rsidRPr="00472B53" w:rsidRDefault="00930B04" w:rsidP="00930B04">
      <w:pPr>
        <w:pStyle w:val="Odsekzoznamu"/>
        <w:ind w:left="0"/>
      </w:pPr>
      <w:r w:rsidRPr="00472B53">
        <w:t>Jazyky interkulturálneho dialógu – formy interkulturality s osobitným zreteľom na jazyk</w:t>
      </w:r>
    </w:p>
    <w:p w:rsidR="00930B04" w:rsidRPr="00472B53" w:rsidRDefault="00930B04" w:rsidP="00930B04"/>
    <w:p w:rsidR="00930B04" w:rsidRPr="00472B53" w:rsidRDefault="00930B04" w:rsidP="00930B04">
      <w:pPr>
        <w:spacing w:line="276" w:lineRule="atLeast"/>
        <w:rPr>
          <w:b/>
          <w:bCs/>
          <w:u w:val="single"/>
        </w:rPr>
      </w:pPr>
      <w:r w:rsidRPr="00472B53">
        <w:rPr>
          <w:b/>
          <w:bCs/>
          <w:u w:val="single"/>
        </w:rPr>
        <w:t>Katedra nemeckého jazyka a literatúry</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w:t>
      </w:r>
      <w:r w:rsidRPr="00472B53">
        <w:t>: Komorner Germanistentag</w:t>
      </w:r>
    </w:p>
    <w:p w:rsidR="00930B04" w:rsidRPr="00472B53" w:rsidRDefault="00930B04" w:rsidP="00930B04">
      <w:pPr>
        <w:shd w:val="clear" w:color="auto" w:fill="FFFFFF"/>
        <w:spacing w:line="276" w:lineRule="atLeast"/>
      </w:pPr>
      <w:r w:rsidRPr="00472B53">
        <w:rPr>
          <w:b/>
          <w:bCs/>
        </w:rPr>
        <w:t>Typ podujatia: </w:t>
      </w:r>
      <w:r w:rsidRPr="00472B53">
        <w:t>medzinárodné vedecké sympózium</w:t>
      </w:r>
    </w:p>
    <w:p w:rsidR="00930B04" w:rsidRPr="00472B53" w:rsidRDefault="00930B04" w:rsidP="00930B04">
      <w:pPr>
        <w:shd w:val="clear" w:color="auto" w:fill="FFFFFF"/>
        <w:spacing w:line="276" w:lineRule="atLeast"/>
      </w:pPr>
      <w:r w:rsidRPr="00472B53">
        <w:rPr>
          <w:b/>
          <w:bCs/>
        </w:rPr>
        <w:t>Termín konania</w:t>
      </w:r>
      <w:r w:rsidRPr="00472B53">
        <w:t>: 14.11.2024</w:t>
      </w:r>
    </w:p>
    <w:p w:rsidR="00930B04" w:rsidRPr="00472B53" w:rsidRDefault="00930B04" w:rsidP="00930B04">
      <w:pPr>
        <w:rPr>
          <w:b/>
          <w:bCs/>
        </w:rPr>
      </w:pPr>
      <w:r w:rsidRPr="00472B53">
        <w:rPr>
          <w:b/>
          <w:bCs/>
        </w:rPr>
        <w:t>Organizátor podujatia: </w:t>
      </w:r>
      <w:r w:rsidRPr="00472B53">
        <w:t>Katedra nemeckého jazyka a literatúry</w:t>
      </w:r>
    </w:p>
    <w:p w:rsidR="00930B04" w:rsidRPr="00472B53" w:rsidRDefault="00930B04" w:rsidP="00930B04">
      <w:pPr>
        <w:shd w:val="clear" w:color="auto" w:fill="FFFFFF"/>
        <w:spacing w:line="276" w:lineRule="atLeast"/>
      </w:pPr>
      <w:r w:rsidRPr="00472B53">
        <w:rPr>
          <w:b/>
          <w:bCs/>
        </w:rPr>
        <w:t xml:space="preserve">Stručná charakteristika: </w:t>
      </w:r>
      <w:r w:rsidRPr="00472B53">
        <w:t>Medzinárodné vedecké sympózium za účasti odborníkov zo SR a MR s prednáškami z oblasti germanistickej jazykovedy, literárnej vedy a didaktiky</w:t>
      </w:r>
    </w:p>
    <w:p w:rsidR="00930B04" w:rsidRPr="00472B53" w:rsidRDefault="00930B04" w:rsidP="00930B04"/>
    <w:p w:rsidR="00930B04" w:rsidRPr="00472B53" w:rsidRDefault="00930B04" w:rsidP="00930B04">
      <w:pPr>
        <w:spacing w:line="276" w:lineRule="atLeast"/>
      </w:pPr>
      <w:r w:rsidRPr="00472B53">
        <w:rPr>
          <w:b/>
          <w:bCs/>
        </w:rPr>
        <w:t>Názov podujatia:</w:t>
      </w:r>
      <w:r w:rsidRPr="00472B53">
        <w:t> Multilingualism in the CEE area</w:t>
      </w:r>
    </w:p>
    <w:p w:rsidR="00930B04" w:rsidRPr="00472B53" w:rsidRDefault="00930B04" w:rsidP="00930B04">
      <w:pPr>
        <w:shd w:val="clear" w:color="auto" w:fill="FFFFFF"/>
        <w:spacing w:line="276" w:lineRule="atLeast"/>
      </w:pPr>
      <w:r w:rsidRPr="00472B53">
        <w:rPr>
          <w:b/>
          <w:bCs/>
        </w:rPr>
        <w:t>Typ podujatia: </w:t>
      </w:r>
      <w:r w:rsidRPr="00472B53">
        <w:t>Blended Intensive Programme v rámci programu Erasmus</w:t>
      </w:r>
    </w:p>
    <w:p w:rsidR="00930B04" w:rsidRPr="00472B53" w:rsidRDefault="00930B04" w:rsidP="00930B04">
      <w:pPr>
        <w:shd w:val="clear" w:color="auto" w:fill="FFFFFF"/>
        <w:spacing w:line="276" w:lineRule="atLeast"/>
      </w:pPr>
      <w:r w:rsidRPr="00472B53">
        <w:rPr>
          <w:b/>
          <w:bCs/>
        </w:rPr>
        <w:t>Termín konania: </w:t>
      </w:r>
      <w:r w:rsidRPr="00472B53">
        <w:t>1.-5.7.2024</w:t>
      </w:r>
    </w:p>
    <w:p w:rsidR="00930B04" w:rsidRPr="00472B53" w:rsidRDefault="00930B04" w:rsidP="00930B04">
      <w:pPr>
        <w:rPr>
          <w:b/>
          <w:bCs/>
        </w:rPr>
      </w:pPr>
      <w:r w:rsidRPr="00472B53">
        <w:rPr>
          <w:b/>
          <w:bCs/>
        </w:rPr>
        <w:t>Organizátor podujatia: </w:t>
      </w:r>
      <w:r w:rsidRPr="00472B53">
        <w:t>Katedra nemeckého jazyka a literatúry</w:t>
      </w:r>
    </w:p>
    <w:p w:rsidR="00930B04" w:rsidRPr="00472B53" w:rsidRDefault="00930B04" w:rsidP="00930B04">
      <w:pPr>
        <w:shd w:val="clear" w:color="auto" w:fill="FFFFFF"/>
        <w:spacing w:line="276" w:lineRule="atLeast"/>
      </w:pPr>
      <w:r w:rsidRPr="00472B53">
        <w:rPr>
          <w:b/>
          <w:bCs/>
        </w:rPr>
        <w:t xml:space="preserve">Stručná charakteristika: </w:t>
      </w:r>
      <w:r w:rsidRPr="00472B53">
        <w:t>BIP-projekt organizovaný s partnermi z Rumunska a z Maďarska. Projekt je zameraný na fenomén viacjazyčnosti v regióne strednej a východnej Európy v kontexte jazykov maďarčina, nemčina, slovenčina a rumunština</w:t>
      </w:r>
    </w:p>
    <w:p w:rsidR="00930B04" w:rsidRPr="00472B53" w:rsidRDefault="00930B04" w:rsidP="00930B04"/>
    <w:p w:rsidR="00930B04" w:rsidRPr="00472B53" w:rsidRDefault="00930B04" w:rsidP="00930B04">
      <w:pPr>
        <w:spacing w:line="276" w:lineRule="atLeast"/>
        <w:rPr>
          <w:b/>
          <w:bCs/>
          <w:u w:val="single"/>
        </w:rPr>
      </w:pPr>
      <w:r w:rsidRPr="00472B53">
        <w:rPr>
          <w:b/>
          <w:bCs/>
          <w:u w:val="single"/>
        </w:rPr>
        <w:t>Katedra pedagogiky</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rPr>
          <w:bCs/>
        </w:rPr>
        <w:t>Na univerzite nie si sám!</w:t>
      </w:r>
    </w:p>
    <w:p w:rsidR="00930B04" w:rsidRPr="00472B53" w:rsidRDefault="00930B04" w:rsidP="00930B04">
      <w:pPr>
        <w:shd w:val="clear" w:color="auto" w:fill="FFFFFF"/>
        <w:spacing w:line="276" w:lineRule="atLeast"/>
      </w:pPr>
      <w:r w:rsidRPr="00472B53">
        <w:rPr>
          <w:b/>
          <w:bCs/>
        </w:rPr>
        <w:t>Typ podujatia: </w:t>
      </w:r>
      <w:r w:rsidRPr="00472B53">
        <w:t>worshop pre študentov</w:t>
      </w:r>
    </w:p>
    <w:p w:rsidR="00930B04" w:rsidRPr="00472B53" w:rsidRDefault="00930B04" w:rsidP="00930B04">
      <w:pPr>
        <w:shd w:val="clear" w:color="auto" w:fill="FFFFFF"/>
        <w:spacing w:line="276" w:lineRule="atLeast"/>
      </w:pPr>
      <w:r w:rsidRPr="00472B53">
        <w:rPr>
          <w:b/>
          <w:bCs/>
        </w:rPr>
        <w:t>Termín konania: </w:t>
      </w:r>
      <w:r w:rsidRPr="00472B53">
        <w:t>13.11.2024</w:t>
      </w:r>
    </w:p>
    <w:p w:rsidR="00930B04" w:rsidRPr="00472B53" w:rsidRDefault="00930B04" w:rsidP="00930B04">
      <w:r w:rsidRPr="00472B53">
        <w:rPr>
          <w:b/>
          <w:bCs/>
        </w:rPr>
        <w:t>Organizátor podujatia: </w:t>
      </w:r>
      <w:r w:rsidRPr="00472B53">
        <w:t>PaedDr. Alexandra Nagyová, PhD.</w:t>
      </w:r>
    </w:p>
    <w:p w:rsidR="00930B04" w:rsidRPr="00472B53" w:rsidRDefault="00930B04" w:rsidP="00930B04">
      <w:pPr>
        <w:shd w:val="clear" w:color="auto" w:fill="FFFFFF"/>
        <w:spacing w:line="276" w:lineRule="atLeast"/>
      </w:pPr>
      <w:r w:rsidRPr="00472B53">
        <w:rPr>
          <w:b/>
          <w:bCs/>
        </w:rPr>
        <w:t xml:space="preserve">Stručná charakteristika: </w:t>
      </w:r>
      <w:r w:rsidRPr="00472B53">
        <w:t>zavedenie a realizácia Buddy systému na univerzite</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bCs/>
        </w:rPr>
        <w:t>Buddy školenie</w:t>
      </w:r>
    </w:p>
    <w:p w:rsidR="00930B04" w:rsidRPr="00472B53" w:rsidRDefault="00930B04" w:rsidP="00930B04">
      <w:pPr>
        <w:shd w:val="clear" w:color="auto" w:fill="FFFFFF"/>
        <w:spacing w:line="276" w:lineRule="atLeast"/>
      </w:pPr>
      <w:r w:rsidRPr="00472B53">
        <w:rPr>
          <w:b/>
          <w:bCs/>
        </w:rPr>
        <w:t>Typ podujatia</w:t>
      </w:r>
      <w:r w:rsidRPr="00472B53">
        <w:t>: školenie</w:t>
      </w:r>
    </w:p>
    <w:p w:rsidR="00930B04" w:rsidRPr="00472B53" w:rsidRDefault="00930B04" w:rsidP="00930B04">
      <w:pPr>
        <w:shd w:val="clear" w:color="auto" w:fill="FFFFFF"/>
        <w:spacing w:line="276" w:lineRule="atLeast"/>
      </w:pPr>
      <w:r w:rsidRPr="00472B53">
        <w:rPr>
          <w:b/>
          <w:bCs/>
        </w:rPr>
        <w:t>Termín konania: </w:t>
      </w:r>
      <w:r w:rsidRPr="00472B53">
        <w:t>23.09.2024</w:t>
      </w:r>
    </w:p>
    <w:p w:rsidR="00930B04" w:rsidRPr="00472B53" w:rsidRDefault="00930B04" w:rsidP="00930B04">
      <w:r w:rsidRPr="00472B53">
        <w:rPr>
          <w:b/>
          <w:bCs/>
        </w:rPr>
        <w:t>Organizátor podujatia: </w:t>
      </w:r>
      <w:r w:rsidRPr="00472B53">
        <w:t>Katedra Pedagogiky -PaedDr. Alexandra Nagyová, PhD.</w:t>
      </w:r>
    </w:p>
    <w:p w:rsidR="00930B04" w:rsidRPr="00472B53" w:rsidRDefault="00930B04" w:rsidP="00930B04">
      <w:pPr>
        <w:shd w:val="clear" w:color="auto" w:fill="FFFFFF"/>
        <w:spacing w:line="276" w:lineRule="atLeast"/>
      </w:pPr>
      <w:r w:rsidRPr="00472B53">
        <w:rPr>
          <w:b/>
          <w:bCs/>
        </w:rPr>
        <w:t>Stručná charakteristika</w:t>
      </w:r>
      <w:r w:rsidRPr="00472B53">
        <w:t>: Príprava študentov Univerzity J. Selyeho na realizáciu programu rovesníckej opory ,,Buddy systém"</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t>Čo potrebujú vedieť učitelia od raného rozvoja až po rozvoj talentov</w:t>
      </w:r>
    </w:p>
    <w:p w:rsidR="00930B04" w:rsidRPr="00472B53" w:rsidRDefault="00930B04" w:rsidP="00930B04">
      <w:pPr>
        <w:shd w:val="clear" w:color="auto" w:fill="FFFFFF"/>
        <w:spacing w:line="276" w:lineRule="atLeast"/>
      </w:pPr>
      <w:r w:rsidRPr="00472B53">
        <w:rPr>
          <w:b/>
          <w:bCs/>
        </w:rPr>
        <w:t>Typ podujatia: </w:t>
      </w:r>
      <w:r w:rsidRPr="00472B53">
        <w:t>prednáška</w:t>
      </w:r>
    </w:p>
    <w:p w:rsidR="00930B04" w:rsidRPr="00472B53" w:rsidRDefault="00930B04" w:rsidP="00930B04">
      <w:pPr>
        <w:shd w:val="clear" w:color="auto" w:fill="FFFFFF"/>
        <w:spacing w:line="276" w:lineRule="atLeast"/>
      </w:pPr>
      <w:r w:rsidRPr="00472B53">
        <w:rPr>
          <w:b/>
          <w:bCs/>
        </w:rPr>
        <w:t>Termín konania: </w:t>
      </w:r>
      <w:r w:rsidRPr="00472B53">
        <w:t>26.02.2024</w:t>
      </w:r>
    </w:p>
    <w:p w:rsidR="00930B04" w:rsidRPr="00472B53" w:rsidRDefault="00930B04" w:rsidP="00930B04">
      <w:pPr>
        <w:rPr>
          <w:b/>
          <w:bCs/>
        </w:rPr>
      </w:pPr>
      <w:r w:rsidRPr="00472B53">
        <w:rPr>
          <w:b/>
          <w:bCs/>
        </w:rPr>
        <w:t>Organizátor podujatia: </w:t>
      </w:r>
      <w:r w:rsidRPr="00472B53">
        <w:t>Katedra pedagogiky – PeadDr. Kiss Beáta, SMPSZ</w:t>
      </w:r>
    </w:p>
    <w:p w:rsidR="00930B04" w:rsidRPr="00472B53" w:rsidRDefault="00930B04" w:rsidP="00930B04">
      <w:pPr>
        <w:shd w:val="clear" w:color="auto" w:fill="FFFFFF"/>
        <w:spacing w:line="276" w:lineRule="atLeast"/>
      </w:pPr>
      <w:r w:rsidRPr="00472B53">
        <w:rPr>
          <w:b/>
          <w:bCs/>
        </w:rPr>
        <w:t xml:space="preserve">Stručná charakteristika: </w:t>
      </w:r>
      <w:r w:rsidRPr="00472B53">
        <w:t>Az előadásban olyan jelenségekre fókuszáltak, melyekkel a gyakorló pedagógus iskolai munkája során rendszeresen találkozhat. A jelenségek felismerése, a tanulók támogatása és a szakemberek megszólítása pedagógiai feladat.</w:t>
      </w:r>
    </w:p>
    <w:p w:rsidR="00930B04" w:rsidRPr="00472B53" w:rsidRDefault="00930B04" w:rsidP="00930B04"/>
    <w:p w:rsidR="00930B04" w:rsidRPr="00472B53" w:rsidRDefault="00930B04" w:rsidP="00930B04"/>
    <w:p w:rsidR="00930B04" w:rsidRPr="00472B53" w:rsidRDefault="00930B04" w:rsidP="00930B04">
      <w:pPr>
        <w:spacing w:line="276" w:lineRule="atLeast"/>
        <w:rPr>
          <w:b/>
          <w:bCs/>
          <w:u w:val="single"/>
        </w:rPr>
      </w:pPr>
      <w:r w:rsidRPr="00472B53">
        <w:rPr>
          <w:b/>
          <w:bCs/>
          <w:u w:val="single"/>
        </w:rPr>
        <w:lastRenderedPageBreak/>
        <w:t>Katedra slovenského jazyka a literatúry</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w:t>
      </w:r>
      <w:r w:rsidRPr="00472B53">
        <w:t>: Žánrové tradície gotickej literatúry (aj) v hororových románoch Jozefa Kariku</w:t>
      </w:r>
    </w:p>
    <w:p w:rsidR="00930B04" w:rsidRPr="00472B53" w:rsidRDefault="00930B04" w:rsidP="00930B04">
      <w:pPr>
        <w:shd w:val="clear" w:color="auto" w:fill="FFFFFF"/>
        <w:spacing w:line="276" w:lineRule="atLeast"/>
      </w:pPr>
      <w:r w:rsidRPr="00472B53">
        <w:rPr>
          <w:b/>
          <w:bCs/>
        </w:rPr>
        <w:t>Typ podujatia: </w:t>
      </w:r>
      <w:r w:rsidRPr="00472B53">
        <w:t>odborná prednáška</w:t>
      </w:r>
    </w:p>
    <w:p w:rsidR="00930B04" w:rsidRPr="00472B53" w:rsidRDefault="00930B04" w:rsidP="00930B04">
      <w:pPr>
        <w:shd w:val="clear" w:color="auto" w:fill="FFFFFF"/>
        <w:spacing w:line="276" w:lineRule="atLeast"/>
      </w:pPr>
      <w:r w:rsidRPr="00472B53">
        <w:rPr>
          <w:b/>
          <w:bCs/>
        </w:rPr>
        <w:t>Termín konania: </w:t>
      </w:r>
      <w:r w:rsidRPr="00472B53">
        <w:t>22.3.2024</w:t>
      </w:r>
    </w:p>
    <w:p w:rsidR="00930B04" w:rsidRPr="00472B53" w:rsidRDefault="00930B04" w:rsidP="00930B04">
      <w:r w:rsidRPr="00472B53">
        <w:rPr>
          <w:b/>
          <w:bCs/>
        </w:rPr>
        <w:t>Organizátor podujatia: </w:t>
      </w:r>
      <w:r w:rsidRPr="00472B53">
        <w:t xml:space="preserve">KSJaL </w:t>
      </w:r>
    </w:p>
    <w:p w:rsidR="00930B04" w:rsidRPr="00472B53" w:rsidRDefault="00930B04" w:rsidP="00930B04">
      <w:pPr>
        <w:shd w:val="clear" w:color="auto" w:fill="FFFFFF"/>
        <w:spacing w:line="276" w:lineRule="atLeast"/>
      </w:pPr>
      <w:r w:rsidRPr="00472B53">
        <w:rPr>
          <w:b/>
          <w:bCs/>
        </w:rPr>
        <w:t xml:space="preserve">Stručná charakteristika: </w:t>
      </w:r>
      <w:r w:rsidRPr="00472B53">
        <w:t xml:space="preserve">V rámci odbornej prednášky literárneho vedca Tamása Scheibnera z budapeštianskej univerzity ELTE sa študenti našej fakulty (katedry) mohli oboznámiť s aktuálnym trendom výskumu slovensko-maďarských vzťahov z aspektu konkrétneho autora slovenskej literatúry. </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t>Aspekty slovanskej ženy a vojny v poézii Anny Terék</w:t>
      </w:r>
    </w:p>
    <w:p w:rsidR="00930B04" w:rsidRPr="00472B53" w:rsidRDefault="00930B04" w:rsidP="00930B04">
      <w:pPr>
        <w:shd w:val="clear" w:color="auto" w:fill="FFFFFF"/>
        <w:spacing w:line="276" w:lineRule="atLeast"/>
      </w:pPr>
      <w:r w:rsidRPr="00472B53">
        <w:rPr>
          <w:b/>
          <w:bCs/>
        </w:rPr>
        <w:t>Typ podujatia: </w:t>
      </w:r>
      <w:r w:rsidRPr="00472B53">
        <w:t>odborná prednáška</w:t>
      </w:r>
    </w:p>
    <w:p w:rsidR="00930B04" w:rsidRPr="00472B53" w:rsidRDefault="00930B04" w:rsidP="00930B04">
      <w:pPr>
        <w:shd w:val="clear" w:color="auto" w:fill="FFFFFF"/>
        <w:spacing w:line="276" w:lineRule="atLeast"/>
      </w:pPr>
      <w:r w:rsidRPr="00472B53">
        <w:rPr>
          <w:b/>
          <w:bCs/>
        </w:rPr>
        <w:t>Termín konania: </w:t>
      </w:r>
      <w:r w:rsidRPr="00472B53">
        <w:t>22.3.2024</w:t>
      </w:r>
    </w:p>
    <w:p w:rsidR="00930B04" w:rsidRPr="00472B53" w:rsidRDefault="00930B04" w:rsidP="00930B04">
      <w:pPr>
        <w:rPr>
          <w:b/>
          <w:bCs/>
        </w:rPr>
      </w:pPr>
      <w:r w:rsidRPr="00472B53">
        <w:rPr>
          <w:b/>
          <w:bCs/>
        </w:rPr>
        <w:t>Organizátor podujatia: </w:t>
      </w:r>
      <w:r w:rsidRPr="00472B53">
        <w:t xml:space="preserve">KSJaL </w:t>
      </w:r>
    </w:p>
    <w:p w:rsidR="00930B04" w:rsidRPr="00472B53" w:rsidRDefault="00930B04" w:rsidP="00930B04">
      <w:pPr>
        <w:shd w:val="clear" w:color="auto" w:fill="FFFFFF"/>
        <w:spacing w:line="276" w:lineRule="atLeast"/>
      </w:pPr>
      <w:r w:rsidRPr="00472B53">
        <w:rPr>
          <w:b/>
          <w:bCs/>
        </w:rPr>
        <w:t xml:space="preserve">Stručná charakteristika: </w:t>
      </w:r>
      <w:r w:rsidRPr="00472B53">
        <w:t>V rámci odbornej prednášky literárnej vedkyne Márie Bartal z budapeštianskej univerzity ELTE sa študenti našej fakulty (katedry) mohli oboznámiť s osobnosťou poetky Anny Terék aj z aspektu zobrazenia slovanskej ženy a vojny.</w:t>
      </w:r>
    </w:p>
    <w:p w:rsidR="00930B04" w:rsidRPr="00472B53" w:rsidRDefault="00930B04" w:rsidP="00930B04">
      <w:r w:rsidRPr="00472B53">
        <w:t xml:space="preserve"> </w:t>
      </w:r>
    </w:p>
    <w:p w:rsidR="00930B04" w:rsidRPr="00472B53" w:rsidRDefault="00930B04" w:rsidP="00930B04">
      <w:pPr>
        <w:spacing w:line="276" w:lineRule="atLeast"/>
      </w:pPr>
      <w:r w:rsidRPr="00472B53">
        <w:rPr>
          <w:b/>
          <w:bCs/>
        </w:rPr>
        <w:t xml:space="preserve">Názov podujatia: </w:t>
      </w:r>
      <w:r w:rsidRPr="00472B53">
        <w:t>Stretnutie absolventov</w:t>
      </w:r>
    </w:p>
    <w:p w:rsidR="00930B04" w:rsidRPr="00472B53" w:rsidRDefault="00930B04" w:rsidP="00930B04">
      <w:pPr>
        <w:spacing w:line="276" w:lineRule="atLeast"/>
      </w:pPr>
      <w:r w:rsidRPr="00472B53">
        <w:rPr>
          <w:b/>
          <w:bCs/>
        </w:rPr>
        <w:t xml:space="preserve">Typ podujatia: </w:t>
      </w:r>
      <w:r w:rsidRPr="00472B53">
        <w:t>ALUMNI stretnutie absolventov ŠP programu SJaL</w:t>
      </w:r>
      <w:r w:rsidRPr="00472B53">
        <w:rPr>
          <w:b/>
          <w:bCs/>
        </w:rPr>
        <w:t>  </w:t>
      </w:r>
    </w:p>
    <w:p w:rsidR="00930B04" w:rsidRPr="00472B53" w:rsidRDefault="00930B04" w:rsidP="00930B04">
      <w:pPr>
        <w:shd w:val="clear" w:color="auto" w:fill="FFFFFF"/>
        <w:spacing w:line="276" w:lineRule="atLeast"/>
      </w:pPr>
      <w:r w:rsidRPr="00472B53">
        <w:rPr>
          <w:b/>
          <w:bCs/>
        </w:rPr>
        <w:t>Termín konania: </w:t>
      </w:r>
      <w:r w:rsidRPr="00472B53">
        <w:t>11.5.2024</w:t>
      </w:r>
    </w:p>
    <w:p w:rsidR="00930B04" w:rsidRPr="00472B53" w:rsidRDefault="00930B04" w:rsidP="00930B04">
      <w:r w:rsidRPr="00472B53">
        <w:rPr>
          <w:b/>
          <w:bCs/>
        </w:rPr>
        <w:t xml:space="preserve">Organizátor podujatia: </w:t>
      </w:r>
      <w:r w:rsidRPr="00472B53">
        <w:t>KSJaL</w:t>
      </w:r>
    </w:p>
    <w:p w:rsidR="00930B04" w:rsidRPr="00472B53" w:rsidRDefault="00930B04" w:rsidP="00930B04">
      <w:pPr>
        <w:shd w:val="clear" w:color="auto" w:fill="FFFFFF"/>
        <w:spacing w:line="276" w:lineRule="atLeast"/>
        <w:rPr>
          <w:bCs/>
        </w:rPr>
      </w:pPr>
      <w:r w:rsidRPr="00472B53">
        <w:rPr>
          <w:b/>
          <w:bCs/>
        </w:rPr>
        <w:t>Stručná charakteristika:</w:t>
      </w:r>
      <w:r w:rsidRPr="00472B53">
        <w:t xml:space="preserve"> </w:t>
      </w:r>
      <w:r w:rsidRPr="00472B53">
        <w:rPr>
          <w:bCs/>
          <w:shd w:val="clear" w:color="auto" w:fill="FFFFFF"/>
        </w:rPr>
        <w:t>V sobotu - 11. mája 2024 - sa v Penzióne a reštaurácii Kocsis v maďarskom Komárome stretli absolventi odboru slovenský jazyk a literatúra, ktorí svoje štúdiá absolvovali na Pedagogickej fakulte Univerzity J. Selyeho v roku 2019. Našu katedru zastupovali: vedúci KSJaL PF UJS p. dr. habil. Sándor János Tóth, PhD. a p. doc. PaedDr. Patrik Šenkár, PhD. V neformálnej atmosfére si všetci prítomní zaspomínali na časy nedávno minulé, porozprávali sa o súčasnosti a vyslovili nádej do budúcnosti, že sa dakedy ešte znova strenú, pričom si aj naďalej zachovajú svoju alma mater a vyučujúcich vo svojej dobrej pamäti.      </w:t>
      </w:r>
    </w:p>
    <w:p w:rsidR="00930B04" w:rsidRPr="00472B53" w:rsidRDefault="00930B04" w:rsidP="00930B04">
      <w:pPr>
        <w:rPr>
          <w:bCs/>
        </w:rPr>
      </w:pPr>
    </w:p>
    <w:p w:rsidR="00930B04" w:rsidRPr="00472B53" w:rsidRDefault="00930B04" w:rsidP="00930B04">
      <w:pPr>
        <w:spacing w:line="276" w:lineRule="atLeast"/>
        <w:rPr>
          <w:b/>
          <w:bCs/>
          <w:u w:val="single"/>
        </w:rPr>
      </w:pPr>
      <w:r w:rsidRPr="00472B53">
        <w:rPr>
          <w:b/>
          <w:bCs/>
          <w:u w:val="single"/>
        </w:rPr>
        <w:t>Katedra predškolskej a elementárnej pedagogiky</w:t>
      </w:r>
    </w:p>
    <w:p w:rsidR="00930B04" w:rsidRPr="00472B53" w:rsidRDefault="00930B04" w:rsidP="00930B04">
      <w:pPr>
        <w:spacing w:line="276" w:lineRule="atLeast"/>
        <w:rPr>
          <w:b/>
          <w:bCs/>
        </w:rPr>
      </w:pPr>
    </w:p>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Týždeň vedy a techniky na Univerzite Jána Selyeho </w:t>
      </w:r>
    </w:p>
    <w:p w:rsidR="00930B04" w:rsidRPr="00472B53" w:rsidRDefault="00930B04" w:rsidP="00930B04">
      <w:pPr>
        <w:shd w:val="clear" w:color="auto" w:fill="FFFFFF"/>
        <w:spacing w:line="276" w:lineRule="atLeast"/>
      </w:pPr>
      <w:r w:rsidRPr="00472B53">
        <w:rPr>
          <w:b/>
          <w:bCs/>
        </w:rPr>
        <w:t>Typ podujatia: </w:t>
      </w:r>
      <w:r w:rsidRPr="00472B53">
        <w:rPr>
          <w:bCs/>
        </w:rPr>
        <w:t>prednáška</w:t>
      </w:r>
    </w:p>
    <w:p w:rsidR="00930B04" w:rsidRPr="008D0B46" w:rsidRDefault="00930B04" w:rsidP="00930B04">
      <w:pPr>
        <w:shd w:val="clear" w:color="auto" w:fill="FFFFFF"/>
        <w:spacing w:line="276" w:lineRule="atLeast"/>
      </w:pPr>
      <w:r w:rsidRPr="00472B53">
        <w:rPr>
          <w:b/>
          <w:bCs/>
        </w:rPr>
        <w:t>Termín konania</w:t>
      </w:r>
      <w:r w:rsidRPr="008D0B46">
        <w:t>:  11. 11. 2024</w:t>
      </w:r>
    </w:p>
    <w:p w:rsidR="00930B04" w:rsidRPr="00472B53" w:rsidRDefault="00930B04" w:rsidP="00930B04">
      <w:pPr>
        <w:rPr>
          <w:b/>
          <w:bCs/>
        </w:rPr>
      </w:pPr>
      <w:r w:rsidRPr="00472B53">
        <w:rPr>
          <w:b/>
          <w:bCs/>
        </w:rPr>
        <w:t>Organizátor podujatia: </w:t>
      </w:r>
      <w:r w:rsidRPr="00472B53">
        <w:rPr>
          <w:bCs/>
        </w:rPr>
        <w:t>Mgr.</w:t>
      </w:r>
      <w:r w:rsidRPr="00472B53">
        <w:rPr>
          <w:b/>
          <w:bCs/>
        </w:rPr>
        <w:t xml:space="preserve"> </w:t>
      </w:r>
      <w:r w:rsidRPr="00472B53">
        <w:rPr>
          <w:shd w:val="clear" w:color="auto" w:fill="FFFFFF"/>
        </w:rPr>
        <w:t>Szilvia Szabó študentka prvého ročníka doktorandského štúdia</w:t>
      </w:r>
    </w:p>
    <w:p w:rsidR="00930B04" w:rsidRPr="00472B53" w:rsidRDefault="00930B04" w:rsidP="00930B04">
      <w:pPr>
        <w:shd w:val="clear" w:color="auto" w:fill="FFFFFF"/>
        <w:spacing w:line="276" w:lineRule="atLeast"/>
      </w:pPr>
      <w:r w:rsidRPr="00472B53">
        <w:rPr>
          <w:b/>
          <w:bCs/>
        </w:rPr>
        <w:t>Stručná charakteristika:</w:t>
      </w:r>
      <w:r w:rsidRPr="00472B53">
        <w:rPr>
          <w:shd w:val="clear" w:color="auto" w:fill="FFFFFF"/>
        </w:rPr>
        <w:t xml:space="preserve"> Mgr. Szilvia Szabó, študentka prvého ročníka doktorandského štúdia, s interaktívnou prednáškou s názvom „Ako sa môžem starať o svoj wellbeing ako učiteľ?“ Účastníci mali priestor na preskúmanie možností zlepšenia vlastnej psychickej pohody v kontexte tém ako stres, regulácia emócií a rovnováha medzi pracovným a súkromným životom. Prezentácia podnecujúca k zamysleniu sa zamerala na vedomé rozvíjanie pocitu vlastnej účinnosti ako nástroja prevencie syndrómu vyhorenia.</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Týždeň vedy a techniky na Univerzite Jána Selyeho </w:t>
      </w:r>
    </w:p>
    <w:p w:rsidR="00930B04" w:rsidRPr="00472B53" w:rsidRDefault="00930B04" w:rsidP="00930B04">
      <w:pPr>
        <w:shd w:val="clear" w:color="auto" w:fill="FFFFFF"/>
        <w:spacing w:line="276" w:lineRule="atLeast"/>
      </w:pPr>
      <w:r w:rsidRPr="00472B53">
        <w:rPr>
          <w:b/>
          <w:bCs/>
        </w:rPr>
        <w:t>Typ podujatia: </w:t>
      </w:r>
      <w:r w:rsidRPr="00472B53">
        <w:rPr>
          <w:shd w:val="clear" w:color="auto" w:fill="FFFFFF"/>
        </w:rPr>
        <w:t>workshop</w:t>
      </w:r>
    </w:p>
    <w:p w:rsidR="00930B04" w:rsidRPr="008D0B46" w:rsidRDefault="00930B04" w:rsidP="00930B04">
      <w:pPr>
        <w:shd w:val="clear" w:color="auto" w:fill="FFFFFF"/>
        <w:spacing w:line="276" w:lineRule="atLeast"/>
      </w:pPr>
      <w:r w:rsidRPr="00472B53">
        <w:rPr>
          <w:b/>
          <w:bCs/>
        </w:rPr>
        <w:t xml:space="preserve">Termín konania:  </w:t>
      </w:r>
      <w:r w:rsidRPr="008D0B46">
        <w:t>12. 11. 2024</w:t>
      </w:r>
    </w:p>
    <w:p w:rsidR="00930B04" w:rsidRPr="00472B53" w:rsidRDefault="00930B04" w:rsidP="00930B04">
      <w:pPr>
        <w:rPr>
          <w:b/>
          <w:bCs/>
        </w:rPr>
      </w:pPr>
      <w:r w:rsidRPr="00472B53">
        <w:rPr>
          <w:b/>
          <w:bCs/>
        </w:rPr>
        <w:t>Organizátor podujatia: </w:t>
      </w:r>
      <w:r w:rsidRPr="00472B53">
        <w:rPr>
          <w:bCs/>
        </w:rPr>
        <w:t>Mgr. Cyntia Szegi</w:t>
      </w:r>
      <w:r w:rsidRPr="00472B53">
        <w:rPr>
          <w:b/>
          <w:bCs/>
        </w:rPr>
        <w:t xml:space="preserve"> </w:t>
      </w:r>
      <w:r w:rsidRPr="00472B53">
        <w:rPr>
          <w:shd w:val="clear" w:color="auto" w:fill="FFFFFF"/>
        </w:rPr>
        <w:t>študentka druhého ročníka doktorandského štúdia</w:t>
      </w:r>
    </w:p>
    <w:p w:rsidR="00930B04" w:rsidRPr="00472B53" w:rsidRDefault="00930B04" w:rsidP="00930B04">
      <w:pPr>
        <w:shd w:val="clear" w:color="auto" w:fill="FFFFFF"/>
        <w:spacing w:line="276" w:lineRule="atLeast"/>
      </w:pPr>
      <w:r w:rsidRPr="00472B53">
        <w:rPr>
          <w:b/>
          <w:bCs/>
        </w:rPr>
        <w:lastRenderedPageBreak/>
        <w:t>Stručná charakteristika:</w:t>
      </w:r>
      <w:r w:rsidRPr="00472B53">
        <w:rPr>
          <w:shd w:val="clear" w:color="auto" w:fill="FFFFFF"/>
        </w:rPr>
        <w:t xml:space="preserve"> Mgr. Cyntia Szegi, študentka druhého ročníka doktorandského štúdia, 12. novembra viedla zaujímavý workshop o výhodách a výzvach učenia sa cudzích jazykov v detstve. Po teoretickom úvode témy mali účastníci možnosť vyskúšať si rôzne interaktívne a kreatívne hry v maďarčine, slovenčine, angličtine a nemčine.</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Týždeň vedy a techniky na Univerzite Jána Selyeho </w:t>
      </w:r>
    </w:p>
    <w:p w:rsidR="00930B04" w:rsidRPr="00472B53" w:rsidRDefault="00930B04" w:rsidP="00930B04">
      <w:pPr>
        <w:shd w:val="clear" w:color="auto" w:fill="FFFFFF"/>
        <w:spacing w:line="276" w:lineRule="atLeast"/>
      </w:pPr>
      <w:r w:rsidRPr="00472B53">
        <w:rPr>
          <w:b/>
          <w:bCs/>
        </w:rPr>
        <w:t>Typ podujatia: </w:t>
      </w:r>
      <w:r w:rsidRPr="00472B53">
        <w:rPr>
          <w:shd w:val="clear" w:color="auto" w:fill="FFFFFF"/>
        </w:rPr>
        <w:t>workshop</w:t>
      </w:r>
    </w:p>
    <w:p w:rsidR="00930B04" w:rsidRPr="008D0B46" w:rsidRDefault="00930B04" w:rsidP="00930B04">
      <w:pPr>
        <w:shd w:val="clear" w:color="auto" w:fill="FFFFFF"/>
        <w:spacing w:line="276" w:lineRule="atLeast"/>
      </w:pPr>
      <w:r w:rsidRPr="00472B53">
        <w:rPr>
          <w:b/>
          <w:bCs/>
        </w:rPr>
        <w:t>Termín konania: </w:t>
      </w:r>
      <w:r w:rsidRPr="008D0B46">
        <w:t>13. 11. 2024 </w:t>
      </w:r>
    </w:p>
    <w:p w:rsidR="00930B04" w:rsidRPr="00472B53" w:rsidRDefault="00930B04" w:rsidP="00930B04">
      <w:pPr>
        <w:rPr>
          <w:b/>
          <w:bCs/>
        </w:rPr>
      </w:pPr>
      <w:r w:rsidRPr="00472B53">
        <w:rPr>
          <w:b/>
          <w:bCs/>
        </w:rPr>
        <w:t>Organizátor podujatia: </w:t>
      </w:r>
      <w:r w:rsidRPr="00472B53">
        <w:rPr>
          <w:bCs/>
        </w:rPr>
        <w:t>Mgr. Tímea Mészáros odborná asistentka</w:t>
      </w:r>
    </w:p>
    <w:p w:rsidR="00930B04" w:rsidRPr="00472B53" w:rsidRDefault="00930B04" w:rsidP="00930B04">
      <w:pPr>
        <w:shd w:val="clear" w:color="auto" w:fill="FFFFFF"/>
        <w:spacing w:line="276" w:lineRule="atLeast"/>
      </w:pPr>
      <w:r w:rsidRPr="00472B53">
        <w:rPr>
          <w:b/>
          <w:bCs/>
        </w:rPr>
        <w:t xml:space="preserve">Stručná charakteristika: </w:t>
      </w:r>
      <w:r w:rsidRPr="00472B53">
        <w:rPr>
          <w:bCs/>
        </w:rPr>
        <w:t>D</w:t>
      </w:r>
      <w:r w:rsidRPr="00472B53">
        <w:rPr>
          <w:shd w:val="clear" w:color="auto" w:fill="FFFFFF"/>
        </w:rPr>
        <w:t>ňa 13. novembra sa v priestoroch univerzity uskutočnil Kolážový workshop ktorý viedla Mgr. Timea Mészáros, odborná asistentka KPP. Na workshope sa zúčastnil veľký počet študentov stredných škôl. Účastníci mali možnosť zoznámiť sa s technikou koláže a vytvoriť si vlastnú kompozíciu harmonickým použitím rôznych materiálov, čo im pomohlo ponoriť sa do sveta farieb a tvarov.</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Týždeň vedy a techniky na Univerzite Jána Selyeho </w:t>
      </w:r>
    </w:p>
    <w:p w:rsidR="00930B04" w:rsidRPr="00472B53" w:rsidRDefault="00930B04" w:rsidP="00930B04">
      <w:pPr>
        <w:shd w:val="clear" w:color="auto" w:fill="FFFFFF"/>
        <w:spacing w:line="276" w:lineRule="atLeast"/>
      </w:pPr>
      <w:r w:rsidRPr="00472B53">
        <w:rPr>
          <w:b/>
          <w:bCs/>
        </w:rPr>
        <w:t>Typ podujatia: </w:t>
      </w:r>
      <w:r w:rsidRPr="00472B53">
        <w:rPr>
          <w:bCs/>
        </w:rPr>
        <w:t>prednáška</w:t>
      </w:r>
    </w:p>
    <w:p w:rsidR="00930B04" w:rsidRPr="008D0B46" w:rsidRDefault="00930B04" w:rsidP="00930B04">
      <w:pPr>
        <w:shd w:val="clear" w:color="auto" w:fill="FFFFFF"/>
        <w:spacing w:line="276" w:lineRule="atLeast"/>
      </w:pPr>
      <w:r w:rsidRPr="00472B53">
        <w:rPr>
          <w:b/>
          <w:bCs/>
        </w:rPr>
        <w:t>Termín konania: </w:t>
      </w:r>
      <w:r w:rsidRPr="008D0B46">
        <w:t>13. 11. 2024 </w:t>
      </w:r>
    </w:p>
    <w:p w:rsidR="00930B04" w:rsidRPr="00472B53" w:rsidRDefault="00930B04" w:rsidP="00930B04">
      <w:pPr>
        <w:rPr>
          <w:b/>
          <w:bCs/>
        </w:rPr>
      </w:pPr>
      <w:r w:rsidRPr="00472B53">
        <w:rPr>
          <w:b/>
          <w:bCs/>
        </w:rPr>
        <w:t xml:space="preserve">Organizátor podujatia: </w:t>
      </w:r>
      <w:r w:rsidRPr="00472B53">
        <w:rPr>
          <w:shd w:val="clear" w:color="auto" w:fill="FFFFFF"/>
        </w:rPr>
        <w:t>PaedDr. Szántó Zsuzsanna, doktorandka druhého ročníka</w:t>
      </w:r>
      <w:r w:rsidRPr="00472B53">
        <w:rPr>
          <w:b/>
          <w:bCs/>
        </w:rPr>
        <w:t> </w:t>
      </w:r>
    </w:p>
    <w:p w:rsidR="00930B04" w:rsidRPr="00472B53" w:rsidRDefault="00930B04" w:rsidP="00930B04">
      <w:pPr>
        <w:shd w:val="clear" w:color="auto" w:fill="FFFFFF"/>
        <w:spacing w:line="276" w:lineRule="atLeast"/>
        <w:rPr>
          <w:shd w:val="clear" w:color="auto" w:fill="FFFFFF"/>
        </w:rPr>
      </w:pPr>
      <w:r w:rsidRPr="00472B53">
        <w:rPr>
          <w:b/>
          <w:bCs/>
        </w:rPr>
        <w:t xml:space="preserve">Stručná charakteristika: </w:t>
      </w:r>
      <w:r w:rsidRPr="00472B53">
        <w:rPr>
          <w:shd w:val="clear" w:color="auto" w:fill="FFFFFF"/>
        </w:rPr>
        <w:t>PaedDr. Szántó Zsuzsanna, doktorandka druhého ročníka, predniesla zaujímavú prezentáciu na tému hravej matematiky v materskej škole. Predstavila hravé možnosti, pomôcky a nápady, ktoré môžu učiteľkám v materských školách výrazne pomôcť pri ich práci, aby sa deti ponorili do sveta čísel a úloh jednoduchým a hravým spôsobom. </w:t>
      </w:r>
    </w:p>
    <w:p w:rsidR="00930B04" w:rsidRPr="00472B53" w:rsidRDefault="00930B04" w:rsidP="00930B04">
      <w:pPr>
        <w:shd w:val="clear" w:color="auto" w:fill="FFFFFF"/>
        <w:spacing w:line="276" w:lineRule="atLeast"/>
      </w:pPr>
    </w:p>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Stretnutie výskumnej skupiny Ratio</w:t>
      </w:r>
    </w:p>
    <w:p w:rsidR="00930B04" w:rsidRPr="00472B53" w:rsidRDefault="00930B04" w:rsidP="00930B04">
      <w:pPr>
        <w:shd w:val="clear" w:color="auto" w:fill="FFFFFF"/>
        <w:spacing w:line="276" w:lineRule="atLeast"/>
      </w:pPr>
      <w:r w:rsidRPr="00472B53">
        <w:rPr>
          <w:b/>
          <w:bCs/>
        </w:rPr>
        <w:t>Typ podujatia: </w:t>
      </w:r>
      <w:r w:rsidRPr="00472B53">
        <w:rPr>
          <w:bCs/>
        </w:rPr>
        <w:t>prednáška</w:t>
      </w:r>
    </w:p>
    <w:p w:rsidR="00930B04" w:rsidRPr="008D0B46" w:rsidRDefault="00930B04" w:rsidP="00930B04">
      <w:pPr>
        <w:shd w:val="clear" w:color="auto" w:fill="FFFFFF"/>
        <w:spacing w:line="276" w:lineRule="atLeast"/>
      </w:pPr>
      <w:r w:rsidRPr="00472B53">
        <w:rPr>
          <w:b/>
          <w:bCs/>
        </w:rPr>
        <w:t>Termín konania: </w:t>
      </w:r>
      <w:r w:rsidRPr="008D0B46">
        <w:t>30. 05. 2024</w:t>
      </w:r>
    </w:p>
    <w:p w:rsidR="00930B04" w:rsidRPr="00472B53" w:rsidRDefault="00930B04" w:rsidP="00930B04">
      <w:pPr>
        <w:rPr>
          <w:b/>
          <w:bCs/>
        </w:rPr>
      </w:pPr>
      <w:r w:rsidRPr="00472B53">
        <w:rPr>
          <w:b/>
          <w:bCs/>
        </w:rPr>
        <w:t>Organizátor podujatia: </w:t>
      </w:r>
      <w:r w:rsidRPr="00472B53">
        <w:rPr>
          <w:shd w:val="clear" w:color="auto" w:fill="FFFFFF"/>
        </w:rPr>
        <w:t>Rátio Výskumná Skupina</w:t>
      </w:r>
    </w:p>
    <w:p w:rsidR="00930B04" w:rsidRPr="00472B53" w:rsidRDefault="00930B04" w:rsidP="00930B04">
      <w:pPr>
        <w:shd w:val="clear" w:color="auto" w:fill="FFFFFF"/>
        <w:spacing w:line="276" w:lineRule="atLeast"/>
        <w:rPr>
          <w:shd w:val="clear" w:color="auto" w:fill="FFFFFF"/>
        </w:rPr>
      </w:pPr>
      <w:r w:rsidRPr="00472B53">
        <w:rPr>
          <w:b/>
          <w:bCs/>
        </w:rPr>
        <w:t>Stručná charakteristika:</w:t>
      </w:r>
      <w:r w:rsidRPr="00472B53">
        <w:rPr>
          <w:shd w:val="clear" w:color="auto" w:fill="FFFFFF"/>
        </w:rPr>
        <w:t xml:space="preserve"> Počas stretnutia dvaja doktorandi prvého ročníka prezentovali výsledky svojej doterajšej dizertačnej práce. Témou PaedDr. Zsuzsanny Szántó bola "Výskum učiteľskej kompetencie," zatiaľ čo Mgr. Cyntia Szegi prezentovala svoju prácu na tému "Metodologické a jazykové aplikácie digitálnych nástrojov vo výučbe nemčiny ako cudzieho jazyka." Obe prezentácie boli veľmi užitočné.</w:t>
      </w:r>
    </w:p>
    <w:p w:rsidR="00930B04" w:rsidRPr="00472B53" w:rsidRDefault="00930B04" w:rsidP="00930B04">
      <w:pPr>
        <w:shd w:val="clear" w:color="auto" w:fill="FFFFFF"/>
        <w:spacing w:line="276" w:lineRule="atLeast"/>
        <w:rPr>
          <w:shd w:val="clear" w:color="auto" w:fill="FFFFFF"/>
        </w:rPr>
      </w:pPr>
    </w:p>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V.</w:t>
      </w:r>
      <w:r>
        <w:rPr>
          <w:rStyle w:val="Siln"/>
          <w:color w:val="111111"/>
          <w:shd w:val="clear" w:color="auto" w:fill="FFFFFF"/>
        </w:rPr>
        <w:t xml:space="preserve"> rozprávkové predpoludnie pamiatky</w:t>
      </w:r>
      <w:r w:rsidRPr="00472B53">
        <w:rPr>
          <w:rStyle w:val="Siln"/>
          <w:color w:val="111111"/>
          <w:shd w:val="clear" w:color="auto" w:fill="FFFFFF"/>
        </w:rPr>
        <w:t xml:space="preserve"> A</w:t>
      </w:r>
      <w:r>
        <w:rPr>
          <w:rStyle w:val="Siln"/>
          <w:color w:val="111111"/>
          <w:shd w:val="clear" w:color="auto" w:fill="FFFFFF"/>
        </w:rPr>
        <w:t>ndersena</w:t>
      </w:r>
    </w:p>
    <w:p w:rsidR="00930B04" w:rsidRPr="00472B53" w:rsidRDefault="00930B04" w:rsidP="00930B04">
      <w:pPr>
        <w:shd w:val="clear" w:color="auto" w:fill="FFFFFF"/>
        <w:spacing w:line="276" w:lineRule="atLeast"/>
      </w:pPr>
      <w:r w:rsidRPr="00472B53">
        <w:rPr>
          <w:b/>
          <w:bCs/>
        </w:rPr>
        <w:t>Typ podujatia: </w:t>
      </w:r>
      <w:r w:rsidRPr="00472B53">
        <w:rPr>
          <w:bCs/>
        </w:rPr>
        <w:t>podujatie</w:t>
      </w:r>
    </w:p>
    <w:p w:rsidR="00930B04" w:rsidRPr="008D0B46" w:rsidRDefault="00930B04" w:rsidP="00930B04">
      <w:pPr>
        <w:shd w:val="clear" w:color="auto" w:fill="FFFFFF"/>
        <w:spacing w:line="276" w:lineRule="atLeast"/>
      </w:pPr>
      <w:r w:rsidRPr="00472B53">
        <w:rPr>
          <w:b/>
          <w:bCs/>
        </w:rPr>
        <w:t>Termín konania: </w:t>
      </w:r>
      <w:r w:rsidRPr="008D0B46">
        <w:t>18. 04. 2024</w:t>
      </w:r>
    </w:p>
    <w:p w:rsidR="00930B04" w:rsidRPr="00472B53" w:rsidRDefault="00930B04" w:rsidP="00930B04">
      <w:pPr>
        <w:rPr>
          <w:b/>
          <w:bCs/>
        </w:rPr>
      </w:pPr>
      <w:r w:rsidRPr="00472B53">
        <w:rPr>
          <w:b/>
          <w:bCs/>
        </w:rPr>
        <w:t>Organizátor podujatia: </w:t>
      </w:r>
      <w:r w:rsidRPr="00472B53">
        <w:rPr>
          <w:bCs/>
        </w:rPr>
        <w:t>KPP</w:t>
      </w:r>
    </w:p>
    <w:p w:rsidR="00930B04" w:rsidRPr="008D0B46" w:rsidRDefault="00930B04" w:rsidP="00930B04">
      <w:pPr>
        <w:shd w:val="clear" w:color="auto" w:fill="FFFFFF"/>
        <w:spacing w:line="276" w:lineRule="atLeast"/>
      </w:pPr>
      <w:r w:rsidRPr="00472B53">
        <w:rPr>
          <w:b/>
          <w:bCs/>
        </w:rPr>
        <w:t>Stručná charakteristika:</w:t>
      </w:r>
      <w:r>
        <w:rPr>
          <w:b/>
          <w:bCs/>
        </w:rPr>
        <w:t xml:space="preserve"> </w:t>
      </w:r>
      <w:r w:rsidRPr="008D0B46">
        <w:rPr>
          <w:shd w:val="clear" w:color="auto" w:fill="FFFFFF"/>
        </w:rPr>
        <w:t>18. apríla tohto roku bolo piatykrát usporiadané v</w:t>
      </w:r>
      <w:r>
        <w:rPr>
          <w:shd w:val="clear" w:color="auto" w:fill="FFFFFF"/>
        </w:rPr>
        <w:t xml:space="preserve"> </w:t>
      </w:r>
      <w:r w:rsidRPr="008D0B46">
        <w:rPr>
          <w:shd w:val="clear" w:color="auto" w:fill="FFFFFF"/>
        </w:rPr>
        <w:t>Univerzitnej </w:t>
      </w:r>
      <w:r w:rsidRPr="008D0B46">
        <w:rPr>
          <w:rStyle w:val="Zvraznenie"/>
          <w:shd w:val="clear" w:color="auto" w:fill="FFFFFF"/>
        </w:rPr>
        <w:t>knižnici </w:t>
      </w:r>
      <w:r w:rsidRPr="008D0B46">
        <w:rPr>
          <w:i/>
          <w:iCs/>
          <w:shd w:val="clear" w:color="auto" w:fill="FFFFFF"/>
        </w:rPr>
        <w:t> </w:t>
      </w:r>
      <w:r w:rsidRPr="008D0B46">
        <w:rPr>
          <w:rStyle w:val="Zvraznenie"/>
          <w:shd w:val="clear" w:color="auto" w:fill="FFFFFF"/>
        </w:rPr>
        <w:t>UJS</w:t>
      </w:r>
      <w:r w:rsidRPr="008D0B46">
        <w:rPr>
          <w:i/>
          <w:iCs/>
          <w:shd w:val="clear" w:color="auto" w:fill="FFFFFF"/>
        </w:rPr>
        <w:t> </w:t>
      </w:r>
      <w:r w:rsidRPr="008D0B46">
        <w:rPr>
          <w:shd w:val="clear" w:color="auto" w:fill="FFFFFF"/>
        </w:rPr>
        <w:t>v Komárne  rozprávkové predpoludnie pre deti k  tejto príležitosti.</w:t>
      </w:r>
      <w:r>
        <w:rPr>
          <w:shd w:val="clear" w:color="auto" w:fill="FFFFFF"/>
        </w:rPr>
        <w:t xml:space="preserve"> </w:t>
      </w:r>
      <w:r w:rsidRPr="008D0B46">
        <w:rPr>
          <w:shd w:val="clear" w:color="auto" w:fill="FFFFFF"/>
        </w:rPr>
        <w:t>Organizátorom podujatia bola  Katedra predškolskej a elementárnej pedagogiky.</w:t>
      </w:r>
      <w:r>
        <w:rPr>
          <w:shd w:val="clear" w:color="auto" w:fill="FFFFFF"/>
        </w:rPr>
        <w:t xml:space="preserve"> </w:t>
      </w:r>
      <w:r w:rsidRPr="008D0B46">
        <w:rPr>
          <w:shd w:val="clear" w:color="auto" w:fill="FFFFFF"/>
        </w:rPr>
        <w:t>Program realizovali   poslucháčky druhého  ročníka denného štúdia  študijného programu predškolskej a elementárnej pedagogiky pod vedením  PaedDr. Diany Borbélyovej, PhD. </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Stretnutie maďarských zborov vo Veszpréme</w:t>
      </w:r>
    </w:p>
    <w:p w:rsidR="00930B04" w:rsidRPr="00472B53" w:rsidRDefault="00930B04" w:rsidP="00930B04">
      <w:pPr>
        <w:shd w:val="clear" w:color="auto" w:fill="FFFFFF"/>
        <w:spacing w:line="276" w:lineRule="atLeast"/>
      </w:pPr>
      <w:r w:rsidRPr="00472B53">
        <w:rPr>
          <w:b/>
          <w:bCs/>
        </w:rPr>
        <w:t>Typ podujatia: </w:t>
      </w:r>
      <w:r w:rsidRPr="00472B53">
        <w:rPr>
          <w:shd w:val="clear" w:color="auto" w:fill="FFFFFF"/>
        </w:rPr>
        <w:t>stretnutie speváckych zborov</w:t>
      </w:r>
    </w:p>
    <w:p w:rsidR="00930B04" w:rsidRPr="008D0B46" w:rsidRDefault="00930B04" w:rsidP="00930B04">
      <w:pPr>
        <w:shd w:val="clear" w:color="auto" w:fill="FFFFFF"/>
        <w:spacing w:line="276" w:lineRule="atLeast"/>
      </w:pPr>
      <w:r w:rsidRPr="00472B53">
        <w:rPr>
          <w:b/>
          <w:bCs/>
        </w:rPr>
        <w:t>Termín konania</w:t>
      </w:r>
      <w:r w:rsidRPr="008D0B46">
        <w:t>: 7.-9. 03. 2024</w:t>
      </w:r>
    </w:p>
    <w:p w:rsidR="00930B04" w:rsidRPr="00472B53" w:rsidRDefault="00930B04" w:rsidP="00930B04">
      <w:pPr>
        <w:shd w:val="clear" w:color="auto" w:fill="FFFFFF"/>
        <w:spacing w:line="276" w:lineRule="atLeast"/>
        <w:rPr>
          <w:shd w:val="clear" w:color="auto" w:fill="FFFFFF"/>
        </w:rPr>
      </w:pPr>
      <w:r w:rsidRPr="00472B53">
        <w:rPr>
          <w:b/>
          <w:bCs/>
        </w:rPr>
        <w:t>Stručná charakteristika:</w:t>
      </w:r>
      <w:r>
        <w:rPr>
          <w:b/>
          <w:bCs/>
        </w:rPr>
        <w:t xml:space="preserve"> </w:t>
      </w:r>
      <w:r w:rsidRPr="00472B53">
        <w:rPr>
          <w:shd w:val="clear" w:color="auto" w:fill="FFFFFF"/>
        </w:rPr>
        <w:t xml:space="preserve">Už po piatykrát zorganizoval Miešaný spevácky zbor mesta Veszprém v dňoch 7. - 9. júna 2024 v budove Hangvilly stretnutie speváckych zborov, ktorého cieľom bolo spojiť maďarské spevácke zbory spoza hraníc i mimo nich a spoločne si zaspievať. Tohtoročné podujatie otvoril v piatok večer koncert zborovej rodiny hostiteľského </w:t>
      </w:r>
      <w:r w:rsidRPr="00472B53">
        <w:rPr>
          <w:shd w:val="clear" w:color="auto" w:fill="FFFFFF"/>
        </w:rPr>
        <w:lastRenderedPageBreak/>
        <w:t>zboru. V sobotu sa uskutočnil slávnostný koncert pozvaných hosťujúcich zborov. Účinkoval spevácky zbor svätej Cecílie z Kluže, Zbor svätého Maurícia z Bakonybélu a spevácky zbor Vox Humana z Vácu. Okrem miešaného zboru Blaha Lujza z Rimavskej Soboty reprezentoval nás región Hornej zeme aj ženský univerzitný spevácky zbor Cantus Iuventus. Zbor dirigovala jeho zbormajsterka Yvette Orsovics, na klavíri hrala Ágota Csehi. Vyvrcholením koncertu bolo záverečné, spoločné spevácke vystúpenie, kde si hostitelia a ich hostia spoločne zaspievali vopred vybrané a naučené skladby.</w:t>
      </w:r>
    </w:p>
    <w:p w:rsidR="00930B04" w:rsidRPr="00472B53" w:rsidRDefault="00930B04" w:rsidP="00930B04">
      <w:pPr>
        <w:rPr>
          <w:shd w:val="clear" w:color="auto" w:fill="FFFFFF"/>
        </w:rPr>
      </w:pPr>
    </w:p>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Stretnutie výskumnej skupiny Ratio</w:t>
      </w:r>
    </w:p>
    <w:p w:rsidR="00930B04" w:rsidRPr="00472B53" w:rsidRDefault="00930B04" w:rsidP="00930B04">
      <w:pPr>
        <w:shd w:val="clear" w:color="auto" w:fill="FFFFFF"/>
        <w:spacing w:line="276" w:lineRule="atLeast"/>
      </w:pPr>
      <w:r w:rsidRPr="00472B53">
        <w:rPr>
          <w:b/>
          <w:bCs/>
        </w:rPr>
        <w:t>Typ podujatia: </w:t>
      </w:r>
      <w:r w:rsidRPr="00472B53">
        <w:rPr>
          <w:bCs/>
        </w:rPr>
        <w:t>prednáška</w:t>
      </w:r>
    </w:p>
    <w:p w:rsidR="00930B04" w:rsidRPr="00472B53" w:rsidRDefault="00930B04" w:rsidP="00930B04">
      <w:pPr>
        <w:shd w:val="clear" w:color="auto" w:fill="FFFFFF"/>
        <w:spacing w:line="276" w:lineRule="atLeast"/>
      </w:pPr>
      <w:r w:rsidRPr="00472B53">
        <w:rPr>
          <w:b/>
          <w:bCs/>
        </w:rPr>
        <w:t>Termín konania: </w:t>
      </w:r>
      <w:r w:rsidRPr="008D0B46">
        <w:t>22. 03. 2024</w:t>
      </w:r>
    </w:p>
    <w:p w:rsidR="00930B04" w:rsidRPr="00472B53" w:rsidRDefault="00930B04" w:rsidP="00930B04">
      <w:pPr>
        <w:rPr>
          <w:b/>
          <w:bCs/>
        </w:rPr>
      </w:pPr>
      <w:r w:rsidRPr="00472B53">
        <w:rPr>
          <w:b/>
          <w:bCs/>
        </w:rPr>
        <w:t>Organizátor podujatia: </w:t>
      </w:r>
      <w:r w:rsidRPr="00472B53">
        <w:rPr>
          <w:shd w:val="clear" w:color="auto" w:fill="FFFFFF"/>
        </w:rPr>
        <w:t>Rátio Výskumná Skupina</w:t>
      </w:r>
    </w:p>
    <w:p w:rsidR="00930B04" w:rsidRPr="00472B53" w:rsidRDefault="00930B04" w:rsidP="00930B04">
      <w:pPr>
        <w:rPr>
          <w:shd w:val="clear" w:color="auto" w:fill="FFFFFF"/>
        </w:rPr>
      </w:pPr>
      <w:r w:rsidRPr="00472B53">
        <w:rPr>
          <w:b/>
          <w:bCs/>
        </w:rPr>
        <w:t xml:space="preserve">Stručná charakteristika: </w:t>
      </w:r>
      <w:r w:rsidRPr="00472B53">
        <w:rPr>
          <w:shd w:val="clear" w:color="auto" w:fill="FFFFFF"/>
        </w:rPr>
        <w:t>V rámci zasadnutia  PD. Dr. phil. habil. Mészáros Attila, zástupca dekana, podrobne informoval prítomných o používaní bibliografického softvéru v pedagogickom výskume. Programy, ako napríklad BibTex, BibDesk, Bibsonomy atď., pomáhajú doktorandom pri usporiadaní a prehľadnosti odbornej literatúry, čím významne uľahčujú ich vedeckú prácu.</w:t>
      </w:r>
    </w:p>
    <w:p w:rsidR="00930B04" w:rsidRPr="00472B53" w:rsidRDefault="00930B04" w:rsidP="00930B04">
      <w:pPr>
        <w:rPr>
          <w:shd w:val="clear" w:color="auto" w:fill="FFFFFF"/>
        </w:rPr>
      </w:pPr>
    </w:p>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Slávnostná spomienka</w:t>
      </w:r>
    </w:p>
    <w:p w:rsidR="00930B04" w:rsidRPr="00472B53" w:rsidRDefault="00930B04" w:rsidP="00930B04">
      <w:pPr>
        <w:shd w:val="clear" w:color="auto" w:fill="FFFFFF"/>
        <w:spacing w:line="276" w:lineRule="atLeast"/>
      </w:pPr>
      <w:r w:rsidRPr="00472B53">
        <w:rPr>
          <w:b/>
          <w:bCs/>
        </w:rPr>
        <w:t>Typ podujatia: </w:t>
      </w:r>
      <w:r w:rsidRPr="00472B53">
        <w:rPr>
          <w:shd w:val="clear" w:color="auto" w:fill="FFFFFF"/>
        </w:rPr>
        <w:t>podujatie </w:t>
      </w:r>
    </w:p>
    <w:p w:rsidR="00930B04" w:rsidRPr="008D0B46" w:rsidRDefault="00930B04" w:rsidP="00930B04">
      <w:pPr>
        <w:shd w:val="clear" w:color="auto" w:fill="FFFFFF"/>
        <w:spacing w:line="276" w:lineRule="atLeast"/>
      </w:pPr>
      <w:r w:rsidRPr="00472B53">
        <w:rPr>
          <w:b/>
          <w:bCs/>
        </w:rPr>
        <w:t>Termín konania</w:t>
      </w:r>
      <w:r w:rsidRPr="008D0B46">
        <w:t>: 14. 03. 2024</w:t>
      </w:r>
    </w:p>
    <w:p w:rsidR="00930B04" w:rsidRPr="008D0B46" w:rsidRDefault="00930B04" w:rsidP="00930B04">
      <w:r w:rsidRPr="00472B53">
        <w:rPr>
          <w:b/>
          <w:bCs/>
        </w:rPr>
        <w:t>Organizátor podujatia: </w:t>
      </w:r>
      <w:r w:rsidRPr="008D0B46">
        <w:t>Mestský kultúrný stredisko Béni Egressy</w:t>
      </w:r>
    </w:p>
    <w:p w:rsidR="00930B04" w:rsidRPr="00472B53" w:rsidRDefault="00930B04" w:rsidP="00930B04">
      <w:r w:rsidRPr="00472B53">
        <w:rPr>
          <w:b/>
          <w:bCs/>
        </w:rPr>
        <w:t xml:space="preserve">Stručná charakteristika: </w:t>
      </w:r>
      <w:r w:rsidRPr="00472B53">
        <w:rPr>
          <w:shd w:val="clear" w:color="auto" w:fill="FFFFFF"/>
        </w:rPr>
        <w:t>V Mestskom kultúrnom stredisku Béni Egressyho v Komárne prostredníctvom kultúrneho podujatia si pripomenuli udalosti z roku 1848 s názvom “Él a magyar”. Tohtoročné slávnostné podujatie pripravili deti a žiaci Cirkevnej spojenej školy MARIANUM, Základnej školy s vyučovacím jazykom maďarským – Alapiskola na Ulici práce a študenti Univerzity J. Selyeho. Našu univerzitu reprezentoval ženský spevácky zbor Katedry predškolskej a elementárnej pedagogiky Cantus Iuventus a študenti Katedry maďarského jazyka a literatúry Pedagogickej fakulty, ktorí si uctili pamiatku revolučných rokov 1848-1849 komornou hudobno-literárnou kompozíciou.</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Stretnutie výskumnej skupiny Ratio </w:t>
      </w:r>
    </w:p>
    <w:p w:rsidR="00930B04" w:rsidRPr="00472B53" w:rsidRDefault="00930B04" w:rsidP="00930B04">
      <w:pPr>
        <w:shd w:val="clear" w:color="auto" w:fill="FFFFFF"/>
        <w:spacing w:line="276" w:lineRule="atLeast"/>
      </w:pPr>
      <w:r w:rsidRPr="00472B53">
        <w:rPr>
          <w:b/>
          <w:bCs/>
        </w:rPr>
        <w:t xml:space="preserve">Typ podujatia: </w:t>
      </w:r>
      <w:r w:rsidRPr="00472B53">
        <w:rPr>
          <w:bCs/>
        </w:rPr>
        <w:t>prednáška</w:t>
      </w:r>
    </w:p>
    <w:p w:rsidR="00930B04" w:rsidRPr="008D0B46" w:rsidRDefault="00930B04" w:rsidP="00930B04">
      <w:pPr>
        <w:shd w:val="clear" w:color="auto" w:fill="FFFFFF"/>
        <w:spacing w:line="276" w:lineRule="atLeast"/>
      </w:pPr>
      <w:r w:rsidRPr="00472B53">
        <w:rPr>
          <w:b/>
          <w:bCs/>
        </w:rPr>
        <w:t>Termín konania</w:t>
      </w:r>
      <w:r w:rsidRPr="008D0B46">
        <w:t>: 22. 02. 2024</w:t>
      </w:r>
    </w:p>
    <w:p w:rsidR="00930B04" w:rsidRPr="00472B53" w:rsidRDefault="00930B04" w:rsidP="00930B04">
      <w:pPr>
        <w:rPr>
          <w:b/>
          <w:bCs/>
        </w:rPr>
      </w:pPr>
      <w:r w:rsidRPr="00472B53">
        <w:rPr>
          <w:b/>
          <w:bCs/>
        </w:rPr>
        <w:t>Organizátor podujatia: </w:t>
      </w:r>
      <w:r w:rsidRPr="00472B53">
        <w:rPr>
          <w:shd w:val="clear" w:color="auto" w:fill="FFFFFF"/>
        </w:rPr>
        <w:t>Rátio Výskumná Skupina</w:t>
      </w:r>
    </w:p>
    <w:p w:rsidR="00930B04" w:rsidRPr="00472B53" w:rsidRDefault="00930B04" w:rsidP="00930B04">
      <w:r w:rsidRPr="00472B53">
        <w:rPr>
          <w:b/>
          <w:bCs/>
        </w:rPr>
        <w:t xml:space="preserve">Stručná charakteristika: </w:t>
      </w:r>
      <w:r w:rsidRPr="00472B53">
        <w:rPr>
          <w:shd w:val="clear" w:color="auto" w:fill="FFFFFF"/>
        </w:rPr>
        <w:t>Na stretnutí prezentovala Prof. Dr. Katalin Ambrus Kéri, DSc. so zaujímavou prezentáciou na tému „Možnosti a problémy výskumu v oblasti žien a vzdelávanie žien“. Tému prezentovala veľmi zaujímavo, čím vzbudila záujem všetkých účastníkov. </w:t>
      </w:r>
    </w:p>
    <w:p w:rsidR="00930B04" w:rsidRPr="00472B53" w:rsidRDefault="00930B04" w:rsidP="00930B04"/>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 Univerzita J. Selyeho si pripomínala 100. výročie koncertu Bélu Bartóka v Komárne</w:t>
      </w:r>
    </w:p>
    <w:p w:rsidR="00930B04" w:rsidRPr="00472B53" w:rsidRDefault="00930B04" w:rsidP="00930B04">
      <w:pPr>
        <w:shd w:val="clear" w:color="auto" w:fill="FFFFFF"/>
        <w:spacing w:line="276" w:lineRule="atLeast"/>
      </w:pPr>
      <w:r w:rsidRPr="00472B53">
        <w:rPr>
          <w:b/>
          <w:bCs/>
        </w:rPr>
        <w:t xml:space="preserve">Typ podujatia: </w:t>
      </w:r>
      <w:r w:rsidRPr="00472B53">
        <w:rPr>
          <w:shd w:val="clear" w:color="auto" w:fill="FFFFFF"/>
        </w:rPr>
        <w:t>podujatie</w:t>
      </w:r>
    </w:p>
    <w:p w:rsidR="00930B04" w:rsidRPr="008D0B46" w:rsidRDefault="00930B04" w:rsidP="00930B04">
      <w:pPr>
        <w:shd w:val="clear" w:color="auto" w:fill="FFFFFF"/>
        <w:spacing w:line="276" w:lineRule="atLeast"/>
      </w:pPr>
      <w:r w:rsidRPr="00472B53">
        <w:rPr>
          <w:b/>
          <w:bCs/>
        </w:rPr>
        <w:t>Termín konania: </w:t>
      </w:r>
      <w:r w:rsidRPr="008D0B46">
        <w:t>05. 02. 2024</w:t>
      </w:r>
    </w:p>
    <w:p w:rsidR="00930B04" w:rsidRPr="00472B53" w:rsidRDefault="00930B04" w:rsidP="00930B04">
      <w:pPr>
        <w:rPr>
          <w:b/>
          <w:bCs/>
        </w:rPr>
      </w:pPr>
      <w:r w:rsidRPr="00472B53">
        <w:rPr>
          <w:b/>
          <w:bCs/>
        </w:rPr>
        <w:t>Organizátor podujatia: </w:t>
      </w:r>
      <w:r w:rsidRPr="00472B53">
        <w:rPr>
          <w:bCs/>
        </w:rPr>
        <w:t>Podunajský múzeum</w:t>
      </w:r>
    </w:p>
    <w:p w:rsidR="00930B04" w:rsidRPr="00472B53" w:rsidRDefault="00930B04" w:rsidP="00930B04">
      <w:pPr>
        <w:rPr>
          <w:shd w:val="clear" w:color="auto" w:fill="FFFFFF"/>
        </w:rPr>
      </w:pPr>
      <w:r w:rsidRPr="00472B53">
        <w:rPr>
          <w:b/>
          <w:bCs/>
        </w:rPr>
        <w:t xml:space="preserve">Stručná charakteristika: </w:t>
      </w:r>
      <w:r w:rsidRPr="00472B53">
        <w:rPr>
          <w:shd w:val="clear" w:color="auto" w:fill="FFFFFF"/>
        </w:rPr>
        <w:t xml:space="preserve">skutočnosť bola inšpiráciou spomienkovej slávnosti, ktorá sa uskutočnila pri pamätnej tabuli Bélu Bartóka na stene Podunajského múzea. Agáta Csehiová, docentka Pedagogickej fakulty Univerzity J. Selyeho, zhrnula tvorivú činnosť  Bartóka a jeho väzby s územím dnešného Slovenska a poukázala na niektoré dôležité fakty ohľadne realizácie a ohlasov koncertu. Veniec úcty položila Kinga Horváth, dekanka Pedagogickej fakulty Univerzity J. Selyeho v sprievode Agáty Csehiovej a Yvetty Orsovicsovej, za spoluúčasti Istvána Stubendeka, dirigenta komárňanského speváckeho zboru Concordia. Počas </w:t>
      </w:r>
      <w:r w:rsidRPr="00472B53">
        <w:rPr>
          <w:shd w:val="clear" w:color="auto" w:fill="FFFFFF"/>
        </w:rPr>
        <w:lastRenderedPageBreak/>
        <w:t>spomienkovej slávnosti vystúpil ženský spevácky zbor UJS Cantus Iuventus a mladí speváci Veľkého speváckeho zboru Schola Mariana pod vedením Yvette Orsovicsovej, ktorí predviedli maďarské ľudové piesne v spracovaní Bélu Bartóka. </w:t>
      </w:r>
    </w:p>
    <w:p w:rsidR="00930B04" w:rsidRPr="00472B53" w:rsidRDefault="00930B04" w:rsidP="00930B04">
      <w:pPr>
        <w:rPr>
          <w:shd w:val="clear" w:color="auto" w:fill="FFFFFF"/>
        </w:rPr>
      </w:pPr>
    </w:p>
    <w:p w:rsidR="00930B04" w:rsidRPr="00472B53" w:rsidRDefault="00930B04" w:rsidP="00930B04">
      <w:pPr>
        <w:spacing w:line="276" w:lineRule="atLeast"/>
      </w:pPr>
      <w:r w:rsidRPr="00472B53">
        <w:rPr>
          <w:b/>
          <w:bCs/>
        </w:rPr>
        <w:t>Názov podujatia: </w:t>
      </w:r>
      <w:r w:rsidRPr="00472B53">
        <w:rPr>
          <w:rStyle w:val="Siln"/>
          <w:color w:val="111111"/>
          <w:shd w:val="clear" w:color="auto" w:fill="FFFFFF"/>
        </w:rPr>
        <w:t xml:space="preserve"> Záverečná obhajoba projektu KEGA</w:t>
      </w:r>
    </w:p>
    <w:p w:rsidR="00930B04" w:rsidRPr="00472B53" w:rsidRDefault="00930B04" w:rsidP="00930B04">
      <w:pPr>
        <w:shd w:val="clear" w:color="auto" w:fill="FFFFFF"/>
        <w:spacing w:line="276" w:lineRule="atLeast"/>
      </w:pPr>
      <w:r w:rsidRPr="00472B53">
        <w:rPr>
          <w:b/>
          <w:bCs/>
        </w:rPr>
        <w:t xml:space="preserve">Typ podujatia: </w:t>
      </w:r>
      <w:r w:rsidRPr="00472B53">
        <w:rPr>
          <w:shd w:val="clear" w:color="auto" w:fill="FFFFFF"/>
        </w:rPr>
        <w:t>obhajoba</w:t>
      </w:r>
    </w:p>
    <w:p w:rsidR="00930B04" w:rsidRPr="008D0B46" w:rsidRDefault="00930B04" w:rsidP="00930B04">
      <w:pPr>
        <w:shd w:val="clear" w:color="auto" w:fill="FFFFFF"/>
        <w:spacing w:line="276" w:lineRule="atLeast"/>
      </w:pPr>
      <w:r w:rsidRPr="00472B53">
        <w:rPr>
          <w:b/>
          <w:bCs/>
        </w:rPr>
        <w:t>Termín konania</w:t>
      </w:r>
      <w:r w:rsidRPr="008D0B46">
        <w:t>: 11. 01. 2024</w:t>
      </w:r>
    </w:p>
    <w:p w:rsidR="00930B04" w:rsidRPr="00472B53" w:rsidRDefault="00930B04" w:rsidP="00930B04">
      <w:r w:rsidRPr="00472B53">
        <w:rPr>
          <w:b/>
          <w:bCs/>
        </w:rPr>
        <w:t xml:space="preserve">Stručná charakteristika: </w:t>
      </w:r>
      <w:r w:rsidRPr="00472B53">
        <w:rPr>
          <w:shd w:val="clear" w:color="auto" w:fill="FFFFFF"/>
        </w:rPr>
        <w:t> Dňa 11.01.2024 sa na Pedagogickej fakulte UJS konala obhajoba KEGA projektu Adaptácia a štandardizácia diagnostického nástroja DIFER na zisťovanie aktuálnej vývinovej úrovne 4-8 ročných detí, ktorý mal výskumný charakter. Vedúcim projektu bol prof. Krisztián Józsa, PhD. DSc. z Katedry predškolskej a elementárnej pedagogiky.</w:t>
      </w:r>
    </w:p>
    <w:p w:rsidR="00930B04" w:rsidRPr="00472B53" w:rsidRDefault="00930B04" w:rsidP="00930B04">
      <w:pPr>
        <w:shd w:val="clear" w:color="auto" w:fill="FFFFFF"/>
        <w:spacing w:line="276" w:lineRule="atLeast"/>
      </w:pPr>
    </w:p>
    <w:p w:rsidR="00A7545C" w:rsidRPr="00F85194" w:rsidRDefault="00A7545C" w:rsidP="00A7545C">
      <w:pPr>
        <w:pStyle w:val="Nadpis1"/>
        <w:shd w:val="clear" w:color="auto" w:fill="FFFFFF"/>
        <w:spacing w:before="0" w:after="0"/>
        <w:jc w:val="both"/>
        <w:rPr>
          <w:b w:val="0"/>
          <w:bCs/>
          <w:sz w:val="24"/>
          <w:szCs w:val="24"/>
          <w:shd w:val="clear" w:color="auto" w:fill="FFFFFF"/>
          <w:lang w:val="sk-SK"/>
        </w:rPr>
      </w:pPr>
    </w:p>
    <w:p w:rsidR="00A40F85" w:rsidRPr="00B5677F" w:rsidRDefault="00A40F85" w:rsidP="00B5677F">
      <w:pPr>
        <w:spacing w:line="276" w:lineRule="auto"/>
        <w:rPr>
          <w:b/>
          <w:bCs/>
        </w:rPr>
      </w:pPr>
      <w:r w:rsidRPr="00B5677F">
        <w:rPr>
          <w:b/>
        </w:rPr>
        <w:t>III.</w:t>
      </w:r>
      <w:r w:rsidRPr="00B5677F">
        <w:t xml:space="preserve"> </w:t>
      </w:r>
      <w:r w:rsidRPr="00B5677F">
        <w:rPr>
          <w:b/>
          <w:bCs/>
        </w:rPr>
        <w:t>Informácie o poskytovanom vysokoškolskom vzdelávaní</w:t>
      </w:r>
    </w:p>
    <w:p w:rsidR="00A40F85" w:rsidRPr="00B5677F" w:rsidRDefault="00A40F85" w:rsidP="00ED08DF">
      <w:pPr>
        <w:spacing w:before="240" w:line="276" w:lineRule="auto"/>
        <w:ind w:firstLine="708"/>
      </w:pPr>
      <w:r w:rsidRPr="00B5677F">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w:t>
      </w:r>
      <w:r w:rsidR="0078450A" w:rsidRPr="00B5677F">
        <w:t>štyri</w:t>
      </w:r>
      <w:r w:rsidRPr="00B5677F">
        <w:t xml:space="preserve"> rok</w:t>
      </w:r>
      <w:r w:rsidR="00AF6378" w:rsidRPr="00B5677F">
        <w:t>y</w:t>
      </w:r>
      <w:r w:rsidRPr="00B5677F">
        <w:t xml:space="preserve"> v externej forme štúdia. </w:t>
      </w:r>
    </w:p>
    <w:p w:rsidR="00A40F85" w:rsidRPr="00B5677F" w:rsidRDefault="00A40F85" w:rsidP="00B5677F">
      <w:pPr>
        <w:spacing w:line="276" w:lineRule="auto"/>
        <w:ind w:firstLine="708"/>
      </w:pPr>
      <w:r w:rsidRPr="00B5677F">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rsidR="00872442" w:rsidRPr="00B5677F" w:rsidRDefault="00872442" w:rsidP="00B5677F">
      <w:pPr>
        <w:spacing w:line="276" w:lineRule="auto"/>
        <w:rPr>
          <w:lang w:eastAsia="hu-HU"/>
        </w:rPr>
      </w:pPr>
      <w:r w:rsidRPr="00B5677F">
        <w:rPr>
          <w:lang w:eastAsia="hu-HU"/>
        </w:rPr>
        <w:t xml:space="preserve">Politiky, štruktúry a procesy vnútorného systému UJS zaručujú, že pri uskutočňovaní študijných programov je rešpektovaná rozmanitosť študentov a ich potrieb a je umožňovaná flexibilita trajektórií v štúdiu – tieto princípy sú ukotvené napr. v príkaze rektora č. 16/2021 Metodický pokyn na tvorbu, zosúladenie a úpravu študijných programov na Univerzite J. Selyeho (prístupné v AIS: Vnútorné akty riadenia UJS, rok 2021, č. 28) tým, že 6 až 8 kreditov z tridsiatich kreditov za semester pripadá na povinne voliteľné predmety (to je 20-27 %), a 1 až 2 kredity (3-7 %) na výberové predmety. Študijné programy boli zosúladené tak, aby obsahovali povinne voliteľné predmety minimálne v 150%-nej súhrnnej kreditnej hodnote k minimálnemu počtu kreditov z povinne voliteľných predmetov potrebných k absolvovaniu študijného programu. Učiteľské jednoodborové ŠP a aprobačné kombinačné ŠP obsahujú povinne voliteľné predmety v 200%-nej súhrnnej kreditnej hodnote k minimálnemu počtu kreditov z povinne voliteľných predmetov potrebných k absolvovaniu študijného programu. </w:t>
      </w:r>
    </w:p>
    <w:p w:rsidR="001D7906" w:rsidRDefault="00872442" w:rsidP="00B5677F">
      <w:pPr>
        <w:spacing w:line="276" w:lineRule="auto"/>
        <w:rPr>
          <w:lang w:eastAsia="hu-HU"/>
        </w:rPr>
      </w:pPr>
      <w:r w:rsidRPr="00B5677F">
        <w:rPr>
          <w:lang w:eastAsia="hu-HU"/>
        </w:rPr>
        <w:t>Bakalársky študijný program predškolská pedagogika a vychovávateľstvo je postavený modulárne. Jednotlivé moduly sú navrhnuté tak, aby rozvíjali odlišné vedomosti, zručnosti alebo kompetentnosti študenta. Študent si vyberie jeden modul, ktorým si určuje svoju špecializáciu, t. j. Modul A: učiteľ predprimárneho vzdelávania, alebo Modul B: vychovávateľ. Povinné predmety sú rovnaké pre študentov oboch modulov. Výberom modulu si študent vyberá celú líniu povinne voliteľných predmetov spojených s daným modulom. V rámci každého modulu sú ponúkané aj alternujúce páry povinne voliteľných predmetov, ktoré sú navrhnuté tak, aby rozvíjali rovnaké alebo podobné kompetencie. Za kódom predmetu sú označené rovnakým číslom a odlíšené písmenom a, b. Z predmetov odlíšených písmenami a, b si študenti vyberajú vždy jeden podľa vlastných preferencií.</w:t>
      </w:r>
    </w:p>
    <w:p w:rsidR="00C835D5" w:rsidRPr="009E50EF" w:rsidRDefault="00D056B0" w:rsidP="00ED08DF">
      <w:pPr>
        <w:spacing w:before="240" w:line="276" w:lineRule="auto"/>
        <w:ind w:firstLine="360"/>
      </w:pPr>
      <w:r w:rsidRPr="00011212">
        <w:rPr>
          <w:b/>
        </w:rPr>
        <w:lastRenderedPageBreak/>
        <w:t>a)</w:t>
      </w:r>
      <w:r w:rsidRPr="00B5677F">
        <w:t xml:space="preserve"> </w:t>
      </w:r>
      <w:r w:rsidRPr="00011212">
        <w:rPr>
          <w:b/>
        </w:rPr>
        <w:t>Údaje o študijných programoch</w:t>
      </w:r>
      <w:r w:rsidRPr="00B5677F">
        <w:t xml:space="preserve">. </w:t>
      </w:r>
      <w:r w:rsidR="0099263D" w:rsidRPr="009E50EF">
        <w:t xml:space="preserve">V akademických rokoch 2023/2024 </w:t>
      </w:r>
      <w:r w:rsidR="00526A81" w:rsidRPr="009E50EF">
        <w:t xml:space="preserve">a 2024/2025 </w:t>
      </w:r>
      <w:r w:rsidR="00C835D5" w:rsidRPr="009E50EF">
        <w:t>PF UJS bola oprávnená realizovať vysokoškolské štúdium na prvom stupni štúdia (bakalárske štúdium)</w:t>
      </w:r>
      <w:r w:rsidR="008E0146" w:rsidRPr="009E50EF">
        <w:t xml:space="preserve"> v študijnom odbore 38 Učiteľstvo a pedagogické vedy</w:t>
      </w:r>
      <w:r w:rsidR="004E0D61" w:rsidRPr="009E50EF">
        <w:t xml:space="preserve">. </w:t>
      </w:r>
      <w:r w:rsidR="00D27C67" w:rsidRPr="009E50EF">
        <w:t>(Údaje sú uvedené v Tabuľke č. 15: Zoznam akreditovaných študijných programov k 31. 12. 202</w:t>
      </w:r>
      <w:r w:rsidR="00526A81" w:rsidRPr="009E50EF">
        <w:t>4</w:t>
      </w:r>
      <w:r w:rsidR="00D27C67" w:rsidRPr="009E50EF">
        <w:t>.)</w:t>
      </w:r>
    </w:p>
    <w:p w:rsidR="00C835D5" w:rsidRPr="009E50EF" w:rsidRDefault="00C835D5" w:rsidP="00B5677F">
      <w:pPr>
        <w:spacing w:line="276" w:lineRule="auto"/>
        <w:ind w:firstLine="360"/>
      </w:pPr>
      <w:r w:rsidRPr="009E50EF">
        <w:t xml:space="preserve">- v študijnom </w:t>
      </w:r>
      <w:r w:rsidR="008E0146" w:rsidRPr="009E50EF">
        <w:t xml:space="preserve">programe </w:t>
      </w:r>
      <w:r w:rsidRPr="009E50EF">
        <w:t xml:space="preserve">Predškolská a elementárna pedagogika, </w:t>
      </w:r>
      <w:r w:rsidR="001465AA" w:rsidRPr="009E50EF">
        <w:t xml:space="preserve">Predškolská pedagogika a vychovávateľstvo (od akademického roka 2022/2023) </w:t>
      </w:r>
      <w:r w:rsidRPr="009E50EF">
        <w:t>v dennej a externej forme;</w:t>
      </w:r>
    </w:p>
    <w:p w:rsidR="00C835D5" w:rsidRPr="009E50EF" w:rsidRDefault="00C835D5" w:rsidP="00B5677F">
      <w:pPr>
        <w:spacing w:line="276" w:lineRule="auto"/>
        <w:ind w:firstLine="360"/>
      </w:pPr>
      <w:r w:rsidRPr="009E50EF">
        <w:t>- v</w:t>
      </w:r>
      <w:r w:rsidR="00A6342F" w:rsidRPr="009E50EF">
        <w:t> učiteľských kombinačných</w:t>
      </w:r>
      <w:r w:rsidRPr="009E50EF">
        <w:t xml:space="preserve"> študijných </w:t>
      </w:r>
      <w:r w:rsidR="00A6342F" w:rsidRPr="009E50EF">
        <w:t xml:space="preserve">programoch </w:t>
      </w:r>
      <w:r w:rsidRPr="009E50EF">
        <w:t>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Pr="009E50EF" w:rsidRDefault="00C835D5" w:rsidP="00B5677F">
      <w:pPr>
        <w:spacing w:line="276" w:lineRule="auto"/>
        <w:ind w:firstLine="360"/>
      </w:pPr>
      <w:r w:rsidRPr="009E50EF">
        <w:t>- študijný program Pedagogika a vychovávateľstvo v dennej forme štúdia.</w:t>
      </w:r>
    </w:p>
    <w:p w:rsidR="00C835D5" w:rsidRPr="009E50EF" w:rsidRDefault="00C835D5" w:rsidP="00B5677F">
      <w:pPr>
        <w:spacing w:line="276" w:lineRule="auto"/>
        <w:ind w:firstLine="360"/>
      </w:pPr>
      <w:r w:rsidRPr="009E50EF">
        <w:t xml:space="preserve">    </w:t>
      </w:r>
      <w:r w:rsidR="0099263D" w:rsidRPr="009E50EF">
        <w:t xml:space="preserve">V akademických rokoch </w:t>
      </w:r>
      <w:r w:rsidR="00526A81" w:rsidRPr="009E50EF">
        <w:t xml:space="preserve">2023/2024 a 2024/2025 </w:t>
      </w:r>
      <w:r w:rsidR="00A6342F" w:rsidRPr="009E50EF">
        <w:t>PF UJS bola oprávnená realizovať vysokoškolské štúdium na druhom stupni štúdia (magisterské štúdium) v študijnom odbore 38 Učiteľstvo a pedagogické vedy</w:t>
      </w:r>
      <w:r w:rsidRPr="009E50EF">
        <w:t xml:space="preserve">: </w:t>
      </w:r>
    </w:p>
    <w:p w:rsidR="00C835D5" w:rsidRPr="009E50EF" w:rsidRDefault="00C835D5" w:rsidP="00B5677F">
      <w:pPr>
        <w:spacing w:line="276" w:lineRule="auto"/>
        <w:ind w:firstLine="360"/>
      </w:pPr>
      <w:r w:rsidRPr="009E50EF">
        <w:t>- v študijnom program</w:t>
      </w:r>
      <w:r w:rsidR="00A6342F" w:rsidRPr="009E50EF">
        <w:t>e</w:t>
      </w:r>
      <w:r w:rsidRPr="009E50EF">
        <w:t xml:space="preserve"> Učiteľstvo pre primárne vzdelávanie v dennej a externej forme;</w:t>
      </w:r>
    </w:p>
    <w:p w:rsidR="00C835D5" w:rsidRPr="009E50EF" w:rsidRDefault="00C835D5" w:rsidP="00B5677F">
      <w:pPr>
        <w:spacing w:line="276" w:lineRule="auto"/>
        <w:ind w:firstLine="360"/>
      </w:pPr>
      <w:r w:rsidRPr="009E50EF">
        <w:t xml:space="preserve">- v </w:t>
      </w:r>
      <w:r w:rsidR="00A6342F" w:rsidRPr="009E50EF">
        <w:t xml:space="preserve">učiteľských kombinačných študijných programoch </w:t>
      </w:r>
      <w:r w:rsidRPr="009E50EF">
        <w:t>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Pr="009E50EF" w:rsidRDefault="00C835D5" w:rsidP="00B5677F">
      <w:pPr>
        <w:spacing w:line="276" w:lineRule="auto"/>
        <w:ind w:firstLine="360"/>
      </w:pPr>
      <w:r w:rsidRPr="009E50EF">
        <w:t xml:space="preserve">    </w:t>
      </w:r>
      <w:r w:rsidR="0099263D" w:rsidRPr="009E50EF">
        <w:t xml:space="preserve">V akademických rokoch </w:t>
      </w:r>
      <w:r w:rsidR="00526A81" w:rsidRPr="009E50EF">
        <w:t xml:space="preserve">2023/2024 a 2024/2025 </w:t>
      </w:r>
      <w:r w:rsidR="00A6342F" w:rsidRPr="009E50EF">
        <w:t xml:space="preserve">PF UJS bola oprávnená realizovať vysokoškolské štúdium </w:t>
      </w:r>
      <w:r w:rsidRPr="009E50EF">
        <w:t xml:space="preserve">na treťom stupni štúdia (doktorandské štúdium): </w:t>
      </w:r>
    </w:p>
    <w:p w:rsidR="001465AA" w:rsidRPr="009E50EF" w:rsidRDefault="00C835D5" w:rsidP="00B5677F">
      <w:pPr>
        <w:spacing w:line="276" w:lineRule="auto"/>
        <w:ind w:firstLine="360"/>
      </w:pPr>
      <w:r w:rsidRPr="009E50EF">
        <w:t xml:space="preserve"> -</w:t>
      </w:r>
      <w:r w:rsidR="001465AA" w:rsidRPr="009E50EF">
        <w:t xml:space="preserve"> v študijnom odbore 38 Učiteľstvo a pedagogické vedy, študijný program Didaktika dejepisu v dennej a externej forme.</w:t>
      </w:r>
    </w:p>
    <w:p w:rsidR="001465AA" w:rsidRPr="009E50EF" w:rsidRDefault="001465AA" w:rsidP="00B5677F">
      <w:pPr>
        <w:spacing w:line="276" w:lineRule="auto"/>
        <w:ind w:firstLine="360"/>
      </w:pPr>
      <w:r w:rsidRPr="009E50EF">
        <w:t>- v študijnom odbore 38 Učiteľstvo a pedagogické vedy, študijný program Pedagogika v dennej a externej forme.</w:t>
      </w:r>
    </w:p>
    <w:p w:rsidR="00493C83" w:rsidRPr="00B5677F" w:rsidRDefault="00D056B0" w:rsidP="00ED08DF">
      <w:pPr>
        <w:spacing w:before="240" w:line="276" w:lineRule="auto"/>
        <w:ind w:firstLine="360"/>
      </w:pPr>
      <w:r w:rsidRPr="009E50EF">
        <w:rPr>
          <w:b/>
        </w:rPr>
        <w:t>b)</w:t>
      </w:r>
      <w:r w:rsidRPr="009E50EF">
        <w:t xml:space="preserve"> </w:t>
      </w:r>
      <w:r w:rsidR="00A40F85" w:rsidRPr="009E50EF">
        <w:rPr>
          <w:b/>
        </w:rPr>
        <w:t>Štatistické údaje o počte študentov</w:t>
      </w:r>
      <w:r w:rsidR="00A40F85" w:rsidRPr="009E50EF">
        <w:t xml:space="preserve"> sú uvedené v </w:t>
      </w:r>
      <w:r w:rsidR="003235F1" w:rsidRPr="009E50EF">
        <w:t>T</w:t>
      </w:r>
      <w:r w:rsidR="00A40F85" w:rsidRPr="009E50EF">
        <w:t>abuľke č.</w:t>
      </w:r>
      <w:r w:rsidR="006606C3" w:rsidRPr="009E50EF">
        <w:t xml:space="preserve"> </w:t>
      </w:r>
      <w:r w:rsidR="00A40F85" w:rsidRPr="009E50EF">
        <w:t xml:space="preserve">1 </w:t>
      </w:r>
      <w:r w:rsidR="003235F1" w:rsidRPr="009E50EF">
        <w:t>Počet študentov vysokej školy k 31. 10. 202</w:t>
      </w:r>
      <w:r w:rsidR="006C6127" w:rsidRPr="009E50EF">
        <w:t>4</w:t>
      </w:r>
      <w:r w:rsidR="00A40F85" w:rsidRPr="009E50EF">
        <w:t xml:space="preserve">. </w:t>
      </w:r>
      <w:r w:rsidR="00E93F93" w:rsidRPr="009E50EF">
        <w:t>K dátumu 31. 10. 20</w:t>
      </w:r>
      <w:r w:rsidR="00646041" w:rsidRPr="009E50EF">
        <w:t>2</w:t>
      </w:r>
      <w:r w:rsidR="00D30EBA" w:rsidRPr="009E50EF">
        <w:t>4</w:t>
      </w:r>
      <w:r w:rsidR="00E93F93" w:rsidRPr="009E50EF">
        <w:t xml:space="preserve"> študovalo na PF UJS </w:t>
      </w:r>
      <w:r w:rsidR="00493C83" w:rsidRPr="009E50EF">
        <w:t>7</w:t>
      </w:r>
      <w:r w:rsidR="00D30EBA" w:rsidRPr="009E50EF">
        <w:t>88</w:t>
      </w:r>
      <w:r w:rsidR="00E93F93" w:rsidRPr="009E50EF">
        <w:t xml:space="preserve"> študentov. </w:t>
      </w:r>
      <w:r w:rsidR="00B70924" w:rsidRPr="009E50EF">
        <w:t>V porovnaní s rokom 202</w:t>
      </w:r>
      <w:r w:rsidR="00D30EBA" w:rsidRPr="009E50EF">
        <w:t>3</w:t>
      </w:r>
      <w:r w:rsidR="00B70924" w:rsidRPr="009E50EF">
        <w:t xml:space="preserve"> je to o </w:t>
      </w:r>
      <w:r w:rsidR="00D30EBA" w:rsidRPr="009E50EF">
        <w:t>24</w:t>
      </w:r>
      <w:r w:rsidR="00B70924" w:rsidRPr="009E50EF">
        <w:t xml:space="preserve"> študentov </w:t>
      </w:r>
      <w:r w:rsidR="00D30EBA" w:rsidRPr="009E50EF">
        <w:t>viac</w:t>
      </w:r>
      <w:r w:rsidR="00B70924" w:rsidRPr="009E50EF">
        <w:t xml:space="preserve">. </w:t>
      </w:r>
      <w:r w:rsidR="00D30EBA" w:rsidRPr="009E50EF">
        <w:t>Mierny pokles</w:t>
      </w:r>
      <w:r w:rsidR="00B70924" w:rsidRPr="009E50EF">
        <w:t xml:space="preserve"> študentov je badateľný </w:t>
      </w:r>
      <w:r w:rsidR="00493C83" w:rsidRPr="009E50EF">
        <w:t>na</w:t>
      </w:r>
      <w:r w:rsidR="00B70924" w:rsidRPr="009E50EF">
        <w:t xml:space="preserve"> </w:t>
      </w:r>
      <w:r w:rsidR="00E954AF" w:rsidRPr="009E50EF">
        <w:t xml:space="preserve">bakalárskom stupni vzdelávania. </w:t>
      </w:r>
      <w:r w:rsidR="00D30EBA" w:rsidRPr="009E50EF">
        <w:t xml:space="preserve">Nárast je badateľný na magisterskom stupni vzdelávania, o 29 študentov viac, ako v roku 2023. </w:t>
      </w:r>
      <w:r w:rsidR="00E954AF" w:rsidRPr="009E50EF">
        <w:t xml:space="preserve">Na doktorandskom stupni </w:t>
      </w:r>
      <w:r w:rsidR="006A667B" w:rsidRPr="009E50EF">
        <w:t>bolo</w:t>
      </w:r>
      <w:r w:rsidR="00E954AF" w:rsidRPr="009E50EF">
        <w:t xml:space="preserve"> v roku 202</w:t>
      </w:r>
      <w:r w:rsidR="00D30EBA" w:rsidRPr="009E50EF">
        <w:t>4</w:t>
      </w:r>
      <w:r w:rsidR="00E954AF" w:rsidRPr="009E50EF">
        <w:t xml:space="preserve"> o </w:t>
      </w:r>
      <w:r w:rsidR="00493C83" w:rsidRPr="009E50EF">
        <w:t>4</w:t>
      </w:r>
      <w:r w:rsidR="00E954AF" w:rsidRPr="009E50EF">
        <w:t xml:space="preserve"> študentov viac ako v roku 202</w:t>
      </w:r>
      <w:r w:rsidR="00D30EBA" w:rsidRPr="009E50EF">
        <w:t>3</w:t>
      </w:r>
      <w:r w:rsidR="00B70924" w:rsidRPr="009E50EF">
        <w:t>.</w:t>
      </w:r>
      <w:r w:rsidR="004E0D61" w:rsidRPr="009E50EF">
        <w:t xml:space="preserve"> </w:t>
      </w:r>
      <w:r w:rsidR="005E62BD" w:rsidRPr="009E50EF">
        <w:t>Vývoj počtu študentov od roku 201</w:t>
      </w:r>
      <w:r w:rsidR="00D30EBA" w:rsidRPr="009E50EF">
        <w:t>9</w:t>
      </w:r>
      <w:r w:rsidR="005E62BD" w:rsidRPr="009E50EF">
        <w:t xml:space="preserve"> je uvedený v </w:t>
      </w:r>
      <w:r w:rsidR="003235F1" w:rsidRPr="009E50EF">
        <w:t>T</w:t>
      </w:r>
      <w:r w:rsidR="005E62BD" w:rsidRPr="009E50EF">
        <w:t>abuľke č. 1a k tejto správe.</w:t>
      </w:r>
      <w:r w:rsidR="005E62BD" w:rsidRPr="00B5677F">
        <w:t xml:space="preserve"> </w:t>
      </w:r>
      <w:r w:rsidR="006606C3" w:rsidRPr="00B5677F">
        <w:t xml:space="preserve">   </w:t>
      </w:r>
    </w:p>
    <w:p w:rsidR="009D40DF" w:rsidRPr="00011212" w:rsidRDefault="009D40DF" w:rsidP="00722ED2">
      <w:pPr>
        <w:pStyle w:val="Nadpis3"/>
        <w:widowControl w:val="0"/>
        <w:numPr>
          <w:ilvl w:val="0"/>
          <w:numId w:val="9"/>
        </w:numPr>
        <w:suppressAutoHyphens/>
        <w:spacing w:after="0" w:line="276" w:lineRule="auto"/>
        <w:jc w:val="both"/>
        <w:rPr>
          <w:rFonts w:ascii="Times New Roman" w:hAnsi="Times New Roman"/>
          <w:color w:val="FF0000"/>
          <w:sz w:val="24"/>
          <w:szCs w:val="24"/>
          <w:lang w:val="sk-SK"/>
        </w:rPr>
      </w:pPr>
      <w:r w:rsidRPr="00011212">
        <w:rPr>
          <w:rFonts w:ascii="Times New Roman" w:hAnsi="Times New Roman"/>
          <w:color w:val="auto"/>
          <w:sz w:val="24"/>
          <w:szCs w:val="24"/>
          <w:lang w:val="sk-SK"/>
        </w:rPr>
        <w:t xml:space="preserve">Akademická mobilita študentov </w:t>
      </w:r>
    </w:p>
    <w:p w:rsidR="00F957FC" w:rsidRPr="002269DC" w:rsidRDefault="00F957FC" w:rsidP="002269DC">
      <w:pPr>
        <w:spacing w:line="276" w:lineRule="auto"/>
        <w:rPr>
          <w:b/>
          <w:color w:val="auto"/>
          <w:kern w:val="2"/>
          <w:lang w:eastAsia="sk-SK"/>
        </w:rPr>
      </w:pPr>
      <w:r w:rsidRPr="002269DC">
        <w:rPr>
          <w:b/>
          <w:color w:val="auto"/>
          <w:kern w:val="2"/>
          <w:lang w:eastAsia="sk-SK"/>
        </w:rPr>
        <w:t>Vyslaní študenti</w:t>
      </w:r>
      <w:r w:rsidR="00A96C85" w:rsidRPr="002269DC">
        <w:rPr>
          <w:b/>
          <w:color w:val="auto"/>
          <w:kern w:val="2"/>
          <w:lang w:eastAsia="sk-SK"/>
        </w:rPr>
        <w:t xml:space="preserve"> </w:t>
      </w:r>
    </w:p>
    <w:p w:rsidR="00906B3B" w:rsidRPr="005C2916" w:rsidRDefault="00906B3B" w:rsidP="00906B3B">
      <w:pPr>
        <w:spacing w:line="276" w:lineRule="auto"/>
      </w:pPr>
      <w:r w:rsidRPr="005C2916">
        <w:t xml:space="preserve">V roku 2024 bolo zrealizovaných celkovo </w:t>
      </w:r>
      <w:r w:rsidRPr="005C2916">
        <w:rPr>
          <w:bCs/>
        </w:rPr>
        <w:t>90 medzinárodných študentských mobilít</w:t>
      </w:r>
      <w:r w:rsidRPr="005C2916">
        <w:t xml:space="preserve">, z ktorých </w:t>
      </w:r>
      <w:r w:rsidRPr="005C2916">
        <w:rPr>
          <w:bCs/>
        </w:rPr>
        <w:t>79 prebehlo v akademickom roku 2023/2024</w:t>
      </w:r>
      <w:r w:rsidRPr="005C2916">
        <w:t xml:space="preserve">. Študentské mobility sa uskutočnili v rámci vzdelávacích programov </w:t>
      </w:r>
      <w:r w:rsidRPr="005C2916">
        <w:rPr>
          <w:bCs/>
        </w:rPr>
        <w:t>Erasmus+ (57)</w:t>
      </w:r>
      <w:r w:rsidRPr="005C2916">
        <w:t xml:space="preserve"> a </w:t>
      </w:r>
      <w:r w:rsidRPr="005C2916">
        <w:rPr>
          <w:bCs/>
        </w:rPr>
        <w:t>Makovecz (33)</w:t>
      </w:r>
      <w:r w:rsidRPr="005C2916">
        <w:t xml:space="preserve">. V letnom semestri akademického roka 2023/2024 vycestovalo do zahraničia </w:t>
      </w:r>
      <w:r w:rsidRPr="005C2916">
        <w:rPr>
          <w:bCs/>
        </w:rPr>
        <w:t>69 študentov</w:t>
      </w:r>
      <w:r w:rsidRPr="005C2916">
        <w:t xml:space="preserve"> (5 v rámci Erasmus+ štúdia, 14 na Erasmus+ stáž, 17 v rámci Erasmus+ BIP a 33 v programe Makovecz). V zimnom semestri </w:t>
      </w:r>
      <w:r w:rsidRPr="005C2916">
        <w:lastRenderedPageBreak/>
        <w:t xml:space="preserve">akademického roka 2024/2025 bolo vyslaných </w:t>
      </w:r>
      <w:r w:rsidRPr="005C2916">
        <w:rPr>
          <w:bCs/>
        </w:rPr>
        <w:t>21 študentov</w:t>
      </w:r>
      <w:r w:rsidRPr="005C2916">
        <w:t xml:space="preserve"> (1 na Erasmus+ stáž, 20 na Erasmus+ BIP).</w:t>
      </w:r>
    </w:p>
    <w:p w:rsidR="00906B3B" w:rsidRPr="005C2916" w:rsidRDefault="00906B3B" w:rsidP="00906B3B">
      <w:pPr>
        <w:spacing w:line="276" w:lineRule="auto"/>
      </w:pPr>
      <w:r w:rsidRPr="005C2916">
        <w:t xml:space="preserve">Zo všetkých vyslaných študentov fakulty v roku 2024 tvorili </w:t>
      </w:r>
      <w:r w:rsidRPr="005C2916">
        <w:rPr>
          <w:bCs/>
        </w:rPr>
        <w:t>ženy 64,45 %</w:t>
      </w:r>
      <w:r w:rsidRPr="005C2916">
        <w:t xml:space="preserve">, čo predstavuje </w:t>
      </w:r>
      <w:r w:rsidRPr="005C2916">
        <w:rPr>
          <w:bCs/>
        </w:rPr>
        <w:t>58 študentiek</w:t>
      </w:r>
      <w:r w:rsidRPr="005C2916">
        <w:t>.</w:t>
      </w:r>
    </w:p>
    <w:p w:rsidR="00906B3B" w:rsidRPr="005C2916" w:rsidRDefault="00906B3B" w:rsidP="00906B3B">
      <w:pPr>
        <w:spacing w:line="276" w:lineRule="auto"/>
      </w:pPr>
      <w:r w:rsidRPr="005C2916">
        <w:t xml:space="preserve">Študenti Pedagogickej fakulty strávili na študijných pobytoch v zahraničí celkovo </w:t>
      </w:r>
      <w:r w:rsidRPr="005C2916">
        <w:rPr>
          <w:bCs/>
        </w:rPr>
        <w:t>47,67 osobomesiacov</w:t>
      </w:r>
      <w:r w:rsidRPr="005C2916">
        <w:t>, a to nasledovne:</w:t>
      </w:r>
    </w:p>
    <w:p w:rsidR="00906B3B" w:rsidRPr="005C2916" w:rsidRDefault="00906B3B" w:rsidP="00906B3B">
      <w:pPr>
        <w:numPr>
          <w:ilvl w:val="0"/>
          <w:numId w:val="42"/>
        </w:numPr>
        <w:spacing w:line="276" w:lineRule="auto"/>
      </w:pPr>
      <w:r w:rsidRPr="005C2916">
        <w:t>22,07 v rámci Erasmus+ štúdia,</w:t>
      </w:r>
    </w:p>
    <w:p w:rsidR="00906B3B" w:rsidRPr="005C2916" w:rsidRDefault="00906B3B" w:rsidP="00906B3B">
      <w:pPr>
        <w:numPr>
          <w:ilvl w:val="0"/>
          <w:numId w:val="42"/>
        </w:numPr>
        <w:spacing w:line="276" w:lineRule="auto"/>
      </w:pPr>
      <w:r w:rsidRPr="005C2916">
        <w:t>13,93 v rámci Erasmus+ stáží,</w:t>
      </w:r>
    </w:p>
    <w:p w:rsidR="00906B3B" w:rsidRPr="005C2916" w:rsidRDefault="00906B3B" w:rsidP="00906B3B">
      <w:pPr>
        <w:numPr>
          <w:ilvl w:val="0"/>
          <w:numId w:val="42"/>
        </w:numPr>
        <w:spacing w:line="276" w:lineRule="auto"/>
      </w:pPr>
      <w:r w:rsidRPr="005C2916">
        <w:t>6,17 v rámci Erasmus+ BIP,</w:t>
      </w:r>
    </w:p>
    <w:p w:rsidR="00906B3B" w:rsidRPr="005C2916" w:rsidRDefault="00906B3B" w:rsidP="00906B3B">
      <w:pPr>
        <w:numPr>
          <w:ilvl w:val="0"/>
          <w:numId w:val="42"/>
        </w:numPr>
        <w:spacing w:line="276" w:lineRule="auto"/>
      </w:pPr>
      <w:r w:rsidRPr="005C2916">
        <w:t>5,50 v programe Makovecz.</w:t>
      </w:r>
    </w:p>
    <w:p w:rsidR="00906B3B" w:rsidRDefault="00906B3B" w:rsidP="00906B3B">
      <w:pPr>
        <w:shd w:val="clear" w:color="auto" w:fill="FFFFFF" w:themeFill="background1"/>
        <w:spacing w:line="276" w:lineRule="auto"/>
        <w:rPr>
          <w:lang w:eastAsia="hu-HU"/>
        </w:rPr>
      </w:pPr>
    </w:p>
    <w:p w:rsidR="00906B3B" w:rsidRPr="005C2916" w:rsidRDefault="00906B3B" w:rsidP="00906B3B">
      <w:pPr>
        <w:spacing w:line="276" w:lineRule="auto"/>
      </w:pPr>
      <w:r w:rsidRPr="005C2916">
        <w:t xml:space="preserve">V rámci programu Erasmus+ sa na Pedagogickej fakulte v akademickom roku 2023/2024 realizovalo </w:t>
      </w:r>
      <w:r w:rsidRPr="005C2916">
        <w:rPr>
          <w:bCs/>
        </w:rPr>
        <w:t>45 študentských mobilít</w:t>
      </w:r>
      <w:r w:rsidRPr="005C2916">
        <w:t xml:space="preserve"> (7 v rámci štúdia, 17 stáží a 21 v rámci zmiešaných intenzívnych programov – BIP). Tieto mobility prebiehali v rámci projektov Erasmus+ </w:t>
      </w:r>
      <w:r w:rsidRPr="005C2916">
        <w:rPr>
          <w:bCs/>
        </w:rPr>
        <w:t>2022-1-SK01-KA131-HED-000060377</w:t>
      </w:r>
      <w:r w:rsidRPr="005C2916">
        <w:t xml:space="preserve"> a </w:t>
      </w:r>
      <w:r w:rsidRPr="005C2916">
        <w:rPr>
          <w:bCs/>
        </w:rPr>
        <w:t>2023-1-SK01-KA131-HED-000135317</w:t>
      </w:r>
      <w:r w:rsidRPr="005C2916">
        <w:t>.</w:t>
      </w:r>
    </w:p>
    <w:p w:rsidR="00906B3B" w:rsidRPr="005C2916" w:rsidRDefault="00906B3B" w:rsidP="00906B3B">
      <w:pPr>
        <w:spacing w:line="276" w:lineRule="auto"/>
      </w:pPr>
      <w:r w:rsidRPr="005C2916">
        <w:t xml:space="preserve">Za účelom štúdia bolo v hodnotenom roku vyslaných z PF celkovo </w:t>
      </w:r>
      <w:r w:rsidRPr="005C2916">
        <w:rPr>
          <w:bCs/>
        </w:rPr>
        <w:t>5 študentov</w:t>
      </w:r>
      <w:r w:rsidRPr="005C2916">
        <w:t xml:space="preserve">, ktorí absolvovali mobilitu v letnom semestri akademického roka 2023/2024 na partnerských univerzitách. Priemerná dĺžka ich pobytu bola </w:t>
      </w:r>
      <w:r w:rsidRPr="005C2916">
        <w:rPr>
          <w:bCs/>
        </w:rPr>
        <w:t>4,41 mesiaca na študenta</w:t>
      </w:r>
      <w:r w:rsidRPr="005C2916">
        <w:t xml:space="preserve"> a priemerná výška poskytnutého grantu predstavovala </w:t>
      </w:r>
      <w:r w:rsidRPr="005C2916">
        <w:rPr>
          <w:bCs/>
        </w:rPr>
        <w:t>2 706,60 EUR</w:t>
      </w:r>
      <w:r w:rsidRPr="005C2916">
        <w:t xml:space="preserve">. Tieto mobility sa realizovali na základe platných medziinštitucionálnych dohôd s partnerskými inštitúciami v </w:t>
      </w:r>
      <w:r w:rsidRPr="005C2916">
        <w:rPr>
          <w:bCs/>
        </w:rPr>
        <w:t>Maďarsku</w:t>
      </w:r>
      <w:r w:rsidRPr="005C2916">
        <w:t xml:space="preserve"> (2 študenti na Eötvös Loránd University, 2 na University of Szeged) a v </w:t>
      </w:r>
      <w:r w:rsidRPr="005C2916">
        <w:rPr>
          <w:bCs/>
        </w:rPr>
        <w:t>Rakúsku</w:t>
      </w:r>
      <w:r w:rsidRPr="005C2916">
        <w:t xml:space="preserve"> (1 študent na Kirchliche Pädagogische Hochschule Wien/Krems).</w:t>
      </w:r>
    </w:p>
    <w:p w:rsidR="00906B3B" w:rsidRPr="005C2916" w:rsidRDefault="00906B3B" w:rsidP="00906B3B">
      <w:pPr>
        <w:spacing w:line="276" w:lineRule="auto"/>
      </w:pPr>
      <w:r w:rsidRPr="005C2916">
        <w:t xml:space="preserve">V rámci programu Erasmus+ mali študenti možnosť zapojiť sa aj do krátkodobých zmiešaných mobilít typu </w:t>
      </w:r>
      <w:r w:rsidRPr="005C2916">
        <w:rPr>
          <w:bCs/>
        </w:rPr>
        <w:t>BIP – Blended Intensive Programme</w:t>
      </w:r>
      <w:r w:rsidRPr="005C2916">
        <w:t xml:space="preserve">. V hodnotenom období sa do týchto aktivít zapojilo </w:t>
      </w:r>
      <w:r w:rsidRPr="005C2916">
        <w:rPr>
          <w:bCs/>
        </w:rPr>
        <w:t>spolu 37 študentov PF</w:t>
      </w:r>
      <w:r w:rsidRPr="005C2916">
        <w:t xml:space="preserve"> – z toho </w:t>
      </w:r>
      <w:r w:rsidRPr="005C2916">
        <w:rPr>
          <w:bCs/>
        </w:rPr>
        <w:t>17 v letnom semestri akademického roka 2023/2024</w:t>
      </w:r>
      <w:r w:rsidRPr="005C2916">
        <w:t xml:space="preserve"> a </w:t>
      </w:r>
      <w:r w:rsidRPr="005C2916">
        <w:rPr>
          <w:bCs/>
        </w:rPr>
        <w:t>20 v zimnom semestri akademického roka 2024/2025</w:t>
      </w:r>
      <w:r w:rsidRPr="005C2916">
        <w:t xml:space="preserve">. Priemerná dĺžka týchto mobilít bola </w:t>
      </w:r>
      <w:r w:rsidRPr="005C2916">
        <w:rPr>
          <w:bCs/>
        </w:rPr>
        <w:t>5 dní na študenta</w:t>
      </w:r>
      <w:r w:rsidRPr="005C2916">
        <w:t xml:space="preserve"> a priemerná výška grantu predstavovala </w:t>
      </w:r>
      <w:r w:rsidRPr="005C2916">
        <w:rPr>
          <w:bCs/>
        </w:rPr>
        <w:t>572,57 EUR</w:t>
      </w:r>
      <w:r w:rsidRPr="005C2916">
        <w:t>.</w:t>
      </w:r>
    </w:p>
    <w:p w:rsidR="00906B3B" w:rsidRDefault="00906B3B" w:rsidP="00906B3B">
      <w:pPr>
        <w:spacing w:line="276" w:lineRule="auto"/>
      </w:pPr>
    </w:p>
    <w:p w:rsidR="00906B3B" w:rsidRPr="005C2916" w:rsidRDefault="00906B3B" w:rsidP="00906B3B">
      <w:pPr>
        <w:spacing w:line="276" w:lineRule="auto"/>
      </w:pPr>
      <w:r w:rsidRPr="005C2916">
        <w:t>V roku 2024 sa Pedagogická fakulta v rámci programu Erasmus+ zapojila do nasledovných programov typu BIP:</w:t>
      </w:r>
    </w:p>
    <w:p w:rsidR="00906B3B" w:rsidRDefault="00906B3B" w:rsidP="00906B3B">
      <w:pPr>
        <w:shd w:val="clear" w:color="auto" w:fill="FFFFFF" w:themeFill="background1"/>
        <w:spacing w:line="276" w:lineRule="auto"/>
        <w:ind w:firstLine="708"/>
        <w:rPr>
          <w:lang w:eastAsia="hu-HU"/>
        </w:rPr>
      </w:pPr>
    </w:p>
    <w:tbl>
      <w:tblPr>
        <w:tblStyle w:val="Mriekatabuky"/>
        <w:tblW w:w="0" w:type="auto"/>
        <w:jc w:val="center"/>
        <w:tblLook w:val="04A0" w:firstRow="1" w:lastRow="0" w:firstColumn="1" w:lastColumn="0" w:noHBand="0" w:noVBand="1"/>
      </w:tblPr>
      <w:tblGrid>
        <w:gridCol w:w="590"/>
        <w:gridCol w:w="2588"/>
        <w:gridCol w:w="2106"/>
        <w:gridCol w:w="1030"/>
        <w:gridCol w:w="1376"/>
        <w:gridCol w:w="1230"/>
      </w:tblGrid>
      <w:tr w:rsidR="00906B3B" w:rsidRPr="006F4737" w:rsidTr="00906B3B">
        <w:trPr>
          <w:jc w:val="center"/>
        </w:trPr>
        <w:tc>
          <w:tcPr>
            <w:tcW w:w="590" w:type="dxa"/>
          </w:tcPr>
          <w:p w:rsidR="00906B3B" w:rsidRPr="006F4737" w:rsidRDefault="00906B3B" w:rsidP="00906B3B">
            <w:pPr>
              <w:spacing w:line="288" w:lineRule="auto"/>
              <w:rPr>
                <w:b/>
                <w:lang w:eastAsia="sk-SK"/>
              </w:rPr>
            </w:pPr>
            <w:r w:rsidRPr="006F4737">
              <w:rPr>
                <w:b/>
                <w:lang w:eastAsia="sk-SK"/>
              </w:rPr>
              <w:t>P.č.</w:t>
            </w:r>
          </w:p>
        </w:tc>
        <w:tc>
          <w:tcPr>
            <w:tcW w:w="2666" w:type="dxa"/>
          </w:tcPr>
          <w:p w:rsidR="00906B3B" w:rsidRPr="006F4737" w:rsidRDefault="00906B3B" w:rsidP="00906B3B">
            <w:pPr>
              <w:spacing w:line="288" w:lineRule="auto"/>
              <w:rPr>
                <w:b/>
                <w:lang w:eastAsia="sk-SK"/>
              </w:rPr>
            </w:pPr>
            <w:r w:rsidRPr="006F4737">
              <w:rPr>
                <w:b/>
                <w:lang w:eastAsia="sk-SK"/>
              </w:rPr>
              <w:t>Názov BIP programu</w:t>
            </w:r>
          </w:p>
        </w:tc>
        <w:tc>
          <w:tcPr>
            <w:tcW w:w="2170" w:type="dxa"/>
          </w:tcPr>
          <w:p w:rsidR="00906B3B" w:rsidRPr="006F4737" w:rsidRDefault="00906B3B" w:rsidP="00906B3B">
            <w:pPr>
              <w:rPr>
                <w:b/>
                <w:lang w:eastAsia="sk-SK"/>
              </w:rPr>
            </w:pPr>
            <w:r w:rsidRPr="006F4737">
              <w:rPr>
                <w:b/>
                <w:lang w:eastAsia="sk-SK"/>
              </w:rPr>
              <w:t>Partnerská inštitúcia</w:t>
            </w:r>
          </w:p>
        </w:tc>
        <w:tc>
          <w:tcPr>
            <w:tcW w:w="1030" w:type="dxa"/>
          </w:tcPr>
          <w:p w:rsidR="00906B3B" w:rsidRPr="006F4737" w:rsidRDefault="00906B3B" w:rsidP="00906B3B">
            <w:pPr>
              <w:spacing w:line="288" w:lineRule="auto"/>
              <w:rPr>
                <w:b/>
                <w:lang w:eastAsia="sk-SK"/>
              </w:rPr>
            </w:pPr>
            <w:r w:rsidRPr="006F4737">
              <w:rPr>
                <w:b/>
                <w:lang w:eastAsia="sk-SK"/>
              </w:rPr>
              <w:t>Krajina</w:t>
            </w:r>
          </w:p>
        </w:tc>
        <w:tc>
          <w:tcPr>
            <w:tcW w:w="1376" w:type="dxa"/>
          </w:tcPr>
          <w:p w:rsidR="00906B3B" w:rsidRPr="006F4737" w:rsidRDefault="00906B3B" w:rsidP="00906B3B">
            <w:pPr>
              <w:spacing w:line="288" w:lineRule="auto"/>
              <w:rPr>
                <w:b/>
                <w:lang w:eastAsia="sk-SK"/>
              </w:rPr>
            </w:pPr>
            <w:r w:rsidRPr="006F4737">
              <w:rPr>
                <w:b/>
                <w:lang w:eastAsia="sk-SK"/>
              </w:rPr>
              <w:t>Obdobie</w:t>
            </w:r>
          </w:p>
        </w:tc>
        <w:tc>
          <w:tcPr>
            <w:tcW w:w="1230" w:type="dxa"/>
          </w:tcPr>
          <w:p w:rsidR="00906B3B" w:rsidRPr="006F4737" w:rsidRDefault="00906B3B" w:rsidP="00906B3B">
            <w:pPr>
              <w:spacing w:line="288" w:lineRule="auto"/>
              <w:rPr>
                <w:b/>
                <w:lang w:eastAsia="sk-SK"/>
              </w:rPr>
            </w:pPr>
            <w:r w:rsidRPr="006F4737">
              <w:rPr>
                <w:b/>
                <w:lang w:eastAsia="sk-SK"/>
              </w:rPr>
              <w:t>Počet vyslaných študentov na BIP</w:t>
            </w:r>
          </w:p>
        </w:tc>
      </w:tr>
      <w:tr w:rsidR="00906B3B" w:rsidRPr="006F4737" w:rsidTr="00906B3B">
        <w:trPr>
          <w:jc w:val="center"/>
        </w:trPr>
        <w:tc>
          <w:tcPr>
            <w:tcW w:w="590" w:type="dxa"/>
          </w:tcPr>
          <w:p w:rsidR="00906B3B" w:rsidRPr="006F4737" w:rsidRDefault="00906B3B" w:rsidP="00906B3B">
            <w:pPr>
              <w:spacing w:line="288" w:lineRule="auto"/>
              <w:rPr>
                <w:lang w:eastAsia="sk-SK"/>
              </w:rPr>
            </w:pPr>
            <w:r w:rsidRPr="006F4737">
              <w:rPr>
                <w:lang w:eastAsia="sk-SK"/>
              </w:rPr>
              <w:t>1.</w:t>
            </w:r>
          </w:p>
        </w:tc>
        <w:tc>
          <w:tcPr>
            <w:tcW w:w="2666" w:type="dxa"/>
          </w:tcPr>
          <w:p w:rsidR="00906B3B" w:rsidRPr="006F4737" w:rsidRDefault="00906B3B" w:rsidP="00906B3B">
            <w:pPr>
              <w:rPr>
                <w:b/>
                <w:lang w:eastAsia="sk-SK"/>
              </w:rPr>
            </w:pPr>
            <w:r w:rsidRPr="00F06AE2">
              <w:rPr>
                <w:b/>
                <w:lang w:eastAsia="sk-SK"/>
              </w:rPr>
              <w:t>Intercultural Dialogue Through Stories</w:t>
            </w:r>
          </w:p>
        </w:tc>
        <w:tc>
          <w:tcPr>
            <w:tcW w:w="2170" w:type="dxa"/>
          </w:tcPr>
          <w:p w:rsidR="00906B3B" w:rsidRPr="006F4737" w:rsidRDefault="00906B3B" w:rsidP="00906B3B">
            <w:pPr>
              <w:spacing w:line="288" w:lineRule="auto"/>
              <w:rPr>
                <w:lang w:eastAsia="sk-SK"/>
              </w:rPr>
            </w:pPr>
            <w:r w:rsidRPr="006F4737">
              <w:rPr>
                <w:lang w:eastAsia="sk-SK"/>
              </w:rPr>
              <w:t>Apor Vilmos College</w:t>
            </w:r>
          </w:p>
        </w:tc>
        <w:tc>
          <w:tcPr>
            <w:tcW w:w="1030" w:type="dxa"/>
          </w:tcPr>
          <w:p w:rsidR="00906B3B" w:rsidRPr="006F4737" w:rsidRDefault="00906B3B" w:rsidP="00906B3B">
            <w:pPr>
              <w:spacing w:line="288" w:lineRule="auto"/>
              <w:rPr>
                <w:lang w:eastAsia="sk-SK"/>
              </w:rPr>
            </w:pPr>
            <w:r w:rsidRPr="006F4737">
              <w:rPr>
                <w:lang w:eastAsia="sk-SK"/>
              </w:rPr>
              <w:t>HU</w:t>
            </w:r>
          </w:p>
        </w:tc>
        <w:tc>
          <w:tcPr>
            <w:tcW w:w="1376" w:type="dxa"/>
          </w:tcPr>
          <w:p w:rsidR="00906B3B" w:rsidRPr="006F4737" w:rsidRDefault="00906B3B" w:rsidP="00906B3B">
            <w:pPr>
              <w:spacing w:line="288" w:lineRule="auto"/>
              <w:rPr>
                <w:lang w:eastAsia="sk-SK"/>
              </w:rPr>
            </w:pPr>
            <w:r>
              <w:rPr>
                <w:lang w:eastAsia="sk-SK"/>
              </w:rPr>
              <w:t>15.04.2024-19.04.2024</w:t>
            </w:r>
          </w:p>
        </w:tc>
        <w:tc>
          <w:tcPr>
            <w:tcW w:w="1230" w:type="dxa"/>
          </w:tcPr>
          <w:p w:rsidR="00906B3B" w:rsidRPr="006F4737" w:rsidRDefault="00906B3B" w:rsidP="00906B3B">
            <w:pPr>
              <w:spacing w:line="288" w:lineRule="auto"/>
              <w:rPr>
                <w:lang w:eastAsia="sk-SK"/>
              </w:rPr>
            </w:pPr>
            <w:r>
              <w:rPr>
                <w:lang w:eastAsia="sk-SK"/>
              </w:rPr>
              <w:t>8</w:t>
            </w:r>
          </w:p>
        </w:tc>
      </w:tr>
      <w:tr w:rsidR="00906B3B" w:rsidRPr="006F4737" w:rsidTr="00906B3B">
        <w:trPr>
          <w:jc w:val="center"/>
        </w:trPr>
        <w:tc>
          <w:tcPr>
            <w:tcW w:w="590" w:type="dxa"/>
          </w:tcPr>
          <w:p w:rsidR="00906B3B" w:rsidRPr="006F4737" w:rsidRDefault="00906B3B" w:rsidP="00906B3B">
            <w:pPr>
              <w:spacing w:line="288" w:lineRule="auto"/>
              <w:rPr>
                <w:lang w:eastAsia="sk-SK"/>
              </w:rPr>
            </w:pPr>
            <w:r>
              <w:rPr>
                <w:lang w:eastAsia="sk-SK"/>
              </w:rPr>
              <w:t>2</w:t>
            </w:r>
            <w:r w:rsidRPr="006F4737">
              <w:rPr>
                <w:lang w:eastAsia="sk-SK"/>
              </w:rPr>
              <w:t>.</w:t>
            </w:r>
          </w:p>
        </w:tc>
        <w:tc>
          <w:tcPr>
            <w:tcW w:w="2666" w:type="dxa"/>
          </w:tcPr>
          <w:p w:rsidR="00906B3B" w:rsidRPr="008C38BB" w:rsidRDefault="00906B3B" w:rsidP="00906B3B">
            <w:pPr>
              <w:spacing w:after="160" w:line="259" w:lineRule="auto"/>
              <w:rPr>
                <w:b/>
                <w:lang w:eastAsia="sk-SK"/>
              </w:rPr>
            </w:pPr>
            <w:r w:rsidRPr="00C61BA4">
              <w:rPr>
                <w:b/>
                <w:lang w:eastAsia="sk-SK"/>
              </w:rPr>
              <w:t>Conflict Resolution from Theory to Practice</w:t>
            </w:r>
          </w:p>
        </w:tc>
        <w:tc>
          <w:tcPr>
            <w:tcW w:w="2170" w:type="dxa"/>
          </w:tcPr>
          <w:p w:rsidR="00906B3B" w:rsidRPr="00C61BA4" w:rsidRDefault="00906B3B" w:rsidP="00906B3B">
            <w:pPr>
              <w:spacing w:line="288" w:lineRule="auto"/>
              <w:rPr>
                <w:lang w:eastAsia="sk-SK"/>
              </w:rPr>
            </w:pPr>
            <w:r w:rsidRPr="00C61BA4">
              <w:rPr>
                <w:lang w:eastAsia="sk-SK"/>
              </w:rPr>
              <w:t>Babes Bolyai University</w:t>
            </w:r>
          </w:p>
        </w:tc>
        <w:tc>
          <w:tcPr>
            <w:tcW w:w="1030" w:type="dxa"/>
          </w:tcPr>
          <w:p w:rsidR="00906B3B" w:rsidRPr="00C61BA4" w:rsidRDefault="00906B3B" w:rsidP="00906B3B">
            <w:pPr>
              <w:spacing w:line="288" w:lineRule="auto"/>
              <w:rPr>
                <w:lang w:eastAsia="sk-SK"/>
              </w:rPr>
            </w:pPr>
            <w:r w:rsidRPr="00C61BA4">
              <w:rPr>
                <w:lang w:eastAsia="sk-SK"/>
              </w:rPr>
              <w:t>RO</w:t>
            </w:r>
          </w:p>
        </w:tc>
        <w:tc>
          <w:tcPr>
            <w:tcW w:w="1376" w:type="dxa"/>
          </w:tcPr>
          <w:p w:rsidR="00906B3B" w:rsidRPr="00C61BA4" w:rsidRDefault="00906B3B" w:rsidP="00906B3B">
            <w:pPr>
              <w:spacing w:line="288" w:lineRule="auto"/>
              <w:rPr>
                <w:lang w:eastAsia="sk-SK"/>
              </w:rPr>
            </w:pPr>
            <w:r w:rsidRPr="00C61BA4">
              <w:rPr>
                <w:lang w:eastAsia="sk-SK"/>
              </w:rPr>
              <w:t>22.04.2024-26.04.2024</w:t>
            </w:r>
          </w:p>
        </w:tc>
        <w:tc>
          <w:tcPr>
            <w:tcW w:w="1230" w:type="dxa"/>
          </w:tcPr>
          <w:p w:rsidR="00906B3B" w:rsidRPr="00C61BA4" w:rsidRDefault="00906B3B" w:rsidP="00906B3B">
            <w:pPr>
              <w:spacing w:line="288" w:lineRule="auto"/>
              <w:rPr>
                <w:lang w:eastAsia="sk-SK"/>
              </w:rPr>
            </w:pPr>
            <w:r>
              <w:rPr>
                <w:lang w:eastAsia="sk-SK"/>
              </w:rPr>
              <w:t>3</w:t>
            </w:r>
          </w:p>
        </w:tc>
      </w:tr>
      <w:tr w:rsidR="00906B3B" w:rsidRPr="006F4737" w:rsidTr="00906B3B">
        <w:trPr>
          <w:jc w:val="center"/>
        </w:trPr>
        <w:tc>
          <w:tcPr>
            <w:tcW w:w="590" w:type="dxa"/>
          </w:tcPr>
          <w:p w:rsidR="00906B3B" w:rsidRPr="006F4737" w:rsidRDefault="00906B3B" w:rsidP="00906B3B">
            <w:pPr>
              <w:spacing w:line="288" w:lineRule="auto"/>
              <w:rPr>
                <w:lang w:eastAsia="sk-SK"/>
              </w:rPr>
            </w:pPr>
            <w:r>
              <w:rPr>
                <w:lang w:eastAsia="sk-SK"/>
              </w:rPr>
              <w:t>3</w:t>
            </w:r>
            <w:r w:rsidRPr="006F4737">
              <w:rPr>
                <w:lang w:eastAsia="sk-SK"/>
              </w:rPr>
              <w:t>.</w:t>
            </w:r>
          </w:p>
        </w:tc>
        <w:tc>
          <w:tcPr>
            <w:tcW w:w="2666" w:type="dxa"/>
          </w:tcPr>
          <w:p w:rsidR="00906B3B" w:rsidRPr="00C61BA4" w:rsidRDefault="00906B3B" w:rsidP="00906B3B">
            <w:pPr>
              <w:spacing w:after="160" w:line="259" w:lineRule="auto"/>
              <w:ind w:left="5" w:right="11"/>
              <w:rPr>
                <w:b/>
                <w:lang w:eastAsia="sk-SK"/>
              </w:rPr>
            </w:pPr>
            <w:r w:rsidRPr="00C61BA4">
              <w:rPr>
                <w:b/>
                <w:lang w:eastAsia="sk-SK"/>
              </w:rPr>
              <w:t>Cybersecurity Strategies in the Era of Artificial Intelligence</w:t>
            </w:r>
          </w:p>
        </w:tc>
        <w:tc>
          <w:tcPr>
            <w:tcW w:w="2170" w:type="dxa"/>
          </w:tcPr>
          <w:p w:rsidR="00906B3B" w:rsidRPr="00C61BA4" w:rsidRDefault="00906B3B" w:rsidP="00906B3B">
            <w:pPr>
              <w:rPr>
                <w:lang w:eastAsia="sk-SK"/>
              </w:rPr>
            </w:pPr>
            <w:r w:rsidRPr="00C61BA4">
              <w:rPr>
                <w:lang w:eastAsia="sk-SK"/>
              </w:rPr>
              <w:t>Babes Bolyai University</w:t>
            </w:r>
          </w:p>
        </w:tc>
        <w:tc>
          <w:tcPr>
            <w:tcW w:w="1030" w:type="dxa"/>
          </w:tcPr>
          <w:p w:rsidR="00906B3B" w:rsidRPr="00C61BA4" w:rsidRDefault="00906B3B" w:rsidP="00906B3B">
            <w:pPr>
              <w:spacing w:line="288" w:lineRule="auto"/>
              <w:rPr>
                <w:lang w:eastAsia="sk-SK"/>
              </w:rPr>
            </w:pPr>
            <w:r w:rsidRPr="00C61BA4">
              <w:rPr>
                <w:lang w:eastAsia="sk-SK"/>
              </w:rPr>
              <w:t>RO</w:t>
            </w:r>
          </w:p>
        </w:tc>
        <w:tc>
          <w:tcPr>
            <w:tcW w:w="1376" w:type="dxa"/>
          </w:tcPr>
          <w:p w:rsidR="00906B3B" w:rsidRPr="00C61BA4" w:rsidRDefault="00906B3B" w:rsidP="00906B3B">
            <w:pPr>
              <w:spacing w:line="288" w:lineRule="auto"/>
              <w:rPr>
                <w:lang w:eastAsia="sk-SK"/>
              </w:rPr>
            </w:pPr>
            <w:r w:rsidRPr="00C61BA4">
              <w:rPr>
                <w:lang w:eastAsia="sk-SK"/>
              </w:rPr>
              <w:t>20.05.2024-24.05.2024</w:t>
            </w:r>
          </w:p>
        </w:tc>
        <w:tc>
          <w:tcPr>
            <w:tcW w:w="1230" w:type="dxa"/>
          </w:tcPr>
          <w:p w:rsidR="00906B3B" w:rsidRPr="00C61BA4" w:rsidRDefault="00906B3B" w:rsidP="00906B3B">
            <w:pPr>
              <w:spacing w:line="288" w:lineRule="auto"/>
              <w:rPr>
                <w:lang w:eastAsia="sk-SK"/>
              </w:rPr>
            </w:pPr>
            <w:r w:rsidRPr="00C61BA4">
              <w:rPr>
                <w:lang w:eastAsia="sk-SK"/>
              </w:rPr>
              <w:t>1</w:t>
            </w:r>
          </w:p>
        </w:tc>
      </w:tr>
      <w:tr w:rsidR="00906B3B" w:rsidRPr="006F4737" w:rsidTr="00906B3B">
        <w:trPr>
          <w:jc w:val="center"/>
        </w:trPr>
        <w:tc>
          <w:tcPr>
            <w:tcW w:w="590" w:type="dxa"/>
          </w:tcPr>
          <w:p w:rsidR="00906B3B" w:rsidRPr="006F4737" w:rsidRDefault="00906B3B" w:rsidP="00906B3B">
            <w:pPr>
              <w:spacing w:line="288" w:lineRule="auto"/>
              <w:rPr>
                <w:lang w:eastAsia="sk-SK"/>
              </w:rPr>
            </w:pPr>
            <w:r>
              <w:rPr>
                <w:lang w:eastAsia="sk-SK"/>
              </w:rPr>
              <w:lastRenderedPageBreak/>
              <w:t>4</w:t>
            </w:r>
            <w:r w:rsidRPr="006F4737">
              <w:rPr>
                <w:lang w:eastAsia="sk-SK"/>
              </w:rPr>
              <w:t>.</w:t>
            </w:r>
          </w:p>
        </w:tc>
        <w:tc>
          <w:tcPr>
            <w:tcW w:w="2666" w:type="dxa"/>
          </w:tcPr>
          <w:p w:rsidR="00906B3B" w:rsidRPr="00C61BA4" w:rsidRDefault="00906B3B" w:rsidP="00906B3B">
            <w:pPr>
              <w:rPr>
                <w:b/>
                <w:lang w:eastAsia="sk-SK"/>
              </w:rPr>
            </w:pPr>
            <w:r w:rsidRPr="00C61BA4">
              <w:rPr>
                <w:b/>
                <w:lang w:eastAsia="sk-SK"/>
              </w:rPr>
              <w:t>The Mission in Diaspora II.</w:t>
            </w:r>
          </w:p>
        </w:tc>
        <w:tc>
          <w:tcPr>
            <w:tcW w:w="2170" w:type="dxa"/>
          </w:tcPr>
          <w:p w:rsidR="00906B3B" w:rsidRPr="00C61BA4" w:rsidRDefault="00906B3B" w:rsidP="00906B3B">
            <w:pPr>
              <w:spacing w:line="288" w:lineRule="auto"/>
              <w:rPr>
                <w:lang w:eastAsia="sk-SK"/>
              </w:rPr>
            </w:pPr>
            <w:r w:rsidRPr="00C61BA4">
              <w:rPr>
                <w:lang w:eastAsia="sk-SK"/>
              </w:rPr>
              <w:t>Babes Bolyai University</w:t>
            </w:r>
          </w:p>
        </w:tc>
        <w:tc>
          <w:tcPr>
            <w:tcW w:w="1030" w:type="dxa"/>
          </w:tcPr>
          <w:p w:rsidR="00906B3B" w:rsidRPr="00C61BA4" w:rsidRDefault="00906B3B" w:rsidP="00906B3B">
            <w:pPr>
              <w:spacing w:line="288" w:lineRule="auto"/>
              <w:rPr>
                <w:lang w:eastAsia="sk-SK"/>
              </w:rPr>
            </w:pPr>
            <w:r w:rsidRPr="00C61BA4">
              <w:rPr>
                <w:lang w:eastAsia="sk-SK"/>
              </w:rPr>
              <w:t>RO</w:t>
            </w:r>
          </w:p>
        </w:tc>
        <w:tc>
          <w:tcPr>
            <w:tcW w:w="1376" w:type="dxa"/>
          </w:tcPr>
          <w:p w:rsidR="00906B3B" w:rsidRPr="00C61BA4" w:rsidRDefault="00906B3B" w:rsidP="00906B3B">
            <w:pPr>
              <w:spacing w:line="288" w:lineRule="auto"/>
              <w:rPr>
                <w:lang w:eastAsia="sk-SK"/>
              </w:rPr>
            </w:pPr>
            <w:r w:rsidRPr="00C61BA4">
              <w:rPr>
                <w:lang w:eastAsia="sk-SK"/>
              </w:rPr>
              <w:t>18.08.2024-22.08.2024</w:t>
            </w:r>
          </w:p>
        </w:tc>
        <w:tc>
          <w:tcPr>
            <w:tcW w:w="1230" w:type="dxa"/>
          </w:tcPr>
          <w:p w:rsidR="00906B3B" w:rsidRPr="00C61BA4" w:rsidRDefault="00906B3B" w:rsidP="00906B3B">
            <w:pPr>
              <w:spacing w:line="288" w:lineRule="auto"/>
              <w:rPr>
                <w:lang w:eastAsia="sk-SK"/>
              </w:rPr>
            </w:pPr>
            <w:r w:rsidRPr="00C61BA4">
              <w:rPr>
                <w:lang w:eastAsia="sk-SK"/>
              </w:rPr>
              <w:t>5</w:t>
            </w:r>
          </w:p>
        </w:tc>
      </w:tr>
      <w:tr w:rsidR="00906B3B" w:rsidRPr="006F4737" w:rsidTr="00906B3B">
        <w:trPr>
          <w:jc w:val="center"/>
        </w:trPr>
        <w:tc>
          <w:tcPr>
            <w:tcW w:w="590" w:type="dxa"/>
          </w:tcPr>
          <w:p w:rsidR="00906B3B" w:rsidRPr="006F4737" w:rsidRDefault="00906B3B" w:rsidP="00906B3B">
            <w:pPr>
              <w:spacing w:line="288" w:lineRule="auto"/>
              <w:rPr>
                <w:lang w:eastAsia="sk-SK"/>
              </w:rPr>
            </w:pPr>
            <w:r w:rsidRPr="006F4737">
              <w:rPr>
                <w:lang w:eastAsia="sk-SK"/>
              </w:rPr>
              <w:t>6.</w:t>
            </w:r>
          </w:p>
        </w:tc>
        <w:tc>
          <w:tcPr>
            <w:tcW w:w="2666" w:type="dxa"/>
          </w:tcPr>
          <w:p w:rsidR="00906B3B" w:rsidRPr="006F4737" w:rsidRDefault="00906B3B" w:rsidP="00906B3B">
            <w:pPr>
              <w:spacing w:line="288" w:lineRule="auto"/>
              <w:rPr>
                <w:b/>
                <w:lang w:eastAsia="sk-SK"/>
              </w:rPr>
            </w:pPr>
            <w:r w:rsidRPr="00C61BA4">
              <w:rPr>
                <w:b/>
                <w:lang w:eastAsia="sk-SK"/>
              </w:rPr>
              <w:t>Education and inclusion - Leadership in cross cultural dilemma solving</w:t>
            </w:r>
          </w:p>
        </w:tc>
        <w:tc>
          <w:tcPr>
            <w:tcW w:w="2170" w:type="dxa"/>
          </w:tcPr>
          <w:p w:rsidR="00906B3B" w:rsidRPr="006F4737" w:rsidRDefault="00906B3B" w:rsidP="00906B3B">
            <w:pPr>
              <w:spacing w:line="288" w:lineRule="auto"/>
              <w:rPr>
                <w:lang w:eastAsia="sk-SK"/>
              </w:rPr>
            </w:pPr>
            <w:r>
              <w:rPr>
                <w:lang w:eastAsia="sk-SK"/>
              </w:rPr>
              <w:t>Károli Gáspár University</w:t>
            </w:r>
          </w:p>
        </w:tc>
        <w:tc>
          <w:tcPr>
            <w:tcW w:w="1030" w:type="dxa"/>
          </w:tcPr>
          <w:p w:rsidR="00906B3B" w:rsidRPr="006F4737" w:rsidRDefault="00906B3B" w:rsidP="00906B3B">
            <w:pPr>
              <w:spacing w:line="288" w:lineRule="auto"/>
              <w:rPr>
                <w:lang w:eastAsia="sk-SK"/>
              </w:rPr>
            </w:pPr>
            <w:r w:rsidRPr="006F4737">
              <w:rPr>
                <w:lang w:eastAsia="sk-SK"/>
              </w:rPr>
              <w:t>HU</w:t>
            </w:r>
          </w:p>
        </w:tc>
        <w:tc>
          <w:tcPr>
            <w:tcW w:w="1376" w:type="dxa"/>
          </w:tcPr>
          <w:p w:rsidR="00906B3B" w:rsidRPr="006F4737" w:rsidRDefault="00906B3B" w:rsidP="00906B3B">
            <w:pPr>
              <w:spacing w:line="288" w:lineRule="auto"/>
              <w:rPr>
                <w:lang w:eastAsia="sk-SK"/>
              </w:rPr>
            </w:pPr>
            <w:r>
              <w:rPr>
                <w:lang w:eastAsia="sk-SK"/>
              </w:rPr>
              <w:t>14.10.2024-18.10.2024</w:t>
            </w:r>
          </w:p>
        </w:tc>
        <w:tc>
          <w:tcPr>
            <w:tcW w:w="1230" w:type="dxa"/>
          </w:tcPr>
          <w:p w:rsidR="00906B3B" w:rsidRPr="006F4737" w:rsidRDefault="00906B3B" w:rsidP="00906B3B">
            <w:pPr>
              <w:spacing w:line="288" w:lineRule="auto"/>
              <w:rPr>
                <w:lang w:eastAsia="sk-SK"/>
              </w:rPr>
            </w:pPr>
            <w:r>
              <w:rPr>
                <w:lang w:eastAsia="sk-SK"/>
              </w:rPr>
              <w:t>11</w:t>
            </w:r>
          </w:p>
        </w:tc>
      </w:tr>
      <w:tr w:rsidR="00906B3B" w:rsidRPr="006F4737" w:rsidTr="00906B3B">
        <w:trPr>
          <w:jc w:val="center"/>
        </w:trPr>
        <w:tc>
          <w:tcPr>
            <w:tcW w:w="590" w:type="dxa"/>
          </w:tcPr>
          <w:p w:rsidR="00906B3B" w:rsidRPr="006F4737" w:rsidRDefault="00906B3B" w:rsidP="00906B3B">
            <w:pPr>
              <w:spacing w:line="288" w:lineRule="auto"/>
              <w:rPr>
                <w:lang w:eastAsia="sk-SK"/>
              </w:rPr>
            </w:pPr>
            <w:r w:rsidRPr="006F4737">
              <w:rPr>
                <w:lang w:eastAsia="sk-SK"/>
              </w:rPr>
              <w:t>7.</w:t>
            </w:r>
          </w:p>
        </w:tc>
        <w:tc>
          <w:tcPr>
            <w:tcW w:w="2666" w:type="dxa"/>
          </w:tcPr>
          <w:p w:rsidR="00906B3B" w:rsidRPr="006F4737" w:rsidRDefault="00906B3B" w:rsidP="00906B3B">
            <w:pPr>
              <w:spacing w:line="288" w:lineRule="auto"/>
              <w:rPr>
                <w:b/>
                <w:lang w:eastAsia="sk-SK"/>
              </w:rPr>
            </w:pPr>
            <w:r w:rsidRPr="00C61BA4">
              <w:rPr>
                <w:b/>
                <w:lang w:eastAsia="sk-SK"/>
              </w:rPr>
              <w:t>Education and inclusion - Arts and Languages in Complex Pedagogy</w:t>
            </w:r>
          </w:p>
        </w:tc>
        <w:tc>
          <w:tcPr>
            <w:tcW w:w="2170" w:type="dxa"/>
          </w:tcPr>
          <w:p w:rsidR="00906B3B" w:rsidRPr="006F4737" w:rsidRDefault="00906B3B" w:rsidP="00906B3B">
            <w:pPr>
              <w:spacing w:line="288" w:lineRule="auto"/>
              <w:rPr>
                <w:lang w:eastAsia="sk-SK"/>
              </w:rPr>
            </w:pPr>
            <w:r>
              <w:rPr>
                <w:lang w:eastAsia="sk-SK"/>
              </w:rPr>
              <w:t>Károli Gáspár University</w:t>
            </w:r>
          </w:p>
        </w:tc>
        <w:tc>
          <w:tcPr>
            <w:tcW w:w="1030" w:type="dxa"/>
          </w:tcPr>
          <w:p w:rsidR="00906B3B" w:rsidRPr="006F4737" w:rsidRDefault="00906B3B" w:rsidP="00906B3B">
            <w:pPr>
              <w:spacing w:line="288" w:lineRule="auto"/>
              <w:rPr>
                <w:lang w:eastAsia="sk-SK"/>
              </w:rPr>
            </w:pPr>
            <w:r w:rsidRPr="006F4737">
              <w:rPr>
                <w:lang w:eastAsia="sk-SK"/>
              </w:rPr>
              <w:t>HU</w:t>
            </w:r>
          </w:p>
        </w:tc>
        <w:tc>
          <w:tcPr>
            <w:tcW w:w="1376" w:type="dxa"/>
          </w:tcPr>
          <w:p w:rsidR="00906B3B" w:rsidRPr="006F4737" w:rsidRDefault="00906B3B" w:rsidP="00906B3B">
            <w:pPr>
              <w:spacing w:line="288" w:lineRule="auto"/>
              <w:rPr>
                <w:lang w:eastAsia="sk-SK"/>
              </w:rPr>
            </w:pPr>
            <w:r>
              <w:rPr>
                <w:lang w:eastAsia="sk-SK"/>
              </w:rPr>
              <w:t>21.10.2024-25.10.2024</w:t>
            </w:r>
          </w:p>
        </w:tc>
        <w:tc>
          <w:tcPr>
            <w:tcW w:w="1230" w:type="dxa"/>
          </w:tcPr>
          <w:p w:rsidR="00906B3B" w:rsidRPr="006F4737" w:rsidRDefault="00906B3B" w:rsidP="00906B3B">
            <w:pPr>
              <w:spacing w:line="288" w:lineRule="auto"/>
              <w:rPr>
                <w:lang w:eastAsia="sk-SK"/>
              </w:rPr>
            </w:pPr>
            <w:r>
              <w:rPr>
                <w:lang w:eastAsia="sk-SK"/>
              </w:rPr>
              <w:t>9</w:t>
            </w:r>
          </w:p>
        </w:tc>
      </w:tr>
    </w:tbl>
    <w:p w:rsidR="00906B3B" w:rsidRPr="005C2916" w:rsidRDefault="00906B3B" w:rsidP="00906B3B">
      <w:pPr>
        <w:spacing w:line="276" w:lineRule="auto"/>
      </w:pPr>
      <w:r>
        <w:rPr>
          <w:lang w:eastAsia="hu-HU"/>
        </w:rPr>
        <w:br/>
      </w:r>
      <w:r>
        <w:t>P</w:t>
      </w:r>
      <w:r w:rsidRPr="005C2916">
        <w:t xml:space="preserve">edagogická fakulta UJS vyslala v hodnotenom období </w:t>
      </w:r>
      <w:r w:rsidRPr="005C2916">
        <w:rPr>
          <w:bCs/>
        </w:rPr>
        <w:t>15 študentov</w:t>
      </w:r>
      <w:r w:rsidRPr="005C2916">
        <w:t xml:space="preserve"> na zahraničnú odbornú stáž, z toho </w:t>
      </w:r>
      <w:r w:rsidRPr="005C2916">
        <w:rPr>
          <w:bCs/>
        </w:rPr>
        <w:t>14 v letnom semestri akademického roka 2023/2024</w:t>
      </w:r>
      <w:r w:rsidRPr="005C2916">
        <w:t xml:space="preserve"> a </w:t>
      </w:r>
      <w:r w:rsidRPr="005C2916">
        <w:rPr>
          <w:bCs/>
        </w:rPr>
        <w:t>1 v zimnom semestri akademického roka 2024/2025</w:t>
      </w:r>
      <w:r w:rsidRPr="005C2916">
        <w:t xml:space="preserve">. Z uvedeného počtu absolvoval </w:t>
      </w:r>
      <w:r w:rsidRPr="005C2916">
        <w:rPr>
          <w:bCs/>
        </w:rPr>
        <w:t>1 študent dlhodobú pracovnú stáž</w:t>
      </w:r>
      <w:r w:rsidRPr="005C2916">
        <w:t xml:space="preserve">, zatiaľ čo </w:t>
      </w:r>
      <w:r w:rsidRPr="005C2916">
        <w:rPr>
          <w:bCs/>
        </w:rPr>
        <w:t>14 študentov</w:t>
      </w:r>
      <w:r w:rsidRPr="005C2916">
        <w:t xml:space="preserve"> sa zúčastnilo </w:t>
      </w:r>
      <w:r w:rsidRPr="005C2916">
        <w:rPr>
          <w:bCs/>
        </w:rPr>
        <w:t>krátkodobej doktorandskej mobility</w:t>
      </w:r>
      <w:r w:rsidRPr="005C2916">
        <w:t xml:space="preserve">. Celkový počet osobomesiacov strávených na zahraničných pobytoch dosiahol </w:t>
      </w:r>
      <w:r w:rsidRPr="005C2916">
        <w:rPr>
          <w:bCs/>
        </w:rPr>
        <w:t>13,93</w:t>
      </w:r>
      <w:r w:rsidRPr="005C2916">
        <w:t xml:space="preserve">, pričom </w:t>
      </w:r>
      <w:r w:rsidRPr="005C2916">
        <w:rPr>
          <w:bCs/>
        </w:rPr>
        <w:t>priemerná výška grantu na jedného študenta predstavovala 1 368,16 EUR</w:t>
      </w:r>
      <w:r w:rsidRPr="005C2916">
        <w:t xml:space="preserve">. Tieto mobility sa uskutočnili prevažne na inštitúciách v </w:t>
      </w:r>
      <w:r w:rsidRPr="005C2916">
        <w:rPr>
          <w:bCs/>
        </w:rPr>
        <w:t>Maďarsku (14)</w:t>
      </w:r>
      <w:r w:rsidRPr="005C2916">
        <w:t xml:space="preserve"> a </w:t>
      </w:r>
      <w:r w:rsidRPr="005C2916">
        <w:rPr>
          <w:bCs/>
        </w:rPr>
        <w:t>Španielsku (1)</w:t>
      </w:r>
      <w:r w:rsidRPr="005C2916">
        <w:t>.</w:t>
      </w:r>
    </w:p>
    <w:p w:rsidR="00906B3B" w:rsidRPr="005C2916" w:rsidRDefault="00906B3B" w:rsidP="00906B3B">
      <w:pPr>
        <w:spacing w:line="276" w:lineRule="auto"/>
      </w:pPr>
      <w:r w:rsidRPr="005C2916">
        <w:t xml:space="preserve">Okrem programu Európskej únie Erasmus+ sa študenti PF UJS aktívne zapájali aj do </w:t>
      </w:r>
      <w:r w:rsidRPr="005C2916">
        <w:rPr>
          <w:bCs/>
        </w:rPr>
        <w:t>štipendijného programu Makovecz</w:t>
      </w:r>
      <w:r w:rsidRPr="005C2916">
        <w:t xml:space="preserve">, ktorý je určený pre vysokoškolských študentov v Karpatskej kotline. V rámci tohto programu vycestovalo v hodnotenom roku </w:t>
      </w:r>
      <w:r w:rsidRPr="005C2916">
        <w:rPr>
          <w:bCs/>
        </w:rPr>
        <w:t>33 študentov PF</w:t>
      </w:r>
      <w:r w:rsidRPr="005C2916">
        <w:t xml:space="preserve"> (všetci v letnom semestri akademického roka 2023/2024) na </w:t>
      </w:r>
      <w:r w:rsidRPr="005C2916">
        <w:rPr>
          <w:bCs/>
        </w:rPr>
        <w:t>krátkodobé odborné pobyty</w:t>
      </w:r>
      <w:r w:rsidRPr="005C2916">
        <w:t xml:space="preserve">. </w:t>
      </w:r>
      <w:r w:rsidRPr="005C2916">
        <w:rPr>
          <w:bCs/>
        </w:rPr>
        <w:t>Priemerná dĺžka pobytu</w:t>
      </w:r>
      <w:r w:rsidRPr="005C2916">
        <w:t xml:space="preserve"> bola </w:t>
      </w:r>
      <w:r w:rsidRPr="005C2916">
        <w:rPr>
          <w:bCs/>
        </w:rPr>
        <w:t>5 dní</w:t>
      </w:r>
      <w:r w:rsidRPr="005C2916">
        <w:t xml:space="preserve"> na študenta a </w:t>
      </w:r>
      <w:r w:rsidRPr="005C2916">
        <w:rPr>
          <w:bCs/>
        </w:rPr>
        <w:t>priemerná výška grantu dosiahla 1 000,00 EUR</w:t>
      </w:r>
      <w:r w:rsidRPr="005C2916">
        <w:t xml:space="preserve">. Študenti boli vyslaní do partnerských inštitúcií v </w:t>
      </w:r>
      <w:r w:rsidRPr="005C2916">
        <w:rPr>
          <w:bCs/>
        </w:rPr>
        <w:t>Maďarsku a Rumunsku</w:t>
      </w:r>
      <w:r w:rsidRPr="005C2916">
        <w:t>, konkrétne na:</w:t>
      </w:r>
    </w:p>
    <w:p w:rsidR="00906B3B" w:rsidRPr="005C2916" w:rsidRDefault="00906B3B" w:rsidP="00906B3B">
      <w:pPr>
        <w:spacing w:line="276" w:lineRule="auto"/>
      </w:pPr>
      <w:r w:rsidRPr="005C2916">
        <w:rPr>
          <w:bCs/>
        </w:rPr>
        <w:t>Eötvös József College (18 študentov)</w:t>
      </w:r>
      <w:r w:rsidRPr="005C2916">
        <w:t>,</w:t>
      </w:r>
      <w:r w:rsidRPr="005C2916">
        <w:rPr>
          <w:bCs/>
        </w:rPr>
        <w:t>University of Debrecen (12 študentov)</w:t>
      </w:r>
      <w:r w:rsidRPr="005C2916">
        <w:t>,</w:t>
      </w:r>
      <w:r w:rsidRPr="005C2916">
        <w:rPr>
          <w:bCs/>
        </w:rPr>
        <w:t>Babes-Bolyai University (3 študenti)</w:t>
      </w:r>
      <w:r w:rsidRPr="005C2916">
        <w:t>.</w:t>
      </w:r>
    </w:p>
    <w:p w:rsidR="00906B3B" w:rsidRPr="005C2916" w:rsidRDefault="00906B3B" w:rsidP="00906B3B">
      <w:pPr>
        <w:spacing w:line="276" w:lineRule="auto"/>
      </w:pPr>
      <w:r w:rsidRPr="005C2916">
        <w:t>Z pohľadu stupňa vzdelávania študentov v hodnotenom akademickom roku možno uviesť nasledovné rozdelenie zahraničných mobilít:</w:t>
      </w:r>
    </w:p>
    <w:p w:rsidR="00906B3B" w:rsidRPr="005C2916" w:rsidRDefault="00906B3B" w:rsidP="00906B3B">
      <w:pPr>
        <w:numPr>
          <w:ilvl w:val="0"/>
          <w:numId w:val="43"/>
        </w:numPr>
        <w:spacing w:line="276" w:lineRule="auto"/>
      </w:pPr>
      <w:r w:rsidRPr="005C2916">
        <w:rPr>
          <w:bCs/>
        </w:rPr>
        <w:t>7,59 %</w:t>
      </w:r>
      <w:r w:rsidRPr="005C2916">
        <w:t xml:space="preserve"> študentov pochádzalo z </w:t>
      </w:r>
      <w:r w:rsidRPr="005C2916">
        <w:rPr>
          <w:bCs/>
        </w:rPr>
        <w:t>1. ročníka bakalárskeho štúdia</w:t>
      </w:r>
      <w:r w:rsidRPr="005C2916">
        <w:t>,</w:t>
      </w:r>
    </w:p>
    <w:p w:rsidR="00906B3B" w:rsidRPr="005C2916" w:rsidRDefault="00906B3B" w:rsidP="00906B3B">
      <w:pPr>
        <w:numPr>
          <w:ilvl w:val="0"/>
          <w:numId w:val="43"/>
        </w:numPr>
        <w:spacing w:line="276" w:lineRule="auto"/>
      </w:pPr>
      <w:r w:rsidRPr="005C2916">
        <w:rPr>
          <w:bCs/>
        </w:rPr>
        <w:t>12,66 %</w:t>
      </w:r>
      <w:r w:rsidRPr="005C2916">
        <w:t xml:space="preserve"> z </w:t>
      </w:r>
      <w:r w:rsidRPr="005C2916">
        <w:rPr>
          <w:bCs/>
        </w:rPr>
        <w:t>2. ročníka bakalárskeho štúdia</w:t>
      </w:r>
      <w:r w:rsidRPr="005C2916">
        <w:t>,</w:t>
      </w:r>
    </w:p>
    <w:p w:rsidR="00906B3B" w:rsidRPr="005C2916" w:rsidRDefault="00906B3B" w:rsidP="00906B3B">
      <w:pPr>
        <w:numPr>
          <w:ilvl w:val="0"/>
          <w:numId w:val="43"/>
        </w:numPr>
        <w:spacing w:line="276" w:lineRule="auto"/>
      </w:pPr>
      <w:r w:rsidRPr="005C2916">
        <w:rPr>
          <w:bCs/>
        </w:rPr>
        <w:t>27,85 %</w:t>
      </w:r>
      <w:r w:rsidRPr="005C2916">
        <w:t xml:space="preserve"> z </w:t>
      </w:r>
      <w:r w:rsidRPr="005C2916">
        <w:rPr>
          <w:bCs/>
        </w:rPr>
        <w:t>3. ročníka bakalárskeho štúdia</w:t>
      </w:r>
      <w:r w:rsidRPr="005C2916">
        <w:t>,</w:t>
      </w:r>
    </w:p>
    <w:p w:rsidR="00906B3B" w:rsidRPr="005C2916" w:rsidRDefault="00906B3B" w:rsidP="00906B3B">
      <w:pPr>
        <w:numPr>
          <w:ilvl w:val="0"/>
          <w:numId w:val="43"/>
        </w:numPr>
        <w:spacing w:line="276" w:lineRule="auto"/>
      </w:pPr>
      <w:r w:rsidRPr="005C2916">
        <w:rPr>
          <w:bCs/>
        </w:rPr>
        <w:t>21,52 %</w:t>
      </w:r>
      <w:r w:rsidRPr="005C2916">
        <w:t xml:space="preserve"> z </w:t>
      </w:r>
      <w:r w:rsidRPr="005C2916">
        <w:rPr>
          <w:bCs/>
        </w:rPr>
        <w:t>1. ročníka magisterského štúdia</w:t>
      </w:r>
      <w:r w:rsidRPr="005C2916">
        <w:t>,</w:t>
      </w:r>
    </w:p>
    <w:p w:rsidR="00906B3B" w:rsidRPr="005C2916" w:rsidRDefault="00906B3B" w:rsidP="00906B3B">
      <w:pPr>
        <w:numPr>
          <w:ilvl w:val="0"/>
          <w:numId w:val="43"/>
        </w:numPr>
        <w:spacing w:line="276" w:lineRule="auto"/>
      </w:pPr>
      <w:r w:rsidRPr="005C2916">
        <w:rPr>
          <w:bCs/>
        </w:rPr>
        <w:t>7,59 %</w:t>
      </w:r>
      <w:r w:rsidRPr="005C2916">
        <w:t xml:space="preserve"> z </w:t>
      </w:r>
      <w:r w:rsidRPr="005C2916">
        <w:rPr>
          <w:bCs/>
        </w:rPr>
        <w:t>2. ročníka magisterského štúdia</w:t>
      </w:r>
      <w:r w:rsidRPr="005C2916">
        <w:t>,</w:t>
      </w:r>
    </w:p>
    <w:p w:rsidR="00906B3B" w:rsidRPr="005C2916" w:rsidRDefault="00906B3B" w:rsidP="00906B3B">
      <w:pPr>
        <w:numPr>
          <w:ilvl w:val="0"/>
          <w:numId w:val="43"/>
        </w:numPr>
        <w:spacing w:line="276" w:lineRule="auto"/>
      </w:pPr>
      <w:r w:rsidRPr="005C2916">
        <w:rPr>
          <w:bCs/>
        </w:rPr>
        <w:t>1,27 %</w:t>
      </w:r>
      <w:r w:rsidRPr="005C2916">
        <w:t xml:space="preserve"> z </w:t>
      </w:r>
      <w:r w:rsidRPr="005C2916">
        <w:rPr>
          <w:bCs/>
        </w:rPr>
        <w:t>1. ročníka doktorandského štúdia</w:t>
      </w:r>
      <w:r w:rsidRPr="005C2916">
        <w:t>,</w:t>
      </w:r>
    </w:p>
    <w:p w:rsidR="00906B3B" w:rsidRPr="005C2916" w:rsidRDefault="00906B3B" w:rsidP="00906B3B">
      <w:pPr>
        <w:numPr>
          <w:ilvl w:val="0"/>
          <w:numId w:val="43"/>
        </w:numPr>
        <w:spacing w:line="276" w:lineRule="auto"/>
      </w:pPr>
      <w:r w:rsidRPr="005C2916">
        <w:rPr>
          <w:bCs/>
        </w:rPr>
        <w:t>16,46 %</w:t>
      </w:r>
      <w:r w:rsidRPr="005C2916">
        <w:t xml:space="preserve"> z </w:t>
      </w:r>
      <w:r w:rsidRPr="005C2916">
        <w:rPr>
          <w:bCs/>
        </w:rPr>
        <w:t>2. ročníka doktorandského štúdia</w:t>
      </w:r>
      <w:r w:rsidRPr="005C2916">
        <w:t>,</w:t>
      </w:r>
    </w:p>
    <w:p w:rsidR="00906B3B" w:rsidRPr="005C2916" w:rsidRDefault="00906B3B" w:rsidP="00906B3B">
      <w:pPr>
        <w:numPr>
          <w:ilvl w:val="0"/>
          <w:numId w:val="43"/>
        </w:numPr>
        <w:spacing w:line="276" w:lineRule="auto"/>
      </w:pPr>
      <w:r w:rsidRPr="005C2916">
        <w:rPr>
          <w:bCs/>
        </w:rPr>
        <w:t>5,06 %</w:t>
      </w:r>
      <w:r w:rsidRPr="005C2916">
        <w:t xml:space="preserve"> z </w:t>
      </w:r>
      <w:r w:rsidRPr="005C2916">
        <w:rPr>
          <w:bCs/>
        </w:rPr>
        <w:t>3. ročníka doktorandského štúdia</w:t>
      </w:r>
      <w:r w:rsidRPr="005C2916">
        <w:t>.</w:t>
      </w:r>
    </w:p>
    <w:p w:rsidR="00906B3B" w:rsidRDefault="00906B3B" w:rsidP="00906B3B">
      <w:pPr>
        <w:shd w:val="clear" w:color="auto" w:fill="FFFFFF" w:themeFill="background1"/>
        <w:spacing w:line="276" w:lineRule="auto"/>
        <w:rPr>
          <w:lang w:eastAsia="hu-HU"/>
        </w:rPr>
      </w:pPr>
    </w:p>
    <w:p w:rsidR="00906B3B" w:rsidRPr="00A01164" w:rsidRDefault="00906B3B" w:rsidP="00906B3B">
      <w:pPr>
        <w:shd w:val="clear" w:color="auto" w:fill="FFFFFF" w:themeFill="background1"/>
        <w:spacing w:line="276" w:lineRule="auto"/>
        <w:textAlignment w:val="baseline"/>
        <w:rPr>
          <w:lang w:eastAsia="hu-HU"/>
        </w:rPr>
      </w:pPr>
      <w:r w:rsidRPr="00A01164">
        <w:rPr>
          <w:b/>
          <w:bCs/>
          <w:i/>
          <w:iCs/>
          <w:lang w:eastAsia="hu-HU"/>
        </w:rPr>
        <w:t>Prijatí študenti</w:t>
      </w:r>
    </w:p>
    <w:p w:rsidR="00906B3B" w:rsidRDefault="00906B3B" w:rsidP="00906B3B">
      <w:pPr>
        <w:suppressAutoHyphens/>
        <w:spacing w:line="288" w:lineRule="auto"/>
        <w:ind w:firstLine="708"/>
        <w:textAlignment w:val="baseline"/>
        <w:rPr>
          <w:lang w:eastAsia="hu-HU"/>
        </w:rPr>
      </w:pPr>
      <w:r w:rsidRPr="00A01164">
        <w:rPr>
          <w:lang w:eastAsia="hu-HU"/>
        </w:rPr>
        <w:t> </w:t>
      </w:r>
      <w:r w:rsidRPr="00A01164">
        <w:rPr>
          <w:lang w:eastAsia="hu-HU"/>
        </w:rPr>
        <w:tab/>
      </w:r>
    </w:p>
    <w:p w:rsidR="00906B3B" w:rsidRPr="008E6B9A" w:rsidRDefault="00906B3B" w:rsidP="00906B3B">
      <w:pPr>
        <w:spacing w:line="276" w:lineRule="auto"/>
      </w:pPr>
      <w:r w:rsidRPr="008E6B9A">
        <w:t xml:space="preserve">V roku 2024 </w:t>
      </w:r>
      <w:r w:rsidRPr="008E6B9A">
        <w:rPr>
          <w:bCs/>
        </w:rPr>
        <w:t>Pedagogická fakulta UJS prijala spolu 68 zahraničných študentov</w:t>
      </w:r>
      <w:r w:rsidRPr="008E6B9A">
        <w:t xml:space="preserve">, z toho </w:t>
      </w:r>
      <w:r w:rsidRPr="008E6B9A">
        <w:rPr>
          <w:bCs/>
        </w:rPr>
        <w:t>21 študentov v akademickom roku 2023/2024</w:t>
      </w:r>
      <w:r w:rsidRPr="008E6B9A">
        <w:t xml:space="preserve">, pričom celková dĺžka ich pobytu predstavovala </w:t>
      </w:r>
      <w:r w:rsidRPr="008E6B9A">
        <w:rPr>
          <w:bCs/>
        </w:rPr>
        <w:t>15,16 osobomesiacov</w:t>
      </w:r>
      <w:r w:rsidRPr="008E6B9A">
        <w:t xml:space="preserve">. Zahraniční študenti absolvovali mobilitu v rámci nasledovných programov: </w:t>
      </w:r>
      <w:r w:rsidRPr="008E6B9A">
        <w:rPr>
          <w:bCs/>
        </w:rPr>
        <w:t>Erasmus+ (20 študentov)</w:t>
      </w:r>
      <w:r w:rsidRPr="008E6B9A">
        <w:t xml:space="preserve">, </w:t>
      </w:r>
      <w:r w:rsidRPr="008E6B9A">
        <w:rPr>
          <w:bCs/>
        </w:rPr>
        <w:t>Národný štipendijný program (2 študenti)</w:t>
      </w:r>
      <w:r w:rsidRPr="008E6B9A">
        <w:t xml:space="preserve">, </w:t>
      </w:r>
      <w:r w:rsidRPr="008E6B9A">
        <w:rPr>
          <w:bCs/>
        </w:rPr>
        <w:t>Makovecz (30 študentov)</w:t>
      </w:r>
      <w:r w:rsidRPr="008E6B9A">
        <w:t xml:space="preserve"> a </w:t>
      </w:r>
      <w:r w:rsidRPr="008E6B9A">
        <w:rPr>
          <w:bCs/>
        </w:rPr>
        <w:t>Pannónia (21 študentov)</w:t>
      </w:r>
      <w:r w:rsidRPr="008E6B9A">
        <w:t xml:space="preserve">.V hodnotenom roku fakulta zorganizovala podujatie </w:t>
      </w:r>
      <w:r w:rsidRPr="008E6B9A">
        <w:lastRenderedPageBreak/>
        <w:t xml:space="preserve">v rámci programu </w:t>
      </w:r>
      <w:r w:rsidRPr="008E6B9A">
        <w:rPr>
          <w:bCs/>
        </w:rPr>
        <w:t>Erasmus+ BIP (Blended Intensive Programme)</w:t>
      </w:r>
      <w:r w:rsidRPr="008E6B9A">
        <w:t xml:space="preserve"> s názvom </w:t>
      </w:r>
      <w:r w:rsidRPr="008E6B9A">
        <w:rPr>
          <w:i/>
          <w:iCs/>
        </w:rPr>
        <w:t>Multilingualism in the MEE-area</w:t>
      </w:r>
      <w:r w:rsidRPr="008E6B9A">
        <w:t xml:space="preserve">. Do programu sa zapojilo </w:t>
      </w:r>
      <w:r w:rsidRPr="008E6B9A">
        <w:rPr>
          <w:bCs/>
        </w:rPr>
        <w:t>19 študentov</w:t>
      </w:r>
      <w:r>
        <w:t xml:space="preserve"> z partnerských inštitúcií: University of Pannonia (Maďarsko) 13 študentov a z rumunskej partnerskej inštitúcie Partium Christian University 6 študentov.  </w:t>
      </w:r>
      <w:r w:rsidRPr="008E6B9A">
        <w:t xml:space="preserve">V zimnom semestri akademického roka 2024/2025 prijala fakulta jedného študenta na odbornú stáž v rámci programu </w:t>
      </w:r>
      <w:r w:rsidRPr="008E6B9A">
        <w:rPr>
          <w:bCs/>
        </w:rPr>
        <w:t>Erasmus+</w:t>
      </w:r>
      <w:r w:rsidRPr="008E6B9A">
        <w:t xml:space="preserve">, pričom dĺžka pobytu bola </w:t>
      </w:r>
      <w:r w:rsidRPr="008E6B9A">
        <w:rPr>
          <w:bCs/>
        </w:rPr>
        <w:t>5,06 osobomesiacov</w:t>
      </w:r>
      <w:r w:rsidRPr="008E6B9A">
        <w:t>.</w:t>
      </w:r>
      <w:r>
        <w:t xml:space="preserve"> </w:t>
      </w:r>
      <w:r w:rsidRPr="008E6B9A">
        <w:t xml:space="preserve">Fakultu navštívilo taktiež </w:t>
      </w:r>
      <w:r w:rsidRPr="008E6B9A">
        <w:rPr>
          <w:bCs/>
        </w:rPr>
        <w:t>30 zahraničných študentov z University of Novi Sad (Srbsko)</w:t>
      </w:r>
      <w:r w:rsidRPr="008E6B9A">
        <w:t xml:space="preserve"> prostredníctvom programu </w:t>
      </w:r>
      <w:r w:rsidRPr="008E6B9A">
        <w:rPr>
          <w:bCs/>
        </w:rPr>
        <w:t>Makovecz</w:t>
      </w:r>
      <w:r w:rsidRPr="008E6B9A">
        <w:t xml:space="preserve"> a </w:t>
      </w:r>
      <w:r w:rsidRPr="008E6B9A">
        <w:rPr>
          <w:bCs/>
        </w:rPr>
        <w:t>21 študentov z University of Miskolc (Maďarsko)</w:t>
      </w:r>
      <w:r w:rsidRPr="008E6B9A">
        <w:t xml:space="preserve"> v rámci programu </w:t>
      </w:r>
      <w:r w:rsidRPr="008E6B9A">
        <w:rPr>
          <w:bCs/>
        </w:rPr>
        <w:t>Pannónia</w:t>
      </w:r>
      <w:r w:rsidRPr="008E6B9A">
        <w:t xml:space="preserve">. Títo študenti spolu strávili na fakulte </w:t>
      </w:r>
      <w:r w:rsidRPr="008E6B9A">
        <w:rPr>
          <w:bCs/>
        </w:rPr>
        <w:t>10,9 osobomesiacov</w:t>
      </w:r>
      <w:r w:rsidRPr="008E6B9A">
        <w:t>.</w:t>
      </w:r>
      <w:r>
        <w:t xml:space="preserve"> </w:t>
      </w:r>
      <w:r w:rsidRPr="008E6B9A">
        <w:t xml:space="preserve">V rámci </w:t>
      </w:r>
      <w:r w:rsidRPr="008E6B9A">
        <w:rPr>
          <w:bCs/>
        </w:rPr>
        <w:t>Národného štipendijného programu (NŠP)</w:t>
      </w:r>
      <w:r w:rsidRPr="008E6B9A">
        <w:t xml:space="preserve"> PF UJS privítala aj </w:t>
      </w:r>
      <w:r w:rsidRPr="008E6B9A">
        <w:rPr>
          <w:bCs/>
        </w:rPr>
        <w:t>2 študentky z Ukrajiny</w:t>
      </w:r>
      <w:r w:rsidRPr="008E6B9A">
        <w:t xml:space="preserve"> z </w:t>
      </w:r>
      <w:r w:rsidRPr="008E6B9A">
        <w:rPr>
          <w:bCs/>
        </w:rPr>
        <w:t>Uzhhorod National University</w:t>
      </w:r>
      <w:r w:rsidRPr="008E6B9A">
        <w:t xml:space="preserve">, ktoré absolvovali mobilitu v trvaní </w:t>
      </w:r>
      <w:r w:rsidRPr="008E6B9A">
        <w:rPr>
          <w:bCs/>
        </w:rPr>
        <w:t>12 mesiacov</w:t>
      </w:r>
      <w:r w:rsidRPr="008E6B9A">
        <w:t>.</w:t>
      </w:r>
    </w:p>
    <w:p w:rsidR="00906B3B" w:rsidRDefault="00906B3B" w:rsidP="00906B3B">
      <w:pPr>
        <w:suppressAutoHyphens/>
        <w:spacing w:line="276" w:lineRule="auto"/>
        <w:textAlignment w:val="baseline"/>
        <w:rPr>
          <w:lang w:eastAsia="hu-HU"/>
        </w:rPr>
      </w:pPr>
    </w:p>
    <w:p w:rsidR="00B70924" w:rsidRPr="0099479C" w:rsidRDefault="003235F1" w:rsidP="00722ED2">
      <w:pPr>
        <w:pStyle w:val="Odsekzoznamu"/>
        <w:numPr>
          <w:ilvl w:val="0"/>
          <w:numId w:val="9"/>
        </w:numPr>
        <w:spacing w:before="240" w:line="276" w:lineRule="auto"/>
      </w:pPr>
      <w:r w:rsidRPr="0099479C">
        <w:rPr>
          <w:b/>
          <w:color w:val="auto"/>
        </w:rPr>
        <w:t>Údaje o záujme o štúdium na PF UJS</w:t>
      </w:r>
      <w:r w:rsidRPr="0099479C">
        <w:rPr>
          <w:color w:val="auto"/>
        </w:rPr>
        <w:t xml:space="preserve"> a výsledkoch prijímacieho konania sú uvedené v tabuľkách č. 3a, 3b a 3c tabuľkovej prílohy.</w:t>
      </w:r>
    </w:p>
    <w:p w:rsidR="0099479C" w:rsidRPr="009E50EF" w:rsidRDefault="0099479C" w:rsidP="0099479C">
      <w:pPr>
        <w:spacing w:line="276" w:lineRule="auto"/>
        <w:ind w:firstLine="360"/>
        <w:rPr>
          <w:color w:val="auto"/>
        </w:rPr>
      </w:pPr>
      <w:r w:rsidRPr="0099479C">
        <w:rPr>
          <w:color w:val="auto"/>
        </w:rPr>
        <w:t xml:space="preserve">V tabuľke č. 3a Prijímacie konanie na študijné programy v prvom stupni a v spojenom </w:t>
      </w:r>
      <w:r w:rsidRPr="009E50EF">
        <w:rPr>
          <w:color w:val="auto"/>
        </w:rPr>
        <w:t xml:space="preserve">prvom a druhom stupni v roku 2024 uvádzame údaje za prijímacie konanie na prvý stupeň štúdia v roku 2024. V roku 2024 bolo na bakalársky stupeň štúdia podaných spolu 241 prihlášok na dennú formu štúdia, 90 prihlášok na externú formu štúdia. Zapísalo sa 155 študentov na dennú formu štúdia, 55 študentov na externú formu štúdia. Z celkového počtu študentov, ktorí sa zapísali na niektorý z bakalárskych ŠP na PF UJS je 33 takých, ktorí získali stredoškolské vzdelanie v zahraničí. </w:t>
      </w:r>
      <w:r w:rsidRPr="009E50EF">
        <w:t>Na porovnanie uvádzame aj údaje za rok 2023. V ro</w:t>
      </w:r>
      <w:r w:rsidRPr="009E50EF">
        <w:rPr>
          <w:color w:val="auto"/>
        </w:rPr>
        <w:t>ku 2023 bolo na bakalársky stupeň štúdia podaných spolu 249 prihlášok na dennú formu štúdia, 95 prihlášok na externú formu štúdia. Zapísalo sa 143 študentov na dennú formu štúdia, 38 študentov na externú formu štúdia.</w:t>
      </w:r>
    </w:p>
    <w:p w:rsidR="0099479C" w:rsidRPr="009E50EF" w:rsidRDefault="0099479C" w:rsidP="0099479C">
      <w:pPr>
        <w:spacing w:line="276" w:lineRule="auto"/>
        <w:ind w:firstLine="360"/>
        <w:rPr>
          <w:color w:val="auto"/>
        </w:rPr>
      </w:pPr>
      <w:r w:rsidRPr="009E50EF">
        <w:rPr>
          <w:color w:val="auto"/>
        </w:rPr>
        <w:t>V tabuľke č. 3b Prijímacie konanie na študijné programy v druhom stupni v roku 2024 uvádzame údaje za prijímacie konanie na druhý stupeň štúdia v roku 2024. V roku 2024 bolo na magisterský stupeň štúdia podaných spolu 66 prihlášok na dennú formu štúdia, 44 prihlášok na externú formu štúdia. Zapísalo sa 59 študentov na dennú formu štúdia, 41 študentov na externú formu štúdia. Z celkového počtu študentov, ktorí sa zapísali na niektorý z magisteských ŠP na PF UJS je 3 takých, ktorí získali stredoškolské vzdelanie v zahraničí.</w:t>
      </w:r>
    </w:p>
    <w:p w:rsidR="00494A65" w:rsidRPr="009E50EF" w:rsidRDefault="0099479C" w:rsidP="0099479C">
      <w:pPr>
        <w:spacing w:line="276" w:lineRule="auto"/>
        <w:ind w:firstLine="360"/>
        <w:rPr>
          <w:color w:val="auto"/>
        </w:rPr>
      </w:pPr>
      <w:r w:rsidRPr="009E50EF">
        <w:rPr>
          <w:color w:val="auto"/>
        </w:rPr>
        <w:t>V tabuľke č. 3c Prijímacie konanie na študijné programy v treťom stupni v roku 2024 uvádzame údaje za prijímacie konanie na tretí stupeň štúdia v roku 2024. V roku 2024 bolo na doktorandský stupeň štúdia podaných spolu 8 prihlášok na dennú formu štúdia, 6 prihlášok na externú formu štúdia. Zapísali sa 3 študenti na dennú formu štúdia, 4 študenti na externú formu štúdia. Z celkového počtu študentov, ktorí sa zapísali na niektorý z doktorandských ŠP na PF UJS je jeden taký, ktorí získal stredoškolské vzdelanie v zahraničí.</w:t>
      </w:r>
      <w:r w:rsidR="009E33AD" w:rsidRPr="009E50EF">
        <w:rPr>
          <w:color w:val="auto"/>
        </w:rPr>
        <w:t>.</w:t>
      </w:r>
    </w:p>
    <w:p w:rsidR="009E33AD" w:rsidRPr="009E50EF" w:rsidRDefault="009E33AD" w:rsidP="00722ED2">
      <w:pPr>
        <w:pStyle w:val="Odsekzoznamu"/>
        <w:numPr>
          <w:ilvl w:val="0"/>
          <w:numId w:val="9"/>
        </w:numPr>
        <w:spacing w:before="240" w:line="276" w:lineRule="auto"/>
        <w:ind w:left="0" w:firstLine="360"/>
      </w:pPr>
      <w:r w:rsidRPr="009E50EF">
        <w:rPr>
          <w:b/>
          <w:color w:val="auto"/>
        </w:rPr>
        <w:t>Údaje o absolventoch vysokoškolského štúdia na PF UJS</w:t>
      </w:r>
      <w:r w:rsidRPr="009E50EF">
        <w:rPr>
          <w:color w:val="auto"/>
        </w:rPr>
        <w:t xml:space="preserve"> </w:t>
      </w:r>
      <w:r w:rsidR="0099479C" w:rsidRPr="009E50EF">
        <w:rPr>
          <w:color w:val="auto"/>
        </w:rPr>
        <w:t xml:space="preserve">sú uvedené v tabuľke č. 2 tabuľkovej prílohy. </w:t>
      </w:r>
      <w:r w:rsidR="0099479C" w:rsidRPr="009E50EF">
        <w:rPr>
          <w:iCs/>
        </w:rPr>
        <w:t xml:space="preserve">Pedagogická fakulta UJS mala v roku 2024 na prvom stupni vysokoškolského vzdelávania 148 absolventov (92 absolventov dennej formy štúdia a 56 absolventov externej formy štúdia). Na druhom stupni vysokoškolského vzdelávania mala 53 absolventov (42 absolventov dennej formy štúdia, 11 absolventov externej formy štúdia). V roku 2024 v doktorandskom stupni štúdia bol 1 absolvent dennej formy štúdia v ŠP Didaktika dejepisu. V roku 2024 štúdium ukončilo 202 absolventov. Pre porovnanie </w:t>
      </w:r>
      <w:r w:rsidR="0099479C" w:rsidRPr="009E50EF">
        <w:rPr>
          <w:iCs/>
        </w:rPr>
        <w:lastRenderedPageBreak/>
        <w:t>uvádzame údaje za rok 2023. Pedagogická fakulta UJS mala v roku 2023 na prvom stupni vysokoškolského vzdelávania 175 absolventov (122 absolventov dennej formy štúdia a 53 študentov externej formy štúdia). Na druhom stupni vysokoškolského vzdelávania mala  71 absolventov (50 absolventov dennej formy štúdia, 21 absolventov externej formy štúdia). V roku 2023 v doktorandskom stupni štúdia bol 1 absolvent dennej formy štúdia v ŠP Didaktika dejepisu. V roku 2023 štúdium ukončilo 247 absolventov.</w:t>
      </w:r>
    </w:p>
    <w:p w:rsidR="006A34AF" w:rsidRDefault="006E78BF" w:rsidP="00722ED2">
      <w:pPr>
        <w:pStyle w:val="Odsekzoznamu"/>
        <w:numPr>
          <w:ilvl w:val="0"/>
          <w:numId w:val="9"/>
        </w:numPr>
        <w:spacing w:before="240" w:line="276" w:lineRule="auto"/>
        <w:ind w:left="0" w:firstLine="360"/>
        <w:rPr>
          <w:b/>
          <w:color w:val="auto"/>
        </w:rPr>
      </w:pPr>
      <w:r w:rsidRPr="006E78BF">
        <w:rPr>
          <w:b/>
          <w:color w:val="auto"/>
        </w:rPr>
        <w:t>Údaje ohľadom odoberania vysokoškolských titulov a neplatnosti štátnej a rigoróznej skúšky alebo jej časti</w:t>
      </w:r>
      <w:r>
        <w:rPr>
          <w:b/>
          <w:color w:val="auto"/>
        </w:rPr>
        <w:t xml:space="preserve"> </w:t>
      </w:r>
    </w:p>
    <w:p w:rsidR="006E78BF" w:rsidRPr="006E78BF" w:rsidRDefault="006E78BF" w:rsidP="006E78BF">
      <w:pPr>
        <w:spacing w:line="276" w:lineRule="auto"/>
        <w:rPr>
          <w:color w:val="auto"/>
        </w:rPr>
      </w:pPr>
      <w:r w:rsidRPr="006E78BF">
        <w:rPr>
          <w:color w:val="auto"/>
        </w:rPr>
        <w:t>Neaktuálne</w:t>
      </w:r>
    </w:p>
    <w:p w:rsidR="006E78BF" w:rsidRPr="009E50EF" w:rsidRDefault="006E78BF" w:rsidP="00D30EBA">
      <w:pPr>
        <w:pStyle w:val="Odsekzoznamu"/>
        <w:numPr>
          <w:ilvl w:val="0"/>
          <w:numId w:val="9"/>
        </w:numPr>
        <w:spacing w:before="240" w:line="276" w:lineRule="auto"/>
        <w:ind w:left="0" w:firstLine="360"/>
        <w:rPr>
          <w:b/>
          <w:color w:val="auto"/>
        </w:rPr>
      </w:pPr>
      <w:r w:rsidRPr="008D1795">
        <w:rPr>
          <w:b/>
          <w:color w:val="auto"/>
        </w:rPr>
        <w:t xml:space="preserve">Komentovaný </w:t>
      </w:r>
      <w:r w:rsidRPr="009E50EF">
        <w:rPr>
          <w:b/>
          <w:color w:val="auto"/>
        </w:rPr>
        <w:t>prehľad úspechov, ktoré dosiahli študenti na národnej, či medzinárodnej úrovni</w:t>
      </w:r>
    </w:p>
    <w:p w:rsidR="00563D3B" w:rsidRPr="009E50EF" w:rsidRDefault="00563D3B" w:rsidP="00D30EBA">
      <w:pPr>
        <w:spacing w:line="276" w:lineRule="auto"/>
        <w:rPr>
          <w:color w:val="auto"/>
        </w:rPr>
      </w:pPr>
      <w:r w:rsidRPr="009E50EF">
        <w:rPr>
          <w:color w:val="auto"/>
        </w:rPr>
        <w:t>V roku 202</w:t>
      </w:r>
      <w:r w:rsidR="0099479C" w:rsidRPr="009E50EF">
        <w:rPr>
          <w:color w:val="auto"/>
        </w:rPr>
        <w:t>4</w:t>
      </w:r>
      <w:r w:rsidRPr="009E50EF">
        <w:rPr>
          <w:color w:val="auto"/>
        </w:rPr>
        <w:t xml:space="preserve"> sa študenti zúčastnili súťaže </w:t>
      </w:r>
      <w:r w:rsidRPr="009E50EF">
        <w:rPr>
          <w:b/>
          <w:color w:val="auto"/>
        </w:rPr>
        <w:t>ŠVOČ</w:t>
      </w:r>
      <w:r w:rsidRPr="009E50EF">
        <w:rPr>
          <w:color w:val="auto"/>
        </w:rPr>
        <w:t>, ktorej univerzitné kolo prebiehalo dňa</w:t>
      </w:r>
      <w:r w:rsidR="00CA2EC5" w:rsidRPr="009E50EF">
        <w:rPr>
          <w:color w:val="auto"/>
        </w:rPr>
        <w:t xml:space="preserve"> 1</w:t>
      </w:r>
      <w:r w:rsidR="0099479C" w:rsidRPr="009E50EF">
        <w:rPr>
          <w:color w:val="auto"/>
        </w:rPr>
        <w:t>3</w:t>
      </w:r>
      <w:r w:rsidR="00CA2EC5" w:rsidRPr="009E50EF">
        <w:rPr>
          <w:color w:val="auto"/>
        </w:rPr>
        <w:t>. apríla 202</w:t>
      </w:r>
      <w:r w:rsidR="0099479C" w:rsidRPr="009E50EF">
        <w:rPr>
          <w:color w:val="auto"/>
        </w:rPr>
        <w:t>4</w:t>
      </w:r>
      <w:r w:rsidR="00CA2EC5" w:rsidRPr="009E50EF">
        <w:rPr>
          <w:color w:val="auto"/>
        </w:rPr>
        <w:t>.</w:t>
      </w:r>
      <w:r w:rsidRPr="009E50EF">
        <w:rPr>
          <w:color w:val="auto"/>
        </w:rPr>
        <w:t xml:space="preserve"> </w:t>
      </w:r>
    </w:p>
    <w:p w:rsidR="0099479C" w:rsidRPr="009E50EF" w:rsidRDefault="0099479C" w:rsidP="00D30EBA">
      <w:pPr>
        <w:spacing w:line="276" w:lineRule="auto"/>
        <w:jc w:val="center"/>
        <w:rPr>
          <w:b/>
        </w:rPr>
      </w:pPr>
      <w:r w:rsidRPr="009E50EF">
        <w:rPr>
          <w:b/>
        </w:rPr>
        <w:t>SEKCIA JAZYKOVÝCH A LITERÁRNYCH VIED</w:t>
      </w:r>
    </w:p>
    <w:p w:rsidR="0099479C" w:rsidRPr="009E50EF" w:rsidRDefault="0099479C" w:rsidP="00D30EBA">
      <w:pPr>
        <w:pStyle w:val="Odsekzoznamu"/>
        <w:spacing w:line="276" w:lineRule="auto"/>
        <w:ind w:left="284" w:hanging="284"/>
        <w:rPr>
          <w:i/>
          <w:lang w:val="hu-HU"/>
        </w:rPr>
      </w:pPr>
      <w:r w:rsidRPr="009E50EF">
        <w:t>1. miesto:</w:t>
      </w:r>
      <w:r w:rsidRPr="009E50EF">
        <w:rPr>
          <w:lang w:bidi="ks-Arab"/>
        </w:rPr>
        <w:t xml:space="preserve"> </w:t>
      </w:r>
      <w:r w:rsidRPr="009E50EF">
        <w:rPr>
          <w:lang w:val="hu-HU" w:bidi="ks-Arab"/>
        </w:rPr>
        <w:t xml:space="preserve">Tóthová Alexandra: </w:t>
      </w:r>
      <w:r w:rsidRPr="009E50EF">
        <w:rPr>
          <w:i/>
          <w:lang w:val="hu-HU" w:bidi="ks-Arab"/>
        </w:rPr>
        <w:t>A nyelvi előítéletesség vizsgálata</w:t>
      </w:r>
    </w:p>
    <w:p w:rsidR="0099479C" w:rsidRPr="009E50EF" w:rsidRDefault="0099479C" w:rsidP="00D30EBA">
      <w:pPr>
        <w:pStyle w:val="Odsekzoznamu"/>
        <w:spacing w:line="276" w:lineRule="auto"/>
        <w:ind w:left="284"/>
      </w:pPr>
      <w:r w:rsidRPr="009E50EF">
        <w:t>Vedúci práce</w:t>
      </w:r>
      <w:r w:rsidRPr="009E50EF">
        <w:rPr>
          <w:lang w:val="hu-HU"/>
        </w:rPr>
        <w:t>: Mgr. Istók Vojtech, PhD.</w:t>
      </w:r>
    </w:p>
    <w:p w:rsidR="0099479C" w:rsidRPr="009E50EF" w:rsidRDefault="0099479C" w:rsidP="00D30EBA">
      <w:pPr>
        <w:pStyle w:val="Odsekzoznamu"/>
        <w:tabs>
          <w:tab w:val="left" w:pos="1815"/>
        </w:tabs>
        <w:spacing w:line="276" w:lineRule="auto"/>
        <w:ind w:left="284" w:hanging="284"/>
        <w:rPr>
          <w:i/>
          <w:shd w:val="clear" w:color="auto" w:fill="F8F8F8"/>
          <w:lang w:val="hu-HU"/>
        </w:rPr>
      </w:pPr>
      <w:r w:rsidRPr="009E50EF">
        <w:rPr>
          <w:lang w:val="hu-HU"/>
        </w:rPr>
        <w:t xml:space="preserve">2. </w:t>
      </w:r>
      <w:r w:rsidRPr="009E50EF">
        <w:t>miesto</w:t>
      </w:r>
      <w:r w:rsidRPr="009E50EF">
        <w:rPr>
          <w:lang w:val="hu-HU"/>
        </w:rPr>
        <w:t xml:space="preserve">: Litovecz Fanny: </w:t>
      </w:r>
      <w:r w:rsidRPr="009E50EF">
        <w:rPr>
          <w:i/>
          <w:lang w:val="hu-HU"/>
        </w:rPr>
        <w:t>A Z és az Alfa generáció viszonyulása az LY-hoz</w:t>
      </w:r>
    </w:p>
    <w:p w:rsidR="0099479C" w:rsidRPr="009E50EF" w:rsidRDefault="0099479C" w:rsidP="00D30EBA">
      <w:pPr>
        <w:pStyle w:val="Odsekzoznamu"/>
        <w:spacing w:line="276" w:lineRule="auto"/>
        <w:ind w:left="284"/>
      </w:pPr>
      <w:r w:rsidRPr="009E50EF">
        <w:t>Vedúci práce:</w:t>
      </w:r>
      <w:r w:rsidRPr="009E50EF">
        <w:rPr>
          <w:lang w:val="hu-HU"/>
        </w:rPr>
        <w:t xml:space="preserve"> Mgr. Istók Vojtech, PhD.</w:t>
      </w:r>
    </w:p>
    <w:p w:rsidR="0099479C" w:rsidRPr="009E50EF" w:rsidRDefault="0099479C" w:rsidP="00D30EBA">
      <w:pPr>
        <w:pStyle w:val="Odsekzoznamu"/>
        <w:spacing w:line="276" w:lineRule="auto"/>
        <w:ind w:left="284" w:hanging="284"/>
        <w:rPr>
          <w:i/>
          <w:lang w:val="hu-HU"/>
        </w:rPr>
      </w:pPr>
      <w:r w:rsidRPr="009E50EF">
        <w:rPr>
          <w:lang w:val="hu-HU"/>
        </w:rPr>
        <w:t xml:space="preserve">3. </w:t>
      </w:r>
      <w:r w:rsidRPr="009E50EF">
        <w:t>miesto</w:t>
      </w:r>
      <w:r w:rsidRPr="009E50EF">
        <w:rPr>
          <w:lang w:val="hu-HU"/>
        </w:rPr>
        <w:t xml:space="preserve">: Tóth Sárközi Viktória: </w:t>
      </w:r>
      <w:r w:rsidRPr="009E50EF">
        <w:rPr>
          <w:i/>
          <w:lang w:val="hu-HU"/>
        </w:rPr>
        <w:t>Az ember és a sárkány kapcsolata</w:t>
      </w:r>
    </w:p>
    <w:p w:rsidR="0099479C" w:rsidRPr="009E50EF" w:rsidRDefault="0099479C" w:rsidP="00D30EBA">
      <w:pPr>
        <w:pStyle w:val="Odsekzoznamu"/>
        <w:spacing w:line="276" w:lineRule="auto"/>
        <w:ind w:left="284"/>
      </w:pPr>
      <w:r w:rsidRPr="009E50EF">
        <w:t>Vedúci práce:</w:t>
      </w:r>
      <w:r w:rsidRPr="009E50EF">
        <w:rPr>
          <w:lang w:val="hu-HU"/>
        </w:rPr>
        <w:t xml:space="preserve"> dr. habil. Keserű József, PhD.</w:t>
      </w:r>
    </w:p>
    <w:p w:rsidR="0099479C" w:rsidRPr="009E50EF" w:rsidRDefault="0099479C" w:rsidP="00D30EBA">
      <w:pPr>
        <w:spacing w:line="276" w:lineRule="auto"/>
      </w:pPr>
      <w:r w:rsidRPr="009E50EF">
        <w:t>Troch nominovaných a Františka Maczika odporučila hodnotiaca komisia do ďalšieho kola ŠVOČ (FTDK).</w:t>
      </w:r>
    </w:p>
    <w:p w:rsidR="0099479C" w:rsidRPr="009E50EF" w:rsidRDefault="0099479C" w:rsidP="00D30EBA">
      <w:pPr>
        <w:spacing w:line="276" w:lineRule="auto"/>
        <w:ind w:left="360"/>
      </w:pPr>
    </w:p>
    <w:p w:rsidR="0099479C" w:rsidRPr="009E50EF" w:rsidRDefault="0099479C" w:rsidP="00D30EBA">
      <w:pPr>
        <w:spacing w:line="276" w:lineRule="auto"/>
        <w:jc w:val="center"/>
      </w:pPr>
      <w:r w:rsidRPr="009E50EF">
        <w:rPr>
          <w:b/>
        </w:rPr>
        <w:t>SEKCIA PEDAGOGICKÝCH A CHEMICKÝCH VIED</w:t>
      </w:r>
    </w:p>
    <w:p w:rsidR="0099479C" w:rsidRPr="009E50EF" w:rsidRDefault="0099479C" w:rsidP="00D30EBA">
      <w:pPr>
        <w:pStyle w:val="Odsekzoznamu"/>
        <w:spacing w:line="276" w:lineRule="auto"/>
        <w:ind w:left="284" w:hanging="284"/>
        <w:rPr>
          <w:i/>
          <w:lang w:val="hu-HU"/>
        </w:rPr>
      </w:pPr>
      <w:r w:rsidRPr="009E50EF">
        <w:rPr>
          <w:lang w:val="hu-HU"/>
        </w:rPr>
        <w:t>1. miesto:</w:t>
      </w:r>
      <w:r w:rsidRPr="009E50EF">
        <w:rPr>
          <w:lang w:val="hu-HU" w:bidi="ks-Arab"/>
        </w:rPr>
        <w:t xml:space="preserve"> Ribní František: </w:t>
      </w:r>
      <w:r w:rsidRPr="009E50EF">
        <w:rPr>
          <w:i/>
          <w:lang w:val="hu-HU" w:bidi="ks-Arab"/>
        </w:rPr>
        <w:t>Az informatikusok szociális kompetenciának sajátosságai</w:t>
      </w:r>
    </w:p>
    <w:p w:rsidR="0099479C" w:rsidRPr="009E50EF" w:rsidRDefault="0099479C" w:rsidP="00D30EBA">
      <w:pPr>
        <w:pStyle w:val="Odsekzoznamu"/>
        <w:spacing w:line="276" w:lineRule="auto"/>
        <w:ind w:left="426" w:hanging="142"/>
        <w:rPr>
          <w:lang w:val="hu-HU"/>
        </w:rPr>
      </w:pPr>
      <w:r w:rsidRPr="009E50EF">
        <w:t>Vedúca práce</w:t>
      </w:r>
      <w:r w:rsidRPr="009E50EF">
        <w:rPr>
          <w:lang w:val="hu-HU"/>
        </w:rPr>
        <w:t>: Kanczné Nagy Katalin, PhD.</w:t>
      </w:r>
    </w:p>
    <w:p w:rsidR="0099479C" w:rsidRPr="009E50EF" w:rsidRDefault="0099479C" w:rsidP="00D30EBA">
      <w:pPr>
        <w:pStyle w:val="Odsekzoznamu"/>
        <w:spacing w:line="276" w:lineRule="auto"/>
        <w:ind w:left="284" w:hanging="284"/>
        <w:rPr>
          <w:i/>
          <w:shd w:val="clear" w:color="auto" w:fill="FFFFFF"/>
          <w:lang w:val="hu-HU"/>
        </w:rPr>
      </w:pPr>
      <w:r w:rsidRPr="009E50EF">
        <w:rPr>
          <w:lang w:val="hu-HU"/>
        </w:rPr>
        <w:t>2. miesto: Ribná Barbara</w:t>
      </w:r>
      <w:r w:rsidRPr="009E50EF">
        <w:rPr>
          <w:i/>
          <w:lang w:val="hu-HU"/>
        </w:rPr>
        <w:t xml:space="preserve">: </w:t>
      </w:r>
      <w:r w:rsidRPr="009E50EF">
        <w:rPr>
          <w:i/>
          <w:shd w:val="clear" w:color="auto" w:fill="FFFFFF"/>
          <w:lang w:val="hu-HU"/>
        </w:rPr>
        <w:t>Gyenge molekulák közti kölcsönhatások gyakorlati és elméleti vizsgálata</w:t>
      </w:r>
    </w:p>
    <w:p w:rsidR="0099479C" w:rsidRPr="009E50EF" w:rsidRDefault="0099479C" w:rsidP="00D30EBA">
      <w:pPr>
        <w:pStyle w:val="Odsekzoznamu"/>
        <w:spacing w:line="276" w:lineRule="auto"/>
        <w:ind w:left="284"/>
        <w:rPr>
          <w:lang w:val="hu-HU"/>
        </w:rPr>
      </w:pPr>
      <w:r w:rsidRPr="009E50EF">
        <w:t>Vedúci práce</w:t>
      </w:r>
      <w:r w:rsidRPr="009E50EF">
        <w:rPr>
          <w:lang w:val="hu-HU"/>
        </w:rPr>
        <w:t>: dr. habil. PaedDr. Juhász György, PhD.</w:t>
      </w:r>
    </w:p>
    <w:p w:rsidR="0099479C" w:rsidRPr="009E50EF" w:rsidRDefault="0099479C" w:rsidP="00D30EBA">
      <w:pPr>
        <w:pStyle w:val="Odsekzoznamu"/>
        <w:spacing w:line="276" w:lineRule="auto"/>
        <w:ind w:left="284" w:hanging="284"/>
        <w:rPr>
          <w:lang w:val="hu-HU"/>
        </w:rPr>
      </w:pPr>
      <w:r w:rsidRPr="009E50EF">
        <w:rPr>
          <w:lang w:val="hu-HU"/>
        </w:rPr>
        <w:t xml:space="preserve">3. miesto: Žemlička Adrián: </w:t>
      </w:r>
      <w:r w:rsidRPr="009E50EF">
        <w:rPr>
          <w:i/>
          <w:lang w:val="hu-HU"/>
        </w:rPr>
        <w:t>Kárpát-medencei egyetemi hallgatók tanári tekintélyéről vallott nézetei</w:t>
      </w:r>
    </w:p>
    <w:p w:rsidR="0099479C" w:rsidRPr="009E50EF" w:rsidRDefault="0099479C" w:rsidP="00D30EBA">
      <w:pPr>
        <w:pStyle w:val="Odsekzoznamu"/>
        <w:spacing w:line="276" w:lineRule="auto"/>
        <w:ind w:left="284"/>
        <w:rPr>
          <w:lang w:val="hu-HU"/>
        </w:rPr>
      </w:pPr>
      <w:r w:rsidRPr="009E50EF">
        <w:t>Vedúci práce</w:t>
      </w:r>
      <w:r w:rsidRPr="009E50EF">
        <w:rPr>
          <w:lang w:val="hu-HU"/>
        </w:rPr>
        <w:t>: PaedDr. Szabó L. Dávid</w:t>
      </w:r>
    </w:p>
    <w:p w:rsidR="0099479C" w:rsidRPr="009E50EF" w:rsidRDefault="0099479C" w:rsidP="00D30EBA">
      <w:pPr>
        <w:spacing w:line="276" w:lineRule="auto"/>
      </w:pPr>
      <w:r w:rsidRPr="009E50EF">
        <w:t>Okrem prvých troch postupujúcich hodnotiaca komisia odporučila do ďalšieho kola ŠVOČ (FTDK) aj práce Lilla Samu a Nikolett Vácziné Bergendi.</w:t>
      </w:r>
    </w:p>
    <w:p w:rsidR="0099479C" w:rsidRPr="009E50EF" w:rsidRDefault="0099479C" w:rsidP="00D30EBA">
      <w:pPr>
        <w:spacing w:line="276" w:lineRule="auto"/>
      </w:pPr>
    </w:p>
    <w:p w:rsidR="0099479C" w:rsidRPr="009E50EF" w:rsidRDefault="0099479C" w:rsidP="00D30EBA">
      <w:pPr>
        <w:spacing w:line="276" w:lineRule="auto"/>
        <w:jc w:val="center"/>
        <w:rPr>
          <w:b/>
        </w:rPr>
      </w:pPr>
      <w:bookmarkStart w:id="2" w:name="_Hlk193279782"/>
      <w:r w:rsidRPr="009E50EF">
        <w:rPr>
          <w:b/>
        </w:rPr>
        <w:t>SEKCIA MATEMATICKÝCH A INFORMATICKÝCH VIED</w:t>
      </w:r>
    </w:p>
    <w:p w:rsidR="0099479C" w:rsidRPr="009E50EF" w:rsidRDefault="0099479C" w:rsidP="00D30EBA">
      <w:pPr>
        <w:spacing w:line="276" w:lineRule="auto"/>
      </w:pPr>
      <w:r w:rsidRPr="009E50EF">
        <w:t xml:space="preserve">1. miesto: Újvári Dániel: </w:t>
      </w:r>
      <w:r w:rsidRPr="009E50EF">
        <w:rPr>
          <w:i/>
        </w:rPr>
        <w:t>Körláncok szerkesztése inverzióval</w:t>
      </w:r>
      <w:r w:rsidRPr="009E50EF">
        <w:t xml:space="preserve"> </w:t>
      </w:r>
    </w:p>
    <w:p w:rsidR="0099479C" w:rsidRPr="009E50EF" w:rsidRDefault="0099479C" w:rsidP="00D30EBA">
      <w:pPr>
        <w:spacing w:line="276" w:lineRule="auto"/>
        <w:ind w:left="284"/>
        <w:rPr>
          <w:rStyle w:val="Siln"/>
          <w:bdr w:val="none" w:sz="0" w:space="0" w:color="auto" w:frame="1"/>
          <w:shd w:val="clear" w:color="auto" w:fill="F2F2F2"/>
        </w:rPr>
      </w:pPr>
      <w:r w:rsidRPr="009E50EF">
        <w:rPr>
          <w:lang w:val="hu-HU"/>
        </w:rPr>
        <w:t xml:space="preserve">Vedúci práce: </w:t>
      </w:r>
      <w:r w:rsidRPr="009E50EF">
        <w:t>Dr. Németh László</w:t>
      </w:r>
    </w:p>
    <w:p w:rsidR="0099479C" w:rsidRPr="009E50EF" w:rsidRDefault="0099479C" w:rsidP="00D30EBA">
      <w:pPr>
        <w:spacing w:line="276" w:lineRule="auto"/>
      </w:pPr>
      <w:r w:rsidRPr="009E50EF">
        <w:t>Hodnotiaca komisia odporučila študenta do ďalšieho kola ŠVOČ (FTDK).</w:t>
      </w:r>
      <w:bookmarkEnd w:id="2"/>
    </w:p>
    <w:p w:rsidR="0099479C" w:rsidRPr="009E50EF" w:rsidRDefault="0099479C" w:rsidP="00D30EBA">
      <w:pPr>
        <w:spacing w:line="276" w:lineRule="auto"/>
      </w:pPr>
    </w:p>
    <w:p w:rsidR="0099479C" w:rsidRPr="009E50EF" w:rsidRDefault="0099479C" w:rsidP="00D30EBA">
      <w:pPr>
        <w:spacing w:line="276" w:lineRule="auto"/>
        <w:jc w:val="center"/>
        <w:rPr>
          <w:b/>
          <w:lang w:val="hu-HU"/>
        </w:rPr>
      </w:pPr>
      <w:r w:rsidRPr="009E50EF">
        <w:rPr>
          <w:b/>
          <w:lang w:val="hu-HU"/>
        </w:rPr>
        <w:t>PRÁCE S TEOLOGICKOU, HISTORICKOU A SOCIÁLNOU TEMATIKOU</w:t>
      </w:r>
    </w:p>
    <w:p w:rsidR="0099479C" w:rsidRPr="009E50EF" w:rsidRDefault="0099479C" w:rsidP="00D30EBA">
      <w:pPr>
        <w:tabs>
          <w:tab w:val="left" w:pos="8833"/>
        </w:tabs>
        <w:spacing w:line="276" w:lineRule="auto"/>
        <w:rPr>
          <w:i/>
        </w:rPr>
      </w:pPr>
      <w:r w:rsidRPr="009E50EF">
        <w:rPr>
          <w:bCs/>
        </w:rPr>
        <w:t xml:space="preserve">3. miesto: Feketeová Kinga: </w:t>
      </w:r>
      <w:r w:rsidRPr="009E50EF">
        <w:rPr>
          <w:i/>
        </w:rPr>
        <w:t xml:space="preserve">Adopt and save us </w:t>
      </w:r>
    </w:p>
    <w:p w:rsidR="0099479C" w:rsidRPr="009E50EF" w:rsidRDefault="0099479C" w:rsidP="00D30EBA">
      <w:pPr>
        <w:tabs>
          <w:tab w:val="left" w:pos="8833"/>
        </w:tabs>
        <w:spacing w:line="276" w:lineRule="auto"/>
        <w:ind w:left="284"/>
      </w:pPr>
      <w:r w:rsidRPr="009E50EF">
        <w:t>Témavezető: Ing. Szencziová Iveta, PhD.</w:t>
      </w:r>
    </w:p>
    <w:p w:rsidR="0099479C" w:rsidRPr="009E50EF" w:rsidRDefault="0099479C" w:rsidP="00D30EBA">
      <w:pPr>
        <w:tabs>
          <w:tab w:val="left" w:pos="2073"/>
          <w:tab w:val="left" w:pos="7653"/>
        </w:tabs>
        <w:spacing w:line="276" w:lineRule="auto"/>
        <w:rPr>
          <w:lang w:val="hu-HU"/>
        </w:rPr>
      </w:pPr>
      <w:r w:rsidRPr="009E50EF">
        <w:lastRenderedPageBreak/>
        <w:t>Hodnotiaca komisia odporučila do ďalšieho kola ŠVOČ (FTDK) Feketeovú Kingu a prácu</w:t>
      </w:r>
      <w:r w:rsidRPr="009E50EF">
        <w:rPr>
          <w:bCs/>
          <w:lang w:val="hu-HU"/>
        </w:rPr>
        <w:t xml:space="preserve"> Csenkey Lászlóa</w:t>
      </w:r>
      <w:r w:rsidRPr="009E50EF">
        <w:rPr>
          <w:lang w:val="hu-HU"/>
        </w:rPr>
        <w:t>.</w:t>
      </w:r>
    </w:p>
    <w:p w:rsidR="0099479C" w:rsidRPr="009E50EF" w:rsidRDefault="0099479C" w:rsidP="0099479C">
      <w:pPr>
        <w:rPr>
          <w:b/>
          <w:lang w:val="hu-HU"/>
        </w:rPr>
      </w:pPr>
    </w:p>
    <w:p w:rsidR="006D593F" w:rsidRPr="009E50EF" w:rsidRDefault="006D593F" w:rsidP="006D593F">
      <w:pPr>
        <w:rPr>
          <w:b/>
        </w:rPr>
      </w:pPr>
      <w:r w:rsidRPr="009E50EF">
        <w:rPr>
          <w:b/>
        </w:rPr>
        <w:t>Športové úspechy študentov 2024:</w:t>
      </w:r>
    </w:p>
    <w:p w:rsidR="006D593F" w:rsidRPr="009E50EF" w:rsidRDefault="006D593F" w:rsidP="006D593F"/>
    <w:p w:rsidR="006D593F" w:rsidRPr="009E50EF" w:rsidRDefault="006D593F" w:rsidP="00D30EBA">
      <w:pPr>
        <w:spacing w:line="276" w:lineRule="auto"/>
      </w:pPr>
      <w:r w:rsidRPr="009E50EF">
        <w:t>Typ podujatia: NIKE Slovenská Extraliga vo volejbale mužov</w:t>
      </w:r>
    </w:p>
    <w:p w:rsidR="006D593F" w:rsidRPr="009E50EF" w:rsidRDefault="006D593F" w:rsidP="00D30EBA">
      <w:pPr>
        <w:spacing w:line="276" w:lineRule="auto"/>
      </w:pPr>
      <w:r w:rsidRPr="009E50EF">
        <w:t>Termín konania: za súťažné obdobie 2023/2024</w:t>
      </w:r>
    </w:p>
    <w:p w:rsidR="006D593F" w:rsidRPr="009E50EF" w:rsidRDefault="006D593F" w:rsidP="00D30EBA">
      <w:pPr>
        <w:spacing w:line="276" w:lineRule="auto"/>
      </w:pPr>
    </w:p>
    <w:p w:rsidR="006D593F" w:rsidRPr="009E50EF" w:rsidRDefault="006D593F" w:rsidP="00D30EBA">
      <w:pPr>
        <w:spacing w:line="276" w:lineRule="auto"/>
      </w:pPr>
      <w:r w:rsidRPr="009E50EF">
        <w:t>Organizátor: Slovenská volejbalová federácia</w:t>
      </w:r>
    </w:p>
    <w:p w:rsidR="006D593F" w:rsidRPr="009E50EF" w:rsidRDefault="006D593F" w:rsidP="00D30EBA">
      <w:pPr>
        <w:spacing w:line="276" w:lineRule="auto"/>
      </w:pPr>
      <w:r w:rsidRPr="009E50EF">
        <w:t>Názov podujatia: Extraliga mužov vo volejbale</w:t>
      </w:r>
    </w:p>
    <w:p w:rsidR="006D593F" w:rsidRPr="009E50EF" w:rsidRDefault="006D593F" w:rsidP="00D30EBA">
      <w:pPr>
        <w:spacing w:line="276" w:lineRule="auto"/>
      </w:pPr>
      <w:r w:rsidRPr="009E50EF">
        <w:t>Športové úspechy študentov: Balázs Forró 1.UPVdm, 1. miesto</w:t>
      </w:r>
    </w:p>
    <w:p w:rsidR="006D593F" w:rsidRPr="009E50EF" w:rsidRDefault="006D593F" w:rsidP="00D30EBA">
      <w:pPr>
        <w:spacing w:line="276" w:lineRule="auto"/>
      </w:pPr>
      <w:r w:rsidRPr="009E50EF">
        <w:t>Typ podujatia: MOL liga Ženy- Hádzaná</w:t>
      </w:r>
    </w:p>
    <w:p w:rsidR="006D593F" w:rsidRPr="009E50EF" w:rsidRDefault="006D593F" w:rsidP="00D30EBA">
      <w:pPr>
        <w:spacing w:line="276" w:lineRule="auto"/>
      </w:pPr>
      <w:r w:rsidRPr="009E50EF">
        <w:t>Termín konania: za súťažné obdobie 2023/2024</w:t>
      </w:r>
    </w:p>
    <w:p w:rsidR="006D593F" w:rsidRPr="009E50EF" w:rsidRDefault="00D30EBA" w:rsidP="00D30EBA">
      <w:pPr>
        <w:spacing w:line="276" w:lineRule="auto"/>
      </w:pPr>
      <w:r w:rsidRPr="009E50EF">
        <w:t>O</w:t>
      </w:r>
      <w:r w:rsidR="006D593F" w:rsidRPr="009E50EF">
        <w:t>rganizátor: Slovenský zväz hádzanej</w:t>
      </w:r>
    </w:p>
    <w:p w:rsidR="006D593F" w:rsidRPr="009E50EF" w:rsidRDefault="006D593F" w:rsidP="00D30EBA">
      <w:pPr>
        <w:spacing w:line="276" w:lineRule="auto"/>
      </w:pPr>
      <w:r w:rsidRPr="009E50EF">
        <w:t>Názov podujatia: . Liga ženy</w:t>
      </w:r>
    </w:p>
    <w:p w:rsidR="006D593F" w:rsidRPr="009E50EF" w:rsidRDefault="006D593F" w:rsidP="00D30EBA">
      <w:pPr>
        <w:spacing w:line="276" w:lineRule="auto"/>
      </w:pPr>
      <w:r w:rsidRPr="009E50EF">
        <w:t>Športové úspechy študentov:   Réka Bíziková  3. PPdb, 1. miesto</w:t>
      </w:r>
    </w:p>
    <w:p w:rsidR="006E78BF" w:rsidRPr="009E50EF" w:rsidRDefault="006E78BF" w:rsidP="00722ED2">
      <w:pPr>
        <w:pStyle w:val="Odsekzoznamu"/>
        <w:numPr>
          <w:ilvl w:val="0"/>
          <w:numId w:val="9"/>
        </w:numPr>
        <w:spacing w:before="240" w:line="276" w:lineRule="auto"/>
        <w:rPr>
          <w:b/>
          <w:color w:val="auto"/>
        </w:rPr>
      </w:pPr>
      <w:r w:rsidRPr="009E50EF">
        <w:rPr>
          <w:b/>
          <w:color w:val="auto"/>
        </w:rPr>
        <w:t>Komentované ocenenia študentov PF UJS</w:t>
      </w:r>
    </w:p>
    <w:p w:rsidR="008C4711" w:rsidRPr="009E50EF" w:rsidRDefault="008C4711" w:rsidP="00D30EBA">
      <w:pPr>
        <w:spacing w:line="276" w:lineRule="auto"/>
      </w:pPr>
      <w:r w:rsidRPr="009E50EF">
        <w:rPr>
          <w:b/>
        </w:rPr>
        <w:t>Za vynikajúce študijné výsledky a aktivitu v priebehu celého štúdia na Pedagogickej fakulte UJS boli v roku 2024 vyznamenaní nasledovní študenti:</w:t>
      </w:r>
    </w:p>
    <w:p w:rsidR="008C4711" w:rsidRPr="009E50EF" w:rsidRDefault="008C4711" w:rsidP="00D30EBA">
      <w:pPr>
        <w:spacing w:line="276" w:lineRule="auto"/>
        <w:rPr>
          <w:b/>
        </w:rPr>
      </w:pPr>
    </w:p>
    <w:p w:rsidR="008C4711" w:rsidRPr="009E50EF" w:rsidRDefault="008C4711" w:rsidP="00D30EBA">
      <w:pPr>
        <w:spacing w:line="276" w:lineRule="auto"/>
      </w:pPr>
      <w:r w:rsidRPr="009E50EF">
        <w:rPr>
          <w:b/>
        </w:rPr>
        <w:t>Pochvala dekana PF UJS:</w:t>
      </w:r>
    </w:p>
    <w:p w:rsidR="008C4711" w:rsidRPr="009E50EF" w:rsidRDefault="008C4711" w:rsidP="00D30EBA">
      <w:pPr>
        <w:spacing w:line="276" w:lineRule="auto"/>
        <w:rPr>
          <w:b/>
        </w:rPr>
      </w:pPr>
    </w:p>
    <w:p w:rsidR="008C4711" w:rsidRPr="009E50EF" w:rsidRDefault="008C4711" w:rsidP="00D30EBA">
      <w:pPr>
        <w:spacing w:line="276" w:lineRule="auto"/>
      </w:pPr>
      <w:r w:rsidRPr="009E50EF">
        <w:rPr>
          <w:b/>
        </w:rPr>
        <w:t>Za vynikajúce záverečné práce:</w:t>
      </w:r>
    </w:p>
    <w:p w:rsidR="008C4711" w:rsidRPr="009E50EF" w:rsidRDefault="008C4711" w:rsidP="00D30EBA">
      <w:pPr>
        <w:spacing w:line="276" w:lineRule="auto"/>
        <w:rPr>
          <w:lang w:val="hu-HU"/>
        </w:rPr>
      </w:pPr>
      <w:r w:rsidRPr="009E50EF">
        <w:rPr>
          <w:lang w:val="hu-HU"/>
        </w:rPr>
        <w:t>Mgr. Bugár Jóba Gréta (B-MJdm22)</w:t>
      </w:r>
    </w:p>
    <w:p w:rsidR="008C4711" w:rsidRPr="009E50EF" w:rsidRDefault="008C4711" w:rsidP="00D30EBA">
      <w:pPr>
        <w:spacing w:line="276" w:lineRule="auto"/>
        <w:rPr>
          <w:lang w:val="hu-HU"/>
        </w:rPr>
      </w:pPr>
      <w:r w:rsidRPr="009E50EF">
        <w:rPr>
          <w:lang w:val="hu-HU"/>
        </w:rPr>
        <w:t>Mgr. Egriová Csilla (UPVe+22)</w:t>
      </w:r>
    </w:p>
    <w:p w:rsidR="008C4711" w:rsidRPr="009E50EF" w:rsidRDefault="008C4711" w:rsidP="00D30EBA">
      <w:pPr>
        <w:spacing w:line="276" w:lineRule="auto"/>
        <w:rPr>
          <w:lang w:val="hu-HU"/>
        </w:rPr>
      </w:pPr>
      <w:r w:rsidRPr="009E50EF">
        <w:rPr>
          <w:lang w:val="hu-HU"/>
        </w:rPr>
        <w:t>Mgr. Gonda Gyöngyvér (MJ-HIdm22)</w:t>
      </w:r>
    </w:p>
    <w:p w:rsidR="008C4711" w:rsidRPr="009E50EF" w:rsidRDefault="008C4711" w:rsidP="00D30EBA">
      <w:pPr>
        <w:spacing w:line="276" w:lineRule="auto"/>
        <w:rPr>
          <w:lang w:val="hu-HU"/>
        </w:rPr>
      </w:pPr>
      <w:r w:rsidRPr="009E50EF">
        <w:rPr>
          <w:lang w:val="hu-HU"/>
        </w:rPr>
        <w:t>Mgr. Héthy Adrián Károly (M-MJdm22)</w:t>
      </w:r>
    </w:p>
    <w:p w:rsidR="008C4711" w:rsidRPr="009E50EF" w:rsidRDefault="008C4711" w:rsidP="00D30EBA">
      <w:pPr>
        <w:spacing w:line="276" w:lineRule="auto"/>
        <w:rPr>
          <w:lang w:val="hu-HU"/>
        </w:rPr>
      </w:pPr>
      <w:r w:rsidRPr="009E50EF">
        <w:rPr>
          <w:lang w:val="hu-HU"/>
        </w:rPr>
        <w:t>Mgr. Kacz Laura (MJ-AJdm22)</w:t>
      </w:r>
    </w:p>
    <w:p w:rsidR="008C4711" w:rsidRPr="009E50EF" w:rsidRDefault="008C4711" w:rsidP="00D30EBA">
      <w:pPr>
        <w:spacing w:line="276" w:lineRule="auto"/>
        <w:rPr>
          <w:lang w:val="hu-HU"/>
        </w:rPr>
      </w:pPr>
      <w:r w:rsidRPr="009E50EF">
        <w:rPr>
          <w:lang w:val="hu-HU"/>
        </w:rPr>
        <w:t>Mgr. Lukovics Otilová Petra (UPVe+22)</w:t>
      </w:r>
    </w:p>
    <w:p w:rsidR="008C4711" w:rsidRPr="009E50EF" w:rsidRDefault="008C4711" w:rsidP="00D30EBA">
      <w:pPr>
        <w:spacing w:line="276" w:lineRule="auto"/>
        <w:rPr>
          <w:lang w:val="hu-HU"/>
        </w:rPr>
      </w:pPr>
      <w:r w:rsidRPr="009E50EF">
        <w:rPr>
          <w:lang w:val="hu-HU"/>
        </w:rPr>
        <w:t>Mgr. Makki Viktor (AJ-Idm22)</w:t>
      </w:r>
    </w:p>
    <w:p w:rsidR="008C4711" w:rsidRPr="009E50EF" w:rsidRDefault="008C4711" w:rsidP="00D30EBA">
      <w:pPr>
        <w:spacing w:line="276" w:lineRule="auto"/>
        <w:rPr>
          <w:lang w:val="hu-HU"/>
        </w:rPr>
      </w:pPr>
      <w:r w:rsidRPr="009E50EF">
        <w:rPr>
          <w:lang w:val="hu-HU"/>
        </w:rPr>
        <w:t>Mgr. Mellár László (MJ-Idm22)</w:t>
      </w:r>
    </w:p>
    <w:p w:rsidR="008C4711" w:rsidRPr="009E50EF" w:rsidRDefault="008C4711" w:rsidP="00D30EBA">
      <w:pPr>
        <w:spacing w:line="276" w:lineRule="auto"/>
        <w:rPr>
          <w:lang w:val="hu-HU"/>
        </w:rPr>
      </w:pPr>
      <w:r w:rsidRPr="009E50EF">
        <w:rPr>
          <w:lang w:val="hu-HU"/>
        </w:rPr>
        <w:t>Mgr. Szélesová Melánia (MJ-AJdm22)</w:t>
      </w:r>
    </w:p>
    <w:p w:rsidR="008C4711" w:rsidRPr="009E50EF" w:rsidRDefault="008C4711" w:rsidP="00D30EBA">
      <w:pPr>
        <w:spacing w:line="276" w:lineRule="auto"/>
        <w:rPr>
          <w:lang w:val="hu-HU"/>
        </w:rPr>
      </w:pPr>
      <w:r w:rsidRPr="009E50EF">
        <w:rPr>
          <w:lang w:val="hu-HU"/>
        </w:rPr>
        <w:t>Bc. Juhászová Bettina – PPdb15</w:t>
      </w:r>
    </w:p>
    <w:p w:rsidR="008C4711" w:rsidRPr="009E50EF" w:rsidRDefault="008C4711" w:rsidP="00D30EBA">
      <w:pPr>
        <w:spacing w:line="276" w:lineRule="auto"/>
        <w:rPr>
          <w:lang w:val="hu-HU"/>
        </w:rPr>
      </w:pPr>
      <w:r w:rsidRPr="009E50EF">
        <w:rPr>
          <w:lang w:val="hu-HU"/>
        </w:rPr>
        <w:t>Bc. Kukolík András – MJ-HIdb15</w:t>
      </w:r>
    </w:p>
    <w:p w:rsidR="008C4711" w:rsidRPr="009E50EF" w:rsidRDefault="008C4711" w:rsidP="00D30EBA">
      <w:pPr>
        <w:spacing w:line="276" w:lineRule="auto"/>
        <w:rPr>
          <w:lang w:val="hu-HU"/>
        </w:rPr>
      </w:pPr>
      <w:r w:rsidRPr="009E50EF">
        <w:rPr>
          <w:lang w:val="hu-HU"/>
        </w:rPr>
        <w:t>Bc. Ribná Barbara – CH-MJdb15</w:t>
      </w:r>
    </w:p>
    <w:p w:rsidR="008C4711" w:rsidRPr="009E50EF" w:rsidRDefault="008C4711" w:rsidP="00D30EBA">
      <w:pPr>
        <w:spacing w:line="276" w:lineRule="auto"/>
        <w:rPr>
          <w:lang w:val="hu-HU"/>
        </w:rPr>
      </w:pPr>
      <w:r w:rsidRPr="009E50EF">
        <w:rPr>
          <w:lang w:val="hu-HU"/>
        </w:rPr>
        <w:t>Bc. Tóth-Sárközi Viktória – MJ-Idb15</w:t>
      </w:r>
    </w:p>
    <w:p w:rsidR="008C4711" w:rsidRPr="009E50EF" w:rsidRDefault="008C4711" w:rsidP="00D30EBA">
      <w:pPr>
        <w:spacing w:line="276" w:lineRule="auto"/>
        <w:rPr>
          <w:lang w:val="hu-HU"/>
        </w:rPr>
      </w:pPr>
      <w:r w:rsidRPr="009E50EF">
        <w:rPr>
          <w:lang w:val="hu-HU"/>
        </w:rPr>
        <w:t>Bc. Vangel Vivien – B-MJdm22</w:t>
      </w:r>
    </w:p>
    <w:p w:rsidR="008C4711" w:rsidRPr="009E50EF" w:rsidRDefault="008C4711" w:rsidP="00D30EBA">
      <w:pPr>
        <w:spacing w:line="276" w:lineRule="auto"/>
        <w:rPr>
          <w:b/>
        </w:rPr>
      </w:pPr>
    </w:p>
    <w:p w:rsidR="008C4711" w:rsidRPr="009E50EF" w:rsidRDefault="008C4711" w:rsidP="00D30EBA">
      <w:pPr>
        <w:spacing w:line="276" w:lineRule="auto"/>
      </w:pPr>
      <w:r w:rsidRPr="009E50EF">
        <w:rPr>
          <w:b/>
        </w:rPr>
        <w:t xml:space="preserve">Za vynikajúce študijné výsledky: </w:t>
      </w:r>
    </w:p>
    <w:p w:rsidR="008C4711" w:rsidRPr="009E50EF" w:rsidRDefault="008C4711" w:rsidP="00D30EBA">
      <w:pPr>
        <w:spacing w:line="276" w:lineRule="auto"/>
        <w:rPr>
          <w:lang w:val="hu-HU"/>
        </w:rPr>
      </w:pPr>
      <w:r w:rsidRPr="009E50EF">
        <w:rPr>
          <w:lang w:val="hu-HU"/>
        </w:rPr>
        <w:t>Mgr. Bartal Bálint – B-AJdm22</w:t>
      </w:r>
    </w:p>
    <w:p w:rsidR="008C4711" w:rsidRPr="009E50EF" w:rsidRDefault="008C4711" w:rsidP="00D30EBA">
      <w:pPr>
        <w:spacing w:line="276" w:lineRule="auto"/>
        <w:rPr>
          <w:lang w:val="hu-HU"/>
        </w:rPr>
      </w:pPr>
      <w:r w:rsidRPr="009E50EF">
        <w:rPr>
          <w:lang w:val="hu-HU"/>
        </w:rPr>
        <w:t>Mgr. Vargová Dóra – CH-MJdm22</w:t>
      </w:r>
    </w:p>
    <w:p w:rsidR="008C4711" w:rsidRPr="009E50EF" w:rsidRDefault="008C4711" w:rsidP="00D30EBA">
      <w:pPr>
        <w:spacing w:line="276" w:lineRule="auto"/>
        <w:rPr>
          <w:lang w:val="hu-HU"/>
        </w:rPr>
      </w:pPr>
      <w:r w:rsidRPr="009E50EF">
        <w:rPr>
          <w:lang w:val="hu-HU"/>
        </w:rPr>
        <w:t>Mgr. Szüllőová Patrícia – UPV22</w:t>
      </w:r>
    </w:p>
    <w:p w:rsidR="008C4711" w:rsidRPr="009E50EF" w:rsidRDefault="008C4711" w:rsidP="00D30EBA">
      <w:pPr>
        <w:spacing w:line="276" w:lineRule="auto"/>
        <w:rPr>
          <w:lang w:val="hu-HU"/>
        </w:rPr>
      </w:pPr>
      <w:r w:rsidRPr="009E50EF">
        <w:rPr>
          <w:lang w:val="hu-HU"/>
        </w:rPr>
        <w:t>Mgr. Szántó Eszter Éva – MJ-HIdm22</w:t>
      </w:r>
    </w:p>
    <w:p w:rsidR="008C4711" w:rsidRPr="009E50EF" w:rsidRDefault="008C4711" w:rsidP="00D30EBA">
      <w:pPr>
        <w:spacing w:line="276" w:lineRule="auto"/>
        <w:rPr>
          <w:lang w:val="hu-HU"/>
        </w:rPr>
      </w:pPr>
      <w:r w:rsidRPr="009E50EF">
        <w:rPr>
          <w:lang w:val="hu-HU"/>
        </w:rPr>
        <w:t>Mgr. Mezzeiová Bernadett – MJ-AJdm22</w:t>
      </w:r>
    </w:p>
    <w:p w:rsidR="008C4711" w:rsidRPr="009E50EF" w:rsidRDefault="008C4711" w:rsidP="00D30EBA">
      <w:pPr>
        <w:spacing w:line="276" w:lineRule="auto"/>
        <w:rPr>
          <w:lang w:val="hu-HU"/>
        </w:rPr>
      </w:pPr>
      <w:r w:rsidRPr="009E50EF">
        <w:rPr>
          <w:lang w:val="hu-HU"/>
        </w:rPr>
        <w:t>Mgr. Lehotská Katarína – M-Idm22</w:t>
      </w:r>
    </w:p>
    <w:p w:rsidR="008C4711" w:rsidRPr="009E50EF" w:rsidRDefault="008C4711" w:rsidP="00D30EBA">
      <w:pPr>
        <w:spacing w:line="276" w:lineRule="auto"/>
        <w:rPr>
          <w:lang w:val="hu-HU"/>
        </w:rPr>
      </w:pPr>
      <w:r w:rsidRPr="009E50EF">
        <w:rPr>
          <w:lang w:val="hu-HU"/>
        </w:rPr>
        <w:lastRenderedPageBreak/>
        <w:t>Mgr. Lanczová Veronika – B-MJdm22</w:t>
      </w:r>
    </w:p>
    <w:p w:rsidR="008C4711" w:rsidRPr="009E50EF" w:rsidRDefault="008C4711" w:rsidP="00D30EBA">
      <w:pPr>
        <w:spacing w:line="276" w:lineRule="auto"/>
        <w:rPr>
          <w:lang w:val="hu-HU"/>
        </w:rPr>
      </w:pPr>
      <w:r w:rsidRPr="009E50EF">
        <w:rPr>
          <w:lang w:val="hu-HU"/>
        </w:rPr>
        <w:t>Mgr. Kiss Ágnes – MJ-AJdm22</w:t>
      </w:r>
    </w:p>
    <w:p w:rsidR="008C4711" w:rsidRPr="009E50EF" w:rsidRDefault="008C4711" w:rsidP="00D30EBA">
      <w:pPr>
        <w:spacing w:line="276" w:lineRule="auto"/>
        <w:rPr>
          <w:lang w:val="hu-HU"/>
        </w:rPr>
      </w:pPr>
      <w:r w:rsidRPr="009E50EF">
        <w:rPr>
          <w:lang w:val="hu-HU"/>
        </w:rPr>
        <w:t>Bc. Vargová Enikő – PPeb15</w:t>
      </w:r>
    </w:p>
    <w:p w:rsidR="008C4711" w:rsidRPr="009E50EF" w:rsidRDefault="008C4711" w:rsidP="00D30EBA">
      <w:pPr>
        <w:spacing w:line="276" w:lineRule="auto"/>
        <w:rPr>
          <w:lang w:val="hu-HU"/>
        </w:rPr>
      </w:pPr>
      <w:r w:rsidRPr="009E50EF">
        <w:rPr>
          <w:lang w:val="hu-HU"/>
        </w:rPr>
        <w:t>Bc. Samuné Kovács Krisztina Kinga – PPeb15</w:t>
      </w:r>
    </w:p>
    <w:p w:rsidR="008C4711" w:rsidRPr="009E50EF" w:rsidRDefault="008C4711" w:rsidP="00D30EBA">
      <w:pPr>
        <w:spacing w:line="276" w:lineRule="auto"/>
        <w:rPr>
          <w:lang w:val="hu-HU"/>
        </w:rPr>
      </w:pPr>
      <w:r w:rsidRPr="009E50EF">
        <w:rPr>
          <w:lang w:val="hu-HU"/>
        </w:rPr>
        <w:t>Bc. Vietorisz Csilla – PPeb15</w:t>
      </w:r>
    </w:p>
    <w:p w:rsidR="008C4711" w:rsidRPr="009E50EF" w:rsidRDefault="008C4711" w:rsidP="00D30EBA">
      <w:pPr>
        <w:spacing w:line="276" w:lineRule="auto"/>
        <w:rPr>
          <w:lang w:val="hu-HU"/>
        </w:rPr>
      </w:pPr>
      <w:r w:rsidRPr="009E50EF">
        <w:rPr>
          <w:lang w:val="hu-HU"/>
        </w:rPr>
        <w:t>Bc. Pallér Krisztína – PPdb15</w:t>
      </w:r>
    </w:p>
    <w:p w:rsidR="008C4711" w:rsidRPr="009E50EF" w:rsidRDefault="008C4711" w:rsidP="00D30EBA">
      <w:pPr>
        <w:spacing w:line="276" w:lineRule="auto"/>
        <w:rPr>
          <w:lang w:val="hu-HU"/>
        </w:rPr>
      </w:pPr>
      <w:r w:rsidRPr="009E50EF">
        <w:rPr>
          <w:lang w:val="hu-HU"/>
        </w:rPr>
        <w:t>Bc. Vácziné Bergendi Nikoletta – PPeb15</w:t>
      </w:r>
    </w:p>
    <w:p w:rsidR="008C4711" w:rsidRPr="009E50EF" w:rsidRDefault="008C4711" w:rsidP="00D30EBA">
      <w:pPr>
        <w:spacing w:line="276" w:lineRule="auto"/>
        <w:rPr>
          <w:lang w:val="hu-HU"/>
        </w:rPr>
      </w:pPr>
      <w:r w:rsidRPr="009E50EF">
        <w:rPr>
          <w:lang w:val="hu-HU"/>
        </w:rPr>
        <w:t>Bc. Toth Tomáš – AJ-HIdb15</w:t>
      </w:r>
    </w:p>
    <w:p w:rsidR="008C4711" w:rsidRPr="009E50EF" w:rsidRDefault="008C4711" w:rsidP="00D30EBA">
      <w:pPr>
        <w:spacing w:line="276" w:lineRule="auto"/>
        <w:rPr>
          <w:lang w:val="hu-HU"/>
        </w:rPr>
      </w:pPr>
      <w:r w:rsidRPr="009E50EF">
        <w:rPr>
          <w:lang w:val="hu-HU"/>
        </w:rPr>
        <w:t>Bc. Žemlička Adrán – B-HIdb15</w:t>
      </w:r>
    </w:p>
    <w:p w:rsidR="008C4711" w:rsidRPr="009E50EF" w:rsidRDefault="008C4711" w:rsidP="00D30EBA">
      <w:pPr>
        <w:spacing w:line="276" w:lineRule="auto"/>
        <w:rPr>
          <w:b/>
        </w:rPr>
      </w:pPr>
    </w:p>
    <w:p w:rsidR="008C4711" w:rsidRPr="009E50EF" w:rsidRDefault="008C4711" w:rsidP="00D30EBA">
      <w:pPr>
        <w:spacing w:line="276" w:lineRule="auto"/>
        <w:rPr>
          <w:b/>
        </w:rPr>
      </w:pPr>
      <w:r w:rsidRPr="009E50EF">
        <w:rPr>
          <w:b/>
        </w:rPr>
        <w:t>Za vynikajúce výsledky v oblasti športu:</w:t>
      </w:r>
    </w:p>
    <w:p w:rsidR="008C4711" w:rsidRPr="009E50EF" w:rsidRDefault="008C4711" w:rsidP="00D30EBA">
      <w:pPr>
        <w:spacing w:line="276" w:lineRule="auto"/>
        <w:rPr>
          <w:lang w:val="hu-HU"/>
        </w:rPr>
      </w:pPr>
      <w:r w:rsidRPr="009E50EF">
        <w:rPr>
          <w:lang w:val="hu-HU"/>
        </w:rPr>
        <w:t>Bc. Bíziková Réka, PPdb22</w:t>
      </w:r>
    </w:p>
    <w:p w:rsidR="008C4711" w:rsidRPr="009E50EF" w:rsidRDefault="008C4711" w:rsidP="00D30EBA">
      <w:pPr>
        <w:spacing w:line="276" w:lineRule="auto"/>
        <w:rPr>
          <w:b/>
        </w:rPr>
      </w:pPr>
      <w:r w:rsidRPr="009E50EF">
        <w:rPr>
          <w:b/>
        </w:rPr>
        <w:t> </w:t>
      </w:r>
    </w:p>
    <w:p w:rsidR="008C4711" w:rsidRPr="009E50EF" w:rsidRDefault="008C4711" w:rsidP="00D30EBA">
      <w:pPr>
        <w:spacing w:line="276" w:lineRule="auto"/>
      </w:pPr>
      <w:r w:rsidRPr="009E50EF">
        <w:rPr>
          <w:b/>
        </w:rPr>
        <w:t>Cenu rektora na PF UJS získala:</w:t>
      </w:r>
      <w:r w:rsidRPr="009E50EF">
        <w:t xml:space="preserve"> </w:t>
      </w:r>
    </w:p>
    <w:p w:rsidR="008C4711" w:rsidRPr="009E50EF" w:rsidRDefault="008C4711" w:rsidP="00D30EBA">
      <w:pPr>
        <w:spacing w:line="276" w:lineRule="auto"/>
      </w:pPr>
      <w:r w:rsidRPr="009E50EF">
        <w:rPr>
          <w:sz w:val="22"/>
          <w:szCs w:val="22"/>
        </w:rPr>
        <w:t>Mgr. Lilla Samu (MJ-Kdm22)</w:t>
      </w:r>
    </w:p>
    <w:p w:rsidR="008C4711" w:rsidRPr="009E50EF" w:rsidRDefault="008C4711" w:rsidP="00D30EBA">
      <w:pPr>
        <w:spacing w:line="276" w:lineRule="auto"/>
        <w:rPr>
          <w:bCs/>
          <w:sz w:val="22"/>
          <w:szCs w:val="22"/>
          <w:lang w:eastAsia="sk-SK"/>
        </w:rPr>
      </w:pPr>
    </w:p>
    <w:p w:rsidR="008C4711" w:rsidRPr="009E50EF" w:rsidRDefault="008C4711" w:rsidP="00D30EBA">
      <w:pPr>
        <w:spacing w:line="276" w:lineRule="auto"/>
        <w:rPr>
          <w:b/>
          <w:bCs/>
          <w:sz w:val="22"/>
          <w:szCs w:val="22"/>
          <w:lang w:eastAsia="sk-SK"/>
        </w:rPr>
      </w:pPr>
      <w:r w:rsidRPr="009E50EF">
        <w:rPr>
          <w:b/>
          <w:bCs/>
          <w:sz w:val="22"/>
          <w:szCs w:val="22"/>
          <w:lang w:eastAsia="sk-SK"/>
        </w:rPr>
        <w:t>Cenu za najlepšiu diplomovú prácu získala:</w:t>
      </w:r>
    </w:p>
    <w:p w:rsidR="008C4711" w:rsidRPr="009E50EF" w:rsidRDefault="008C4711" w:rsidP="00D30EBA">
      <w:pPr>
        <w:spacing w:line="276" w:lineRule="auto"/>
        <w:rPr>
          <w:sz w:val="22"/>
          <w:szCs w:val="22"/>
        </w:rPr>
      </w:pPr>
      <w:r w:rsidRPr="009E50EF">
        <w:rPr>
          <w:bCs/>
          <w:sz w:val="22"/>
          <w:szCs w:val="22"/>
          <w:lang w:eastAsia="sk-SK"/>
        </w:rPr>
        <w:t>Mgr. Noémi Nagyová (UPV22)</w:t>
      </w:r>
    </w:p>
    <w:p w:rsidR="008C4711" w:rsidRPr="009E50EF" w:rsidRDefault="008C4711" w:rsidP="00D30EBA">
      <w:pPr>
        <w:spacing w:line="276" w:lineRule="auto"/>
      </w:pPr>
    </w:p>
    <w:p w:rsidR="008C4711" w:rsidRPr="009E50EF" w:rsidRDefault="008C4711" w:rsidP="00D30EBA">
      <w:pPr>
        <w:spacing w:line="276" w:lineRule="auto"/>
        <w:rPr>
          <w:b/>
        </w:rPr>
      </w:pPr>
      <w:r w:rsidRPr="009E50EF">
        <w:rPr>
          <w:b/>
        </w:rPr>
        <w:t>Cenu za najlepšiu bakalársku prácu na PF UJS získala:</w:t>
      </w:r>
    </w:p>
    <w:p w:rsidR="008C4711" w:rsidRPr="009E50EF" w:rsidRDefault="008C4711" w:rsidP="00D30EBA">
      <w:pPr>
        <w:spacing w:line="276" w:lineRule="auto"/>
      </w:pPr>
      <w:r w:rsidRPr="009E50EF">
        <w:rPr>
          <w:bCs/>
        </w:rPr>
        <w:t>Bc. Tóthová Alexandra (PPdb15)</w:t>
      </w:r>
    </w:p>
    <w:p w:rsidR="000113E9" w:rsidRPr="009E50EF" w:rsidRDefault="000113E9" w:rsidP="000113E9">
      <w:pPr>
        <w:spacing w:line="276" w:lineRule="auto"/>
        <w:rPr>
          <w:color w:val="auto"/>
        </w:rPr>
      </w:pPr>
    </w:p>
    <w:p w:rsidR="002825F5" w:rsidRPr="00B5677F" w:rsidRDefault="002825F5" w:rsidP="00B5677F">
      <w:pPr>
        <w:spacing w:line="276" w:lineRule="auto"/>
        <w:rPr>
          <w:b/>
          <w:color w:val="auto"/>
          <w:lang w:eastAsia="sk-SK"/>
        </w:rPr>
      </w:pPr>
      <w:r w:rsidRPr="009E50EF">
        <w:rPr>
          <w:b/>
          <w:color w:val="auto"/>
          <w:lang w:eastAsia="sk-SK"/>
        </w:rPr>
        <w:t>III.1 Doktorandské štúdium na PF UJS</w:t>
      </w:r>
    </w:p>
    <w:p w:rsidR="008D53CC" w:rsidRPr="00B5677F" w:rsidRDefault="008D53CC" w:rsidP="00B5677F">
      <w:pPr>
        <w:spacing w:line="276" w:lineRule="auto"/>
        <w:rPr>
          <w:rStyle w:val="fontstyle01"/>
        </w:rPr>
      </w:pPr>
    </w:p>
    <w:p w:rsidR="00C05D88" w:rsidRPr="000656F2" w:rsidRDefault="00C05D88" w:rsidP="00B5677F">
      <w:pPr>
        <w:spacing w:line="276" w:lineRule="auto"/>
        <w:rPr>
          <w:rStyle w:val="fontstyle01"/>
          <w:b/>
        </w:rPr>
      </w:pPr>
      <w:r w:rsidRPr="000656F2">
        <w:rPr>
          <w:rStyle w:val="fontstyle01"/>
          <w:b/>
        </w:rPr>
        <w:t xml:space="preserve">III.1. </w:t>
      </w:r>
      <w:r w:rsidR="0096652C" w:rsidRPr="000656F2">
        <w:rPr>
          <w:rStyle w:val="fontstyle01"/>
          <w:b/>
        </w:rPr>
        <w:t>1</w:t>
      </w:r>
      <w:r w:rsidRPr="000656F2">
        <w:rPr>
          <w:rStyle w:val="fontstyle01"/>
          <w:b/>
        </w:rPr>
        <w:t>. Študijný odbor Učiteľstvo a pedagogické vedy</w:t>
      </w:r>
      <w:r w:rsidR="00012A21" w:rsidRPr="000656F2">
        <w:rPr>
          <w:rStyle w:val="fontstyle01"/>
          <w:b/>
        </w:rPr>
        <w:t xml:space="preserve"> – </w:t>
      </w:r>
      <w:r w:rsidR="009E50EF">
        <w:rPr>
          <w:rStyle w:val="fontstyle01"/>
          <w:b/>
        </w:rPr>
        <w:t xml:space="preserve">Študijný program </w:t>
      </w:r>
      <w:r w:rsidR="00012A21" w:rsidRPr="000656F2">
        <w:rPr>
          <w:rStyle w:val="fontstyle01"/>
          <w:b/>
        </w:rPr>
        <w:t>Didaktika dejepisu</w:t>
      </w:r>
      <w:r w:rsidR="008D0C91">
        <w:rPr>
          <w:rStyle w:val="fontstyle01"/>
          <w:b/>
        </w:rPr>
        <w:t>, 3. stupeň</w:t>
      </w:r>
    </w:p>
    <w:p w:rsidR="00C05D88" w:rsidRPr="0096652C" w:rsidRDefault="00C05D88" w:rsidP="00B5677F">
      <w:pPr>
        <w:spacing w:line="276" w:lineRule="auto"/>
        <w:rPr>
          <w:bCs/>
          <w:highlight w:val="yellow"/>
          <w:lang w:eastAsia="sk-SK"/>
        </w:rPr>
      </w:pPr>
    </w:p>
    <w:p w:rsidR="008D0C91" w:rsidRPr="008D0C91" w:rsidRDefault="008D0C91" w:rsidP="008D0C91">
      <w:pPr>
        <w:spacing w:line="276" w:lineRule="auto"/>
        <w:rPr>
          <w:b/>
          <w:lang w:eastAsia="sk-SK"/>
        </w:rPr>
      </w:pPr>
      <w:r w:rsidRPr="008D0C91">
        <w:rPr>
          <w:b/>
          <w:lang w:eastAsia="sk-SK"/>
        </w:rPr>
        <w:t xml:space="preserve">Zoznam študentov, ktorí úspešne ukončili štúdium v doktorandskom programe Didaktika dejepisu v roku 2024: </w:t>
      </w:r>
    </w:p>
    <w:p w:rsidR="008D0C91" w:rsidRPr="008D0C91" w:rsidRDefault="008D0C91" w:rsidP="008D0C91">
      <w:pPr>
        <w:spacing w:line="276" w:lineRule="auto"/>
        <w:rPr>
          <w:lang w:eastAsia="sk-SK"/>
        </w:rPr>
      </w:pPr>
    </w:p>
    <w:p w:rsidR="008D0C91" w:rsidRPr="009E50EF" w:rsidRDefault="008D0C91" w:rsidP="00D30EBA">
      <w:pPr>
        <w:spacing w:line="276" w:lineRule="auto"/>
        <w:rPr>
          <w:lang w:eastAsia="sk-SK"/>
        </w:rPr>
      </w:pPr>
      <w:r w:rsidRPr="009E50EF">
        <w:rPr>
          <w:lang w:eastAsia="sk-SK"/>
        </w:rPr>
        <w:t>Meno: Mgr. Áron Fekete (denné štúdium, úspešnou obhajobou štúdium ukončil 23.08.2024)</w:t>
      </w:r>
    </w:p>
    <w:p w:rsidR="008D0C91" w:rsidRPr="009E50EF" w:rsidRDefault="008D0C91" w:rsidP="00D30EBA">
      <w:pPr>
        <w:spacing w:line="276" w:lineRule="auto"/>
        <w:rPr>
          <w:lang w:eastAsia="sk-SK"/>
        </w:rPr>
      </w:pPr>
      <w:r w:rsidRPr="009E50EF">
        <w:rPr>
          <w:lang w:eastAsia="sk-SK"/>
        </w:rPr>
        <w:t xml:space="preserve">Vedúci témy dizertačnej práce: Dr. habil. Barnabás Vajda, PhD. Titul dizertačnej práce: Digitális tananyagok és az internet, történelmi gondolkodásra gyakorolt hatásának vizsgálata a szlovákiai magyar és a magyarországi általános iskolások körében. Výskum vplyvu digitálnych učebných materiálov a internetu na historické myslenie medzi maďarskými základnými školami v Maďarsku a na Slovensku. Dizertačná práca, Univerzita J. Selyeho, Komárno, PF UJS / KHI, 2024, 150 p. Hodnotenie: Kandidát svoju prácu úspešne obhájil.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Zoznam aktuálnych študentov v doktorandskom programe Didaktika dejepisu:</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PaedDr. Dávid László Szabó (3. ročník – denné štúdium) študent dňa 23.06.2023 úspešne vykonal dizertačnú skúšku. Vedúca dizertačnej práce Dr. habil. PaedDr. Kinga Horváth, PhD.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lastRenderedPageBreak/>
        <w:t xml:space="preserve">Mgr. Krisztina Vargová (3. ročník) študentka dňa 31.10.2023 úspešne vykonala dizertačnú skúšku. Študentka zo zdravotných dôvodov dostala mimoriadne dekanské povolenie, aby vykonala obhajobu do 31.8.2025. Vedúci dizertačnej práce Dr. habil. Árpád Popély, PhD.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Mgr. Árpád Korpás (3. ročník – externé štúdium) Vedúci dizertačnej práce: Dr. habil. László Szarka, CSc. Dňa 27.06.2024 doktorand úspešne absolvoval dizertačnú skúšku.</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Mgr. Kornélia Jeszenszki (2. ročník – denné štúdium) Vedúci dizertačnej práce Dr. habil. Barnabás Vajda, PhD.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Zoznam prijatých študentov do doktorandského programu Didaktika dejepisu v roku 2024: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Prijímacie skúšky do doktorandského študijný programu Didaktika dejepisu sa konali 2. júla 2024. Prijatý bol študent:  Mgr. Zoltán Hopka (1. ročník - denné štúdium) vedúci dizertačnej práce: Dr. habil. Barnabás Vajda, PhD.</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Udalosti v kalendárnom roku 2024:</w:t>
      </w:r>
    </w:p>
    <w:p w:rsidR="008D0C91" w:rsidRPr="009E50EF" w:rsidRDefault="008D0C91" w:rsidP="00D30EBA">
      <w:pPr>
        <w:spacing w:line="276" w:lineRule="auto"/>
        <w:rPr>
          <w:lang w:eastAsia="sk-SK"/>
        </w:rPr>
      </w:pPr>
      <w:r w:rsidRPr="009E50EF">
        <w:rPr>
          <w:lang w:eastAsia="sk-SK"/>
        </w:rPr>
        <w:t>19.03.2024 Doktorandský študijný program Didaktika dejepisu na Katedre histórie na PF UJS privítal kolegov z Rendszerváltás Történetét Kutató Intézet és Levéltár (RETÖRKI, Výskumný ústav a archív pre výskum dejín zmeny režimu, Budapesť). Dr. habil. Barnabás Vajda, PhD. ako vedúci Odborovej komisie Doktorandského študijného programu Didaktika dejepisu privítal vedúcich pracovníkov inštitútu: riaditeľa Dr. Andrása Ribu a zástupcu riaditeľa Barnabása Pálinkása. Počas stretnutia sa uskutočnilo rokovanie o možnostiach spolupráce, odovzdanie bohatého darčekového balíčka kníh, stretnutie s pedagógmi Katedry histórie PF UJS a študentami doktorandského študijného programu Didaktika dejepisu, ako aj prednáška hostí o historických prameňoch zmeny politického režimu v Maďarsku, ako aj a možnostiach ich využitia na vzdelávacie účely, čo je jedno z hlavných poslaní Retörki.</w:t>
      </w:r>
    </w:p>
    <w:p w:rsidR="008D0C91" w:rsidRPr="009E50EF" w:rsidRDefault="008D0C91" w:rsidP="00D30EBA">
      <w:pPr>
        <w:spacing w:line="276" w:lineRule="auto"/>
        <w:rPr>
          <w:lang w:eastAsia="sk-SK"/>
        </w:rPr>
      </w:pPr>
      <w:r w:rsidRPr="009E50EF">
        <w:rPr>
          <w:lang w:eastAsia="sk-SK"/>
        </w:rPr>
        <w:t>08.-12.04.2024 Doktorandský študijný program Didaktika dejepisu na Katedre histórie na Pedagogickej fakulte UJS privítal Dr. Alice Eged, PhD. z Debrecína (Debrecen Reformed Theological University, Debrecen, Hungary) v rámci programu Erasmus+. Počas jej návštevy pani docentka Eged mala viaceré prednášky, konzultovala so študentami Doktorandského študijného programu Didaktika dejepisu, stretla sa s vyučujúcmi Katedry histórie a zúčastnila sa odborného podujatia na Katedre históre. Na spoločných programoch poli prítomní:  Dr. habil. Barnabás Vajda, PhD.; Mgr. Áron Fekete; Mgr. Kornélia Jeszenszki; Mgr. Zoltán Huďár; PaedDr. Dávid L. Szabó; Mgr. Krisztina Varga.</w:t>
      </w:r>
    </w:p>
    <w:p w:rsidR="008D0C91" w:rsidRPr="009E50EF" w:rsidRDefault="008D0C91" w:rsidP="00D30EBA">
      <w:pPr>
        <w:spacing w:line="276" w:lineRule="auto"/>
        <w:rPr>
          <w:lang w:eastAsia="sk-SK"/>
        </w:rPr>
      </w:pPr>
      <w:r w:rsidRPr="009E50EF">
        <w:rPr>
          <w:lang w:eastAsia="sk-SK"/>
        </w:rPr>
        <w:t>24.04.2024. V rámci Komárňanských univerzitných dní študentka prvého ročníka Doktorandského štúdia Didaktika dejepisu na Katedre histórie PF UJS Mgr. Kornélia Jeszenszki bola členkou poroty ŠVOČ v sekcii Teologické, historické a sociálne témy, a študent druhého ročníka PaedDr. Dávid L. Szabó bol členom poroty v Sekcii jazykových a literárnych vied.</w:t>
      </w:r>
    </w:p>
    <w:p w:rsidR="008D0C91" w:rsidRPr="009E50EF" w:rsidRDefault="008D0C91" w:rsidP="00D30EBA">
      <w:pPr>
        <w:spacing w:line="276" w:lineRule="auto"/>
        <w:rPr>
          <w:lang w:eastAsia="sk-SK"/>
        </w:rPr>
      </w:pPr>
      <w:r w:rsidRPr="009E50EF">
        <w:rPr>
          <w:lang w:eastAsia="sk-SK"/>
        </w:rPr>
        <w:t xml:space="preserve">27.05.2024 Vedúci doktorandského programu Didaktika dejepisu na Katedre histórie PF UJS, Dr. habil. Barnabás Vajda, PhD. bol pozvaným účastníkom na odbornom seminári, ktorý organizoval Ústav národnej pamäti (NEB), Inštitút RETÖRKI a Profesorská sekcia Maďarskej historickej spoločnosti. Témou podujatia, ktoré sa konalo v Budapešti v sídle NEB, boli školské terminologické otázky vo vyučovaní dejepisu. Účastníkmi podujatia boli: Réka </w:t>
      </w:r>
      <w:r w:rsidRPr="009E50EF">
        <w:rPr>
          <w:lang w:eastAsia="sk-SK"/>
        </w:rPr>
        <w:lastRenderedPageBreak/>
        <w:t>Földváryné Kiss, Balázs Ablonczy, Péter Strausz, Richárd Fodor, Pál Germuska, András Gyertyánfy, László Kojanitz, József Kaposi a ďalší.</w:t>
      </w:r>
    </w:p>
    <w:p w:rsidR="008D0C91" w:rsidRPr="009E50EF" w:rsidRDefault="008D0C91" w:rsidP="00D30EBA">
      <w:pPr>
        <w:spacing w:line="276" w:lineRule="auto"/>
        <w:rPr>
          <w:lang w:eastAsia="sk-SK"/>
        </w:rPr>
      </w:pPr>
      <w:r w:rsidRPr="009E50EF">
        <w:rPr>
          <w:lang w:eastAsia="sk-SK"/>
        </w:rPr>
        <w:t xml:space="preserve">  </w:t>
      </w:r>
    </w:p>
    <w:p w:rsidR="008D0C91" w:rsidRPr="009E50EF" w:rsidRDefault="008D0C91" w:rsidP="00D30EBA">
      <w:pPr>
        <w:spacing w:line="276" w:lineRule="auto"/>
        <w:rPr>
          <w:lang w:eastAsia="sk-SK"/>
        </w:rPr>
      </w:pPr>
      <w:r w:rsidRPr="009E50EF">
        <w:rPr>
          <w:lang w:eastAsia="sk-SK"/>
        </w:rPr>
        <w:t>03.07.2024 Vedúci Doktorandského študijného programu Katedry histórie PF UJS Didaktika dejepisu Dr. habil. Barnabás Vajda, PhD. sa zúčastnil odborného podujatia na pôde Mathias Corvinus Collegium Budapešť, hosťami ktorého boli Nicholas Tate, Calum T. Nicholson, János Setényi a Richárd Fodor. Témou prednášky a plánovaného vedeckého projektu je ,,Classical values in a globalized classroom”.</w:t>
      </w:r>
    </w:p>
    <w:p w:rsidR="008D0C91" w:rsidRPr="009E50EF" w:rsidRDefault="008D0C91" w:rsidP="00D30EBA">
      <w:pPr>
        <w:spacing w:line="276" w:lineRule="auto"/>
        <w:rPr>
          <w:lang w:eastAsia="sk-SK"/>
        </w:rPr>
      </w:pPr>
      <w:r w:rsidRPr="009E50EF">
        <w:rPr>
          <w:lang w:eastAsia="sk-SK"/>
        </w:rPr>
        <w:t>12.09.2024 V dňoch 11.-12. septembra 2024 sa konala v Komárne XVI. Medzinárodná vedecká konferencia Univerzity J. Selyeho. Organizátorom sekcie „História ako veda a dejepis ako vyučovací predmet III.“ bol Doktorandský program Didaktika dejepisu Katedry histórie PF UJS. Gestormi sekcie boli prof. Dr. Péter Tóth, PhD. a Dr. habil. Barnabás Vajda, PhD. Prednášky sekcie boli nasledovné: Judit Tóth: A magyar és a skót történelem érettségi vizsgák összehasonlító elemzése a kognitív taxonómia és a feladattípusok szempontjából; Richárd Fodor – László Kojanitz – Maja Majkić – Judit Tóth: Középiskolás diákok történelmi gondolkodásának empirikus vizsgálata; Mgr. László, Bese, PhD. (PF UJS): A magyar államalapítás ünnepének tartalmi átalakulásai a rendszerváltozástól napjainkig; Mgr. Kornélia Jeszenszki (Doktorandský program Didaktika dejepisu PF UJS): Múzeumokban berendezett tematikus terek a történelemtanítás szolgálatában; Mgr. Zoltán Hopka (Doktorandský program Didaktika dejepisu PF UJS): Jeles történelmi személyiségek reprezentációinak a változásai –történelemtankönyvekben és azokon kívül; Prof. Péter Tóth, PhD. (Doktorandský program Didaktika dejepisu PF UJS) a Dr. habil. PaedDr. Kinga Horváth, PhD. (Doktorandský program Didaktika dejepisu PF UJS): A Pozsonyi Evangélikus Líceum története a 19. század második felében társadalomtörténeti nézőpontból; Dr. Alice Eged, PhD. (Univerzita v Debrecíne, Maďarsko): Egy közép-európai uralkodó betegségének története; Károly Tüzes Ágoston: Kortárs vélemények a 19. századi Közép-Ázsiában zajló brit-orosz vetélkedésről; Mgr. Áron Fekete (MCC): Vizsgálat a szlovákiai és magyarországi általános iskolák szemszögéből; Tamás Rudas: The Matriarch of the White Ghosts: The Life and Activities of Adda von Liliencron in Context of the Role Played by Females in late 19th Century Colonialism. Predsedom sekcie bol Dr. habil. Barnabás Vajda, PhD. (vedúci Doktorandského programu Didaktika dejepisu PF UJS).</w:t>
      </w:r>
    </w:p>
    <w:p w:rsidR="008D0C91" w:rsidRPr="009E50EF" w:rsidRDefault="008D0C91" w:rsidP="00D30EBA">
      <w:pPr>
        <w:spacing w:line="276" w:lineRule="auto"/>
        <w:rPr>
          <w:lang w:eastAsia="sk-SK"/>
        </w:rPr>
      </w:pPr>
      <w:r w:rsidRPr="009E50EF">
        <w:rPr>
          <w:lang w:eastAsia="sk-SK"/>
        </w:rPr>
        <w:t>27.10.2024 Vedúci a študenti doktorandského študijného programu Didaktika dejepisu na Katedre histórie PF UJS sa zúčastnili na medzinárodnej konferencii, ktorá sa konala pri príležitosti 70. narodenia Prof. Dr. Á. F. Dárdaiovej. Prof. Dr. Ágnes F. Dárdai je zakladateľkou vedeckého smeru didaktika dejepisu a zároveň členkou Odborovej komisie pre Doktorandské štúdium v odbore Didaktika dejepisu na Katedre histórie PF UJS. Na medzinárodnom podujatí boli prítomní: Dr. habil. Barnabás Vajda, PhD. (vedúci doktorandského programu); Mgr. Kornélia Jeszenszki (poslucháčka doktorandského programu); Mgr. Áron Fekete, PhD. (poslucháč doktorandského programu); Mgr. Tibor Nagy, PhD. (bývalý poslucháč doktorandského programu).</w:t>
      </w:r>
    </w:p>
    <w:p w:rsidR="008D0C91" w:rsidRPr="009E50EF" w:rsidRDefault="008D0C91" w:rsidP="00D30EBA">
      <w:pPr>
        <w:spacing w:line="276" w:lineRule="auto"/>
        <w:rPr>
          <w:lang w:eastAsia="sk-SK"/>
        </w:rPr>
      </w:pPr>
      <w:r w:rsidRPr="009E50EF">
        <w:rPr>
          <w:lang w:eastAsia="sk-SK"/>
        </w:rPr>
        <w:t>25.-27.10.2024 Doktorandský študijný program Didaktika dejepisu na Katedre histórie na Pedagogickej fakulte UJS privítal Prof. Dr. Máté Tamáska (Katolícka vysoká škola Vilmosa Apora, Vác, Maďarsko) v rámci programu CEEPUS. Prof. Tamáska mal prednášky a organizoval workshopy na nasledovné témy: Rozdelené mestá Berlin, Görlitz, Teschen, Komárom; Pedagógia priestoru, a život rómskych detí v Novohradskej župe.</w:t>
      </w:r>
    </w:p>
    <w:p w:rsidR="008D0C91" w:rsidRPr="009E50EF" w:rsidRDefault="008D0C91" w:rsidP="00D30EBA">
      <w:pPr>
        <w:spacing w:line="276" w:lineRule="auto"/>
        <w:rPr>
          <w:lang w:eastAsia="sk-SK"/>
        </w:rPr>
      </w:pPr>
      <w:r w:rsidRPr="009E50EF">
        <w:rPr>
          <w:lang w:eastAsia="sk-SK"/>
        </w:rPr>
        <w:lastRenderedPageBreak/>
        <w:t>25.11.2024 Výskumná skupina Doktorandského programu Didaktiky dejepisu na Katedre histórie PF UJS nadviazala výskumno-pedagogický vzťah s Dr. Attilom Herberom (Historický ústav, Katedra novovekých a najnovších dejín, Reformovaná univerzita Gáspára Károliho, Fakulta humanitných a sociálnych vied). Dr. Attila Herber a účastníci doktorandského študijného programu Didaktika dejepisu sa môžu recipročne zúčastňovať vo všetkých fázach učiteľského študijného programu vo fáze výskumu, testovania, prezentácie a disseminácie výsledov.</w:t>
      </w:r>
    </w:p>
    <w:p w:rsidR="008D0C91" w:rsidRPr="009E50EF" w:rsidRDefault="008D0C91" w:rsidP="00D30EBA">
      <w:pPr>
        <w:spacing w:line="276" w:lineRule="auto"/>
        <w:rPr>
          <w:lang w:eastAsia="sk-SK"/>
        </w:rPr>
      </w:pPr>
      <w:r w:rsidRPr="009E50EF">
        <w:rPr>
          <w:lang w:eastAsia="sk-SK"/>
        </w:rPr>
        <w:t>2024.11.27. V organizácii Katedry technickej pedagogiky Fakulty ekonómie a sociálnych vied Technickej univerzity v Budapešti sa konala II. Konferencia Imre Sándora o vzdelávaní. V sekcii s názvom Historický a dejinný výskum predniesol prednášku Mgr. László Bese, PhD. o kvalitatívnych a kvantitatívnych možnostiach výskumu učebníc dejepisu, pričom Mgr. Kornélia Jeszenszki vystupovala s témou o metodických možnostiach používaní rozhovorovch s učiteľmi s cieľom inovácie učebných postupov.</w:t>
      </w:r>
    </w:p>
    <w:p w:rsidR="008D0C91" w:rsidRPr="009E50EF" w:rsidRDefault="008D0C91" w:rsidP="00D30EBA">
      <w:pPr>
        <w:spacing w:line="276" w:lineRule="auto"/>
        <w:rPr>
          <w:lang w:eastAsia="sk-SK"/>
        </w:rPr>
      </w:pPr>
      <w:r w:rsidRPr="009E50EF">
        <w:rPr>
          <w:lang w:eastAsia="sk-SK"/>
        </w:rPr>
        <w:t xml:space="preserve"> </w:t>
      </w:r>
    </w:p>
    <w:p w:rsidR="008D0C91" w:rsidRPr="009E50EF" w:rsidRDefault="008D0C91" w:rsidP="00D30EBA">
      <w:pPr>
        <w:spacing w:line="276" w:lineRule="auto"/>
        <w:rPr>
          <w:lang w:eastAsia="sk-SK"/>
        </w:rPr>
      </w:pPr>
      <w:r w:rsidRPr="009E50EF">
        <w:rPr>
          <w:lang w:eastAsia="sk-SK"/>
        </w:rPr>
        <w:t>2024.11.28. V organizácii Katedry technickej pedagogiky Fakulty ekonómie a sociálnych vied Technickej univerzity v Budapešti sa konala medzinárodná vedecká konferencia I. Budapest International Conference on Education (BICE), kde s prednáškou vystupoval vedúci Doktorandského programu v Didaktike dejepisu Dr. habil. Barnabás Vajda, PhD.</w:t>
      </w:r>
    </w:p>
    <w:p w:rsidR="008D0C91" w:rsidRPr="009E50EF" w:rsidRDefault="008D0C91" w:rsidP="00D30EBA">
      <w:pPr>
        <w:spacing w:line="276" w:lineRule="auto"/>
        <w:rPr>
          <w:lang w:eastAsia="sk-SK"/>
        </w:rPr>
      </w:pPr>
      <w:r w:rsidRPr="009E50EF">
        <w:rPr>
          <w:lang w:eastAsia="sk-SK"/>
        </w:rPr>
        <w:t>02.-04.11.2024 Vedúci doktorandského programu Didaktika dejepisu Katedry histórie na PF UJS Dr. habil. Barnabás Vajda, PhD. sa podielal na ďalšej fáze projektu Four Parallel Angles: Making Visegrad Historys Digital. Videotvorba sa realizovala pod vedením medzinárodnej profesijnej organizácie Euroclio v holandskom Haagu.</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Publikačná činnosť doktorandov a Účast doktorandov na vedeckých konferenciách v roku 2024 – v poradí študentov od 3. ročníka</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3. ročník : Mgr. Áron Fekete - štúdium úspešne ukončil 23.08.2024.</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1</w:t>
      </w:r>
    </w:p>
    <w:p w:rsidR="008D0C91" w:rsidRPr="009E50EF" w:rsidRDefault="008D0C91" w:rsidP="00D30EBA">
      <w:pPr>
        <w:spacing w:line="276" w:lineRule="auto"/>
        <w:rPr>
          <w:lang w:eastAsia="sk-SK"/>
        </w:rPr>
      </w:pPr>
      <w:r w:rsidRPr="009E50EF">
        <w:rPr>
          <w:lang w:eastAsia="sk-SK"/>
        </w:rPr>
        <w:t>11.-12. septembra 2024 XVI. Medzinárodná vedecká konferencia Univerzity J. Selyeho v Komárne. Mgr. Áron Fekete: Vizsgálat a szlovákiai és magyarországi általános iskolák szemszögéből.</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Publikácie vydané v roku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3. ročník : Mgr. Kristína Vargová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Publikácie vydané v roku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2. ročník : Dávid L. Szabó</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2023: 2</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lastRenderedPageBreak/>
        <w:t>10-11.01.2024. V Paríži sa v dňoch 10. a 11. januára 2024 konala medzinárodná konferencia „Paris International Conference on Teaching, Education &amp; Learning, 10-11 January 2024“. Na podujatí sa zúčastnil PaedDr. Dávid L. Szabó, študent Doktorandskej školy didaktiky dejepisu na PF UJS. Názov jeho prezentácie v anglickom jazyku bol „Interakcia učiteľov z pohľadu stredoškolákov“.</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24.-25.09.2024 PaedDr. Dávid L. Szabó, študent doktorandského študijného programu Didaktika dejepisu na Katedre histórie PF UJS vystúpil ako keynote speaker na medzinárodnej konferencii 2024 EdTec – International Conference on Education &amp; Learning Technology v Budapešti. Názov jeho príspevku bol: “Hungarian teachers’ opinions on ideal teachers interaction”.</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Publikácie vydané v roku 2024: 16</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 Horváth, Kinga (2024). Teacher Interaction from the Perspective of High School Students. PUPIL: International Journal of Teaching, Education and Learning. Vol. 8 No. 1. ISSN 2457-0648. 76-99.</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 Horávth, Kinga (2024). Teacher Interaction from the Perspective of University Students. In: Roman, Hrmo; Lucia Krištofiaková: R&amp;E-SOURCE – research &amp; education. Pedagogical Diplomacy II. ISSN 2313-1640. 266-280.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 Ponyiné Hatvani, Ilona – Horváth, Kinga (2024): Tanári interakció az egyetemi hallgatók szemszögéből. Eruditio – Educatio. Vol. 19. No. 1. Komárom: Selye János Egyetem. 33–50.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Dávid Szabó L, &amp; Kinga Horváth. (2024). Hungarian High School Students’ Opinions on Ideal Teacher Interaction. Educational Administration: Theory and Practice,. ISSN 1300-4832. – ISSN (online) 2148-2403. – Roč. 30, č. 4), 9550–9562. https://doi.org/10.53555/kuey.v30i4.4441</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[V2] Szabó L., Dávid – Sykora-Hernády, Katalin (2024). A kommunikációs kompetencia megjelenése a szlovákiai és a magyarországi általános iskolás olyan pedagógiai dokumentumokban, amelyek a dualizmus korszakával foglalkoznak. In: Berghauer-Olasz, Emőke; Huttere, Éva; Greba, Ildikó; Pallay, Katalin: Krízishelyzetek hatása és kihívásai az oktatásban. Beregszász: II. Rákóczi Ferenc Kárpátaljai Magyar Főiskola, 2024. ISBN 978-617-8143-16-9 (pdf). 101–110.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[V2] Kinczerová, Adriana – Szabó L., Dávid (2024). A pandémia hatása az Erasmus+ mobilitásokra a Selye János Egyetemen. In: Berghauer-Olasz, Emőke; Huttere, Éva; Greba, Ildikó; Pallay, Katalin: Krízishelyzetek hatása és kihívásai az oktatásban. Beregszász: II. Rákóczi Ferenc Kárpátaljai Magyar Főiskola, 2024. ISBN 978-617-8143-16-9 (pdf). 55–66.</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[V2] Szabó L., Dávid (2024). A kommunikációs kompetencia digitális feladatokkal való fejlesztési lehetőségei az általános iskola 7. évfolyamán a dualizmus korszakának tanításakor. </w:t>
      </w:r>
      <w:r w:rsidRPr="009E50EF">
        <w:rPr>
          <w:lang w:eastAsia="sk-SK"/>
        </w:rPr>
        <w:lastRenderedPageBreak/>
        <w:t>In: Berghauer-Olasz, Emőke; Huttere, Éva; Greba, Ildikó; Pallay, Katalin: Krízishelyzetek hatása és kihívásai az oktatásban. Beregszász: II. Rákóczi Ferenc Kárpátaljai Magyar Főiskola, 2024. ISBN 978-617-8143-16-9 (pdf). 367–378.</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[V2] Sykora-Hernády, Katalin – Horváth, Kinga – Pribék, László – Szabó L., Dávid (2024). A távoktatás hatása a tanári énhatékonyságra. In: Berghauer-Olasz, Emőke; Huttere, Éva; Greba, Ildikó; Pallay, Katalin: Krízishelyzetek hatása és kihívásai az oktatásban. Beregszász: II. Rákóczi Ferenc Kárpátaljai Magyar Főiskola, 2023. ISBN 978-617-8143-16-9 (pdf). 635–647.</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 Horváth, Kinga (2024): Tanári interakció a történelemórán a tanulók szemszögéből – pilot kutatás.  Történelemtanítás. (LIX.) Új folyam XV. 1-2. szám 2024. ISSN 2061-6260. s. 1-19.</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[V2] Szabó L., Dávid (2024). A dualizmus korszakának kompetencia alapú oktatása napjainkban az általános iskolás történelemórákon. In: Dezső, R. A. – Ábrahám, G. (Szerk.): Kezdő Kárpát-medencei neveléstudományi kutatók antológiája. Magyar Tudományos Akadémia Pécsi Területi Bizottsága, Pécs. ISBN: 978-963-7068-23-2. 73–82.</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[O2] Szabó L., Dávid (2024). A céltaxonómiák és kompetenciák fejlesztésének megjelenése a szlovákiai magyar nyelvű nyolcadik osztályos történelemtankönyv dualizmus korával foglalkozó fejezetében. In: Mogyorósi, Zs. (Szerk.): Tanári professzió – közösségi tanulás – iskolapedagógia. Acta Universitatis de Carolo Eszterházy Nominate. Sectio Paedagogica. Tom. XLV. ISSN 2630-9742 (print). Eszterházy Károly Katolikus Egyetem, Eger. 197–212.</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Horváth, Kinga &amp; Nagyová, Alexandra (2024). Teacher Interaction in Primary School. Tuijin Jishu/Journal of Propulsion Technology. ISSN: 1001-4055. Roč. 45, č. 3 (2024). 1756–1769.</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&amp; Sýkora Hernády, Katalin (2024): Hogyan vélekedtek az általános iskolások a történelemoktatásról 20 évvel ezelőtt? Történelemtanítás. ISSN (online) 2061-6260. Új folyam 15, 3. sz. 1–17.</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&amp; Horváth, Kinga (2024): Magyar szülők ideális tanári interakcióról vallott nézetei. Educatio. Budapešť (Maďarsko): Akadémiai Kiadó. – ISSN 1216-3384. – ISSN (online) 1419-8827. – Roč. 33, č. 3 (2024), s. 379-395DOI: 10.1556/2063.33.2024.3.9</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[P1] Szarka, Katarína &amp; Szabó L., Dávid (2024): Az iskolai fejlesztő értékelés elmélete és módszertana. Selye János Egyetem, Tanárképző Kar. ISBN 978-80-8122-504-8. 258 s.</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[V3] Szabó L., Dávid (2024): Flanders-féle megfigyelés a dualizmus korát tárgyaló általános iskolás történelemórákon. Erudicio-Educatio. Univerzita J. Selyeho. Pedagogická fakulta. – ISSN 1336-8893. – Roč. 19, č. 4 (2024), s. 93-105</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2. ročník : Mgr. Árpád Korpás </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Publikácie vydané v roku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2. ročník : Dr. Csaba Kancz  - štúdium zanechal dňa 31.08.2024</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Publikácie vydané v roku 2024: 0</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1. ročník : Mgr. Kornélia Jeszenszki</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3</w:t>
      </w:r>
    </w:p>
    <w:p w:rsidR="008D0C91" w:rsidRPr="009E50EF" w:rsidRDefault="008D0C91" w:rsidP="00D30EBA">
      <w:pPr>
        <w:spacing w:line="276" w:lineRule="auto"/>
        <w:rPr>
          <w:lang w:eastAsia="sk-SK"/>
        </w:rPr>
      </w:pPr>
      <w:r w:rsidRPr="009E50EF">
        <w:rPr>
          <w:lang w:eastAsia="sk-SK"/>
        </w:rPr>
        <w:t>11.-12. septembra 2024 XVI. Medzinárodná vedecká konferencia Univerzity J. Selyeho v Komárne. Mgr. Kornélia Jeszenszki: Múzeumokban berendezett tematikus terek a történelemtanítás szolgálatában.</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19.11.2024 Mgr. Kornélia Jeszenszki ako reprezentantka Výskumnej skupiny doktorandskej školy sa zúčastnila doktorandskej konferencie ,,S očami mladých”, ktorú organizoval budapeštiansky výskumný ústav RETÖRKI. Mgr. Kornélia Jeszenszki so svojou prednáškou „A magyar holokauszt a nők emlékezetében - oral history interjúk felhasználása a történelemtanításban” získala 2. miesto.</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2024.11.27. V organizácii Katedry technickej pedagogiky Fakulty ekonómie a sociálnych vied Technickej univerzity v Budapešti sa konala II. Konferencia Imre Sándora o vzdelávaní. V sekcii s názvom Historický a dejinný výskum vystupovala Mgr. Kornélia Jeszenszki vystupovala s témou o metodických možnostiach používaní rozhovorovch s učiteľmi s cieľom inovácie učebných postupov.</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Publikácie vydané v roku 2024: 2</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[V2] Kp V2: ID: 1145382 | Érdemes játékosan tanulni a történelmet? = Is it worth learning history with playful methods? / Jeszenszki, Kornélia [Autor, 100%] ; Imre Sándor Neveléstudományi Konferencia, 1 [09.11.2023-10.11.2023, Budapest, Maďarsko] In: I. Imre Sándor Neveléstudományi Konferencia - Oktatás egy változó világban [elektronický dokument] / Tóth, Péter [Zostavovateľ, editor] ; Hegyesi, Dóra [Zostavovateľ, editor] ; Benedek, András [Recenzent] ; Berzsenyi, Emese [Recenzent] ; Bükki, Eszter [Recenzent]. – 1. vyd. – Budapest (Maďarsko) : Budapesti Műszaki és Gazdaságtudományi Egyetem, 2024. – ISBN 978-963-421-945-3, s. 90-95 [online]</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 xml:space="preserve">[V2] Kp V2: ID: 1160090 | A reformáció forrásai a magyarországi tankönyvekben / Jeszenszki, Kornélia [Autor, 100%] ; Történelem mint tudomány és mint iskolai tantárgy, 14 [12.09.2022-13.09.2022, Komárno, Slovensko] In: Történelem mint tudomány és mint iskolai tantárgy II. [textový dokument (print)] [elektronický dokument] / Fekete, Áron [Zostavovateľ, </w:t>
      </w:r>
      <w:r w:rsidRPr="009E50EF">
        <w:rPr>
          <w:lang w:eastAsia="sk-SK"/>
        </w:rPr>
        <w:lastRenderedPageBreak/>
        <w:t>editor] ; Erdmann, Elisabeth [Recenzent] ; Fodor, Richárd [Recenzent]. – 1. vyd. – Komárno (Slovensko) : Univerzita J. Selyeho, 2024. – ISBN 978-80-8122-492-8, s. 120-129 [tlačená forma]</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1. ročník : Mgr. Huďár Zoltán - štúdium zanechal 05.06.2024</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1</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3-5. máj 2024 Mgr. Zoltán Huďár sa zúčastnil na XXVII. ročníku konferencie Tavaszi Szél, ktorú organizovala Národná asociácia doktorandov. Názov jeho príspevku bol Spracovanie kontroverzných tém a osobností vo vyučovaní dejepisu. So svojou prednáškou doktorand získal 3. miesto vo svojej sekcii.</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1.ročník :  Mgr. Zoltán Hopka</w:t>
      </w:r>
    </w:p>
    <w:p w:rsidR="008D0C91" w:rsidRPr="009E50EF" w:rsidRDefault="008D0C91" w:rsidP="00D30EBA">
      <w:pPr>
        <w:spacing w:line="276" w:lineRule="auto"/>
        <w:rPr>
          <w:lang w:eastAsia="sk-SK"/>
        </w:rPr>
      </w:pPr>
    </w:p>
    <w:p w:rsidR="008D0C91" w:rsidRPr="009E50EF" w:rsidRDefault="008D0C91" w:rsidP="00D30EBA">
      <w:pPr>
        <w:spacing w:line="276" w:lineRule="auto"/>
        <w:rPr>
          <w:lang w:eastAsia="sk-SK"/>
        </w:rPr>
      </w:pPr>
      <w:r w:rsidRPr="009E50EF">
        <w:rPr>
          <w:lang w:eastAsia="sk-SK"/>
        </w:rPr>
        <w:t>Účasť na konferenciách 2024: 1</w:t>
      </w:r>
    </w:p>
    <w:p w:rsidR="008D0C91" w:rsidRPr="009E50EF" w:rsidRDefault="008D0C91" w:rsidP="00D30EBA">
      <w:pPr>
        <w:spacing w:line="276" w:lineRule="auto"/>
        <w:rPr>
          <w:lang w:eastAsia="sk-SK"/>
        </w:rPr>
      </w:pPr>
      <w:r w:rsidRPr="009E50EF">
        <w:rPr>
          <w:lang w:eastAsia="sk-SK"/>
        </w:rPr>
        <w:t>11.-12. septembra 2024 XVI. Medzinárodná vedecká konferencia Univerzity J. Selyeho v Komárne. Mgr. Zoltán Hopka: Jeles történelmi személyiségek reprezentációinak a változásai –történelemtankönyvekben és azokon kívül.</w:t>
      </w:r>
    </w:p>
    <w:p w:rsidR="008D0C91" w:rsidRPr="009E50EF" w:rsidRDefault="008D0C91" w:rsidP="00D30EBA">
      <w:pPr>
        <w:spacing w:line="276" w:lineRule="auto"/>
        <w:rPr>
          <w:lang w:eastAsia="sk-SK"/>
        </w:rPr>
      </w:pPr>
    </w:p>
    <w:p w:rsidR="0096652C" w:rsidRPr="009E50EF" w:rsidRDefault="008D0C91" w:rsidP="00D30EBA">
      <w:pPr>
        <w:spacing w:line="276" w:lineRule="auto"/>
        <w:rPr>
          <w:bCs/>
          <w:color w:val="auto"/>
          <w:lang w:val="en-US" w:eastAsia="sk-SK"/>
        </w:rPr>
      </w:pPr>
      <w:r w:rsidRPr="009E50EF">
        <w:rPr>
          <w:lang w:eastAsia="sk-SK"/>
        </w:rPr>
        <w:t xml:space="preserve">Publikácie vydané v roku 2024: 0      </w:t>
      </w:r>
    </w:p>
    <w:p w:rsidR="008D0C91" w:rsidRPr="009E50EF" w:rsidRDefault="008D0C91" w:rsidP="00B5677F">
      <w:pPr>
        <w:spacing w:line="276" w:lineRule="auto"/>
        <w:rPr>
          <w:rStyle w:val="fontstyle01"/>
          <w:b/>
          <w:color w:val="auto"/>
        </w:rPr>
      </w:pPr>
    </w:p>
    <w:p w:rsidR="00C05D88" w:rsidRPr="004C1DD6" w:rsidRDefault="00C05D88" w:rsidP="00B5677F">
      <w:pPr>
        <w:spacing w:line="276" w:lineRule="auto"/>
        <w:rPr>
          <w:rStyle w:val="fontstyle01"/>
          <w:b/>
          <w:color w:val="auto"/>
        </w:rPr>
      </w:pPr>
      <w:r w:rsidRPr="009E50EF">
        <w:rPr>
          <w:rStyle w:val="fontstyle01"/>
          <w:b/>
          <w:color w:val="auto"/>
        </w:rPr>
        <w:t xml:space="preserve">III.1. </w:t>
      </w:r>
      <w:r w:rsidR="000656F2" w:rsidRPr="009E50EF">
        <w:rPr>
          <w:rStyle w:val="fontstyle01"/>
          <w:b/>
          <w:color w:val="auto"/>
        </w:rPr>
        <w:t>2</w:t>
      </w:r>
      <w:r w:rsidRPr="009E50EF">
        <w:rPr>
          <w:rStyle w:val="fontstyle01"/>
          <w:b/>
          <w:color w:val="auto"/>
        </w:rPr>
        <w:t>. Študijný odbor Učiteľstvo a pedagogické vedy</w:t>
      </w:r>
      <w:r w:rsidR="00012A21" w:rsidRPr="009E50EF">
        <w:rPr>
          <w:rStyle w:val="fontstyle01"/>
          <w:b/>
          <w:color w:val="auto"/>
        </w:rPr>
        <w:t xml:space="preserve"> – </w:t>
      </w:r>
      <w:r w:rsidR="009E50EF">
        <w:rPr>
          <w:rStyle w:val="fontstyle01"/>
          <w:b/>
          <w:color w:val="auto"/>
        </w:rPr>
        <w:t xml:space="preserve">Študijný program </w:t>
      </w:r>
      <w:r w:rsidR="00012A21" w:rsidRPr="009E50EF">
        <w:rPr>
          <w:rStyle w:val="fontstyle01"/>
          <w:b/>
          <w:color w:val="auto"/>
        </w:rPr>
        <w:t>Pedagogika</w:t>
      </w:r>
      <w:r w:rsidR="00A21079" w:rsidRPr="009E50EF">
        <w:rPr>
          <w:rStyle w:val="fontstyle01"/>
          <w:b/>
          <w:color w:val="auto"/>
        </w:rPr>
        <w:t>, 3. stupeň</w:t>
      </w:r>
      <w:r w:rsidR="00012A21" w:rsidRPr="004C1DD6">
        <w:rPr>
          <w:rStyle w:val="fontstyle01"/>
          <w:b/>
          <w:color w:val="auto"/>
        </w:rPr>
        <w:t xml:space="preserve"> </w:t>
      </w:r>
    </w:p>
    <w:p w:rsidR="0090479C" w:rsidRPr="00B5677F" w:rsidRDefault="0090479C" w:rsidP="00B5677F">
      <w:pPr>
        <w:spacing w:line="276" w:lineRule="auto"/>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Zoznam prijatých študentov na doktorandský študijný program Pedagogika v roku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Prijímacie skúšky na doktorandský študijný programu Pedagogika sa konali 3. júla 2024. Prijatí boli študenti:</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Mgr. Lilla Samu (Ekmekcioglu)  (denné štúdium), Vedúci dizertačnej práce: dr. habil. PaedDr. Kinga Horváth,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Mgr. Jóba Bugár Gréta (denné štúdium), Vedúci dizertačnej práce: doc. Péter Nagy, PhD.( bola prijatá, ale nezapísala sa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Mgr. Szilvia Szabó (denné štúdium), Vedúci dizertačnej práce: dr. habil. PaedDr. Kinga Horváth,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Mgr. Tünde Berta (externé štúdium), Vedúci dizertačnej práce: Prof. Dr. Krisztián Józsa, DSc.</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Katalin Szilvia Hajduné Holló, (externé štúdium), Vedúci dizertačnej práce: Prof. Dr. Krisztián Józsa, DSc.</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Mgr. Ing. Mónika Ölveczky, (externé štúdium), Vedúci dizertačnej práce: PaedDr. Diana Borbélyová,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Mgr. Erika Bertók, (externé štúdium), Vedúci dizertačnej práce: doc. PaedDr. Andrea Puskás,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Aktuálny zoznam študentov v doktorandskom študijnom programe Pedagogika: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PaedDr. Zsuzsanna Szántó (1. ročník - denné štúdium), Vedúci dizertačnej práce: dr. habil. PaedDr. Kinga Horváth,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Nikolas Katona (1. ročník - denné štúdium), Vedúci dizertačnej práce: PD dr. phil. habil. Attila Mészáros (17. júna 2024 má ukončené štúdium na PF UJS na základe zanechanie štúdia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Cyntia Szegiová (1. ročník - denné štúdium), Vedúci dizertačnej práce: PD dr. phil. habil. Attila Mészáros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Stela Járosiová (2. ročník – denné štúdium, študentka dňa 12.04.2024 úspešne vykonala dizertačnú skúšku.) Vedúci dizertačnej práce: Prof. Dr. Ambrus Attila Józsefné Kéri Katalin, DSc.</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Zsófia Kocsis (2. ročník – denné štúdium, študentka dňa 12.04.2024 úspešne vykonala dizertačnú skúšku.) Vedúci dizertačnej práce: Dr. habil. PaedDr. Nagy Melinda,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Katalin Sýkora Hernády (2. ročník – denné štúdium, študentka dňa 12.04.2024 úspešne vykonala dizertačnú skúšku.) Vedúci dizertačnej práce: Dr. habil. PaedDr. Horváth Kinga,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Mgr. Eva Prokopcová (2. ročník – denné štúdium) Vedúci dizertačnej práce: Dr. habil. PaedDr. Nagy Melinda, PhD.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Boglárka Borovicza (2. ročník – externé štúdium, študentka dňa 12.04.2024 úspešne vykonala dizertačnú skúšku.) Vedúci dizertačnej práce: Mgr. Szarka Katarína,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Erzsébet Gulyás (2. ročník – externé štúdium) Vedúci dizertačnej práce: Prof. Dr. Tóth Péter, PhD.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PaedDr. Beáta Kiss (2. ročník – externé štúdium, študentka dňa 12.04.2024 úspešne vykonala dizertačnú skúšku.) Vedúci dizertačnej práce: Doc. Dr. univ. Csehiová Agáta,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PaedDr. Róbert Madarász (2. ročník – externé štúdium, študent dňa 12.04.2024 úspešne vykonal dizertačnú skúšku.) Vedúci dizertačnej práce: Prof. Dr. Tóth Péter,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konferencikách a publikačná činnosť doktorandov (ku 31.12.2024):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PaedDr. Zsuzsanna Szántó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PaedDr. Szántó Zsuzsanna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II. Imre Sándor Neveléstudományi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Az óvodapedagógus-hallgatók pályaválasztási motivációi</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Budapesti Műszaki és Gazdaságtudományi Egyetem, Műszaki Pedagógia Tanszék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Budapest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 november 27.</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V2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 pedagógusképesség kutatása - A kezdő óvodapedagógusok nehézségei</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Typ dokumentu: príspevok z podujatia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Autori: Szántó, Zsuzsanna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zdroja: I. Imre Sándor Neveléstudományi Konferencia - Oktatás egy változó világban (elektronický dokument)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Rozsah: s. 64-71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Trvalý odkaz - CREPČ:</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https://app.crepc.sk/?fn=detailBiblioForm&amp;sid=A4D39FE022EC143D271E945957CD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Tóth Péter: A tanulási stílus empirikus vizsgálata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Typ dokumentu: recenzia - ČL</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Autori: Szántó, Zsuzsanna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zdroja: Eruditio - Educatio (textový dokument (print))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Rok, ročník, číslo: 2024, Roč. 19,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Rozsah: s. 125-129</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Trvalý odkaz - CREPČ:</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https://app.crepc.sk/?fn=detailBiblioForm&amp;sid=EB46C9439DF1B27E11B61D12021D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Szegiová Cyntia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Cyntia Szegiová</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Medzinárodná vedecká konferencia UJS – SJE Nemzetközi Tudományos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Mémek mint innovatív didaktikai eszközök a német nyelv tanításában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Univerzita J. Selyeho – Selye János Egyetem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Univerzita J. Selyeho, Komárno – Selye János Egyetem, Komárom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11. – 12. 09.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Cyntia Szegiová</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Fachkommunikation im Wandel III</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DaF 2.0? Internet-Memes als didaktische Mittel im Deutschunterricht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Ostravská univerzita, Filozofická Fakulta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Ostravská univerzita, Filozofická Fakulta, Ostrava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06. – 08. 11.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Cyntia Szegiová</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Názov konferencie (A konferencia megnevezése): II. Imre Sándor Neveléstudományi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Mémek az idegen nyelv tanításában országismereti tartalmak átadására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Budapesti Műszaki és Gazdaságtudományi Egyetem, Gazdaság- és Társadalomtudományi Kar, Műszaki Pedagógia Tanszék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Budapesti Műszaki és Gazdaságtudományi Egyetem, Gazdaság- és Társadalomtudományi Kar, Műszaki Pedagógia Tanszék, Budapest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27. 11.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Cyntia Szegiová</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Komorner Germanistentag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Online-Memes im DaF-Unterricht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Selye János Egyetem, Tanárképző Kar, Német Nyelv és Irodalom Tanszék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Selye János Egyetem, Tanárképző Kar, Német Nyelv és Irodalom Tanszék, Komárom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14. 11.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  Kp V2: ID: 1220315 | Okostelefonok az osztályteremben / Szegiová, Cyntia [Autor, 100%] ; Agria Média Információ és Oktatástechnológiai Konferencia, 14 [12.10.2023-13.10.2023, Eger, Maďarsko]. – DOI 10.17048/AM.2023.280 In: Agria Média 2023 : "A magas szintű digitális kompetencia a jövő oktatásának kulcsa" / Lengyelné Molnár, Tünde [Zostavovateľ, editor]. – [recenzované]. – 1. vyd. – Eger (Maďarsko) : Eszterházy Károly Katolikus Egyetem. Líceum Kiadó, 2024. – ISBN 978-963-496-272-4, s. 280-288 Počet všetkých autorov: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 Čl V3:  ID: 1277647 | Az okoseszközöket használni nem kell félnetek jó lesz : Digitális kompetenciák fejlesztése a nyelvtanárképzésben / Mészáros, Attila [Autor, 50%] ; Szegiová, Cyntia [Autor, 50%]. – [recenzované]. – DOI 10.36007/eruedu.2024.4.034-047 In: Eruditio - Educatio [textový dokument (print)] : vedecký časopis Pedagogickej fakulty Univerzity J. Selyeho v Komárne = A Selye János Egyetem Tanárképző Kara tudományos folyóirata = Research Journal of the Faculty of Education of J. Selye University. – Komárno (Slovensko) : Univerzita J. Selyeho. Pedagogická fakulta. – ISSN 1336-8893. – Roč. 19, č. 4 (2024), s. 34-47 [tlačená forma] Počet všetkých autorov: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Stela Járosiová</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Účasť na konferencii: 3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Meno vyučujúceho (Az oktató neve): Mgr. Stela Tar (Járosiová) – doktorandusz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17. Képzés és Gyakorlat Nemzetközi Neveléstudományi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Názov prednášky (Az előadás címe): A nőegyletek és az oktatásügy a dualizmus kori Magyarországon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SOE BPK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Sopron – SOE BPK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 április 25.</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(igen)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Meno vyučujúceho (Az oktató neve): Mgr. Stela Tar (Járosiová) – doktorandusz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Témák, régiók és kutatók találkozása: új könyvek a neveléstörténet és a nőtörténet köréből</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Cristian M. Réka – Kérchy Anna (eds., 2022, 2023): Pioneer Women in Science and Education. I-II. Budapest: Akadémiai Kiadó. - Könyvbemutató</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Ambrus Attila Józsefné Prof. Dr. Kéri Katalin – MTA VEAB Nőtörténeti Munkabizottságának elnöke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MTA VEAB Székház, Veszprém, Vár utca 37.</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Termín konania (Időpont): 2024.05. 31.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(igen)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Meno vyučujúceho (Az oktató neve): Mgr. Stela Tar (Járosiová) – doktorandusz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QUAERE 2024 (vol. XIV.) - Interdisciplinary Scientific Conference for PhD. students and assistants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Občianske organizácie za práva žien na vzdelávanie a kultúrne vyžitie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Magnanimitas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Hradec Králové, The Czech Republic</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Termín konania (Időpont): 2024.06. 24 – 26.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nie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Kategória V2: A 18-19. századi lánynevelés és női művelődés kutatásának historiográfiája / Járosiová, Stela [Autor, UJSPFKPP, 100%]. – [maďarčina]. – [OV 010]. – [ŠO 7605]. – [príspevok] In: Kezdő Kárpát-medencei neveléstudományi kutatók antológiája : In memoriam Szivák Judit / Dezső, Renáta Anna [Zostavovateľ, editor] ; Ábrahám, Gréta [Zostavovateľ, editor] ; Andl, Helga [Recenzent] ; Harangus, Katalin [Recenzent] ; Tódor, Imre [Recenzent]. – 1. vyd. – Pécs (Maďarsko) : Magyar Tudományos Akadémia Pécsi Területi Bizottsága, 2024. – ISBN 978-963-7068-23-2, s. 65-72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Kategória V3: Občianske organizácie za práva žien na vzdelávanie a kultúrne vyžitie / Járosiová, Stela [Autor, UJSPFKPP, 100%] ; Quaere 2024, 14 [24.06.2024-26.06.2024, Hradec Králové, Česko]. – [slovenčina]. – [OV 010]. – [ŠO 7605]. – [článok z podujatia]. – [recenzované] In: GRANT journal [elektronický dokument] : European Grant Projects, Results, Research &amp; Development, Science : Peer-Reviewed Scientific Journal. – Hradec </w:t>
      </w:r>
      <w:r w:rsidRPr="0097356A">
        <w:rPr>
          <w:rFonts w:ascii="Times New Roman" w:hAnsi="Times New Roman"/>
          <w:bCs/>
          <w:color w:val="000000"/>
          <w:sz w:val="24"/>
          <w:szCs w:val="24"/>
          <w:lang w:val="sk-SK" w:eastAsia="sk-SK"/>
        </w:rPr>
        <w:lastRenderedPageBreak/>
        <w:t>Králové (Česko) : Magnanimitas akademické sdružení. – ISSN (online) 1805-0638. – ISSN (online) 1805-062X. – Roč. 13, č. 1 (2024), s. 17-21 [CD-ROM]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Kategória O3: Pioneer Hungarian Women in Science and Education / Járosiová, Stela [Autor, UJSPFKPP, 100%]. – [maďarčina]. – [OV 010]. – [ŠO 7605]. – [recenzia - ČL] In: Eruditio - Educatio [textový dokument (print)] : vedecký časopis Pedagogickej fakulty Univerzity J. Selyeho v Komárne = A Selye János Egyetem Tanárképző Kara tudományos folyóirata = Research Journal of the Faculty of Education of J. Selye University. – Komárno (Slovensko) : Univerzita J. Selyeho. Pedagogická fakulta. – ISSN 1336-8893. – Roč. 19, č. 2 (2024), s. 114-117 [tlačená forma]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Kocsis Zsófia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Kocsis Zsófia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Roma felzárkózás és a szociális gondoskodás - Inklúzia Rómov a sociálna starostlivosť</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Két szlovákiai közösség hozzáállás elemzésének összehasonlítása az iskolai inklúzióról</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Organizátor (A konferencia szervezője):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SJE Konferencia központ, Komárno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 november 06.</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Kocsis Zsófia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Názov konferencie (A konferencia megnevezése): "Challenges and Opportunities in Education, Health and Life Sciences" - Oktatás, Egészségnevelés és Élettudományok Kihívásai és Lehetőségei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Attitudes of Two Parent Communities Towards School Inclusion: A Comparative Study</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Organizátor (A konferencia szervezője):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Budapest, Magyar Tudományos Akadémia Domus Hungarica Scientiarium et Artium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 november 19-20.</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Kategória V2 ID: 506315 | Egy szlovákiai hátrányos helyzetű tanulókat nevelő iskola közösségének környezeti attitűdvizsgálata / Nagy, Melinda; Kocsis, Zsófia; Strédl, Terézia; Mészárosné Darvay, Sarolta Zsuzsanna; Szencziová, Iveta; Tudomány és fenntarthatóság [31.05.2024, Budapest, Maďarsko]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Tudomány és fenntarthatóság : Tanulmánykötet / Bodáné-Kendrovics, Rita [Zostavovateľ, editor] ; Kováts-Németh, Mária [Recenzent] ; Pálvölgyi, Lajos [Recenzent]. – 1. vyd. – Budapest (Maďarsko) : Óbudai Egyetem, 2024. – ISBN 978-963-449-348-8, s. 103-119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Kategória V2 ID: 509078 | Analysis of inclusiveness in the mission statements of public universities in Slovakia / Nagy, Melinda; Csehiová, Agáta; Puskás, Andrea; Kocsis, Zsófia; Strédl, Terézia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Promoting tolerance [textový dokument (print)] : encounters of education, literature and culture / Puskás, Andrea [Zostavovateľ, editor] ; Nagy, Melinda [Zostavovateľ, editor] ; Streitmann, Ágnes Bethlenfalvyné [Recenzent] ; Zahatňanská, Mária [Recenzent]. – 1. vyd. – Komárno (Slovensko) : Univerzita J. Selyeho, 2024. – ISBN 978-80-8122-510-9, s. 205-221 [tlačená forma]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Kategória V2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ID: 1144919 | Attitűd-vizsgálat az iskolai inklúzió kapcsán egy szlovákiai településen = Attitude Survey On School Inclusion In One Slovak Town / Kocsis, Zsófia; Strédl, Terézia; Nagy, Melinda; 1. Imre Sándor Neveléstudományi Konferencia, 1 [09.11.2023-10.11.2023, Budapest, Maďarsko]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I. Imre Sándor Neveléstudományi Konferencia - Oktatás egy változó világban [elektronický dokument] / Tóth, Péter [Zostavovateľ, editor]; Hegyesi, Dóra [Zostavovateľ, editor] ; Benedek, András [Recenzent]; Berzsenyi, Emese [Recenzent] ; Bükki, Eszter [Recenzent]. – 1. vyd. – Budapest (Maďarsko): Budapesti Műszaki és Gazdaságtudományi Egyetem, 2024. – ISBN 978-963-421-945-3, s. 183-187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Katalin Sýkora Hernády</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Účasť na konferencii: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Kp V2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ID: 1145270 | A tanári interakció mérése szlovákiai magyar pedagógusok körében = Measuring of teacher interaction among Hungarian teachers in Slovakia / Sýkora Hernády, Katalin [Autor, 100%] ; Imre Sándor Neveléstudományi Konferencia, 1 [09.11.2023-10.11.2023, Budapest, Maďarsko]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I. Imre Sándor Neveléstudományi Konferencia - Oktatás egy változó világban [elektronický dokument] / Tóth, Péter [Zostavovateľ, editor] ; Hegyesi, Dóra [Zostavovateľ, editor] ; Benedek, András [Recenzent] ; Berzsenyi, Emese [Recenzent] ; Bükki, Eszter [Recenzent]. – 1. vyd. – Budapest (Maďarsko) : Budapesti Műszaki és Gazdaságtudományi Egyetem, 2024. – ISBN 978-963-421-945-3, s. 59-63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všetkých autorov: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Čl O3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ID: 1255190 | Hogyan vélekedtek az általános iskolások a történelemoktatásról 20 évvel ezelőtt? / Szabó L., Dávid [Autor, 70%] ; Sýkora Hernády, Katalin [Autor, 30%]. – [recenzované]</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Történelemtanítás [elektronický dokument] : Online Történelemdidaktikai Folyóirat. – Budapešť (Maďarsko) : Magyar Történelmi Társulat. – ISSN 1218-5833. – ISSN (online) 2061-6260. – Roč. Új folyam 15, č. 3 (2024), s. [1-17] [tlačená forma]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Počet všetkých autorov: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Kp V2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ID: 1182909 | A távoktatás hatása a tanári énhatékonyságra / Sýkora Hernády, Katalin [Autor, 33%] ; Horváth, Kinga [Autor, 32%] ; Pribék, László [Autor, 5%] ; Szabó L., Dávid [Autor, 30%] ; Krízishelyzetek hatása és kihívásai az oktatásban [30.03.2023-31.03.2023, Berehovo, Ukrajina]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Krízishelyzetek hatása és kihívásai az oktatásban [elektronický dokument] [textový dokument (print)] / Berghauer-Olasz, Emőke [Zostavovateľ, editor] ; Hutterer, Éva [Zostavovateľ, editor] ; Greba, Ildikó [Zostavovateľ, editor] ; Pallay, Katalin [Zostavovateľ, editor]. – [recenzované]. – 1. vyd. – Berehovo (Ukrajina) : Ferenc Rakoczi II Transcarpathian Hungarian College of Higher Education, 2024. – ISBN 978-617-8143-15-2, s. 635-647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všetkých autorov: 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Kp V2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ID: 1183001 | A kommunikációs kompetencia megjelenése a szlovákiai és magyarországi általános iskolás olyan pedagógiai dokumentumokban, amelyek a dualizmus korszakával foglalkoznak / Szabó L., Dávid [Autor, 70%] ; Sýkora Hernády, Katalin [Autor, 30%] ; Krízishelyzetek hatása és kihívásai az oktatásban [30.03.2023-31.03.2023, Berehovo, Ukrajina]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Krízishelyzetek hatása és kihívásai az oktatásban [elektronický dokument] [textový dokument (print)] / Berghauer-Olasz, Emőke [Zostavovateľ, editor] ; Hutterer, Éva [Zostavovateľ, editor] ; Greba, Ildikó [Zostavovateľ, editor] ; Pallay, Katalin [Zostavovateľ, editor]. – [recenzované]. – 1. vyd. – Berehovo (Ukrajina) : Ferenc Rakoczi II Transcarpathian Hungarian College of Higher Education, 2024. – ISBN 978-617-8143-15-2, s. 101-110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všetkých autorov: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Boglárka Borovicza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Boglárka Borovicza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INTED - 18th International Technology, Education and Development Conference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EXPLORING PRIMARY SCHOOL PUPILS' NAÏVE CONCEPTIONS ABOUT SCIENCE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IATED Academy</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Valencia (Španielsko)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04. 03. – 06. 03.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Meno vyučujúceho (Az oktató neve): Mgr. Boglárka Borovicza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DIDSCI+ 2024: 12th International Conference on Research in Didactics of the Sciences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Názov prednášky (Az előadás címe): Skúmanie žiackych naivných koncepcií vybraných prírodných javov prostredníctvom alternatívneho hodnotiaceho nástroja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Ostravská Univerzita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Ostrava (Česko)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25.6. – 27.6.2024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Boglárka Borovicza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ICERI - 17th annual International Conference of Education, Research and Innovation (online)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EXPLORING PUPILS’ KNOWLEDGE STRUCTURES RELATED TO SUBSTANCE REPRESENTATION IN FORMATIVE ASSESSMENT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IATED Academy</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Sevilla (Španielsko)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11.11.-13.11.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Skúmanie žiackych naivných koncepcií vybraných prírodných javov prostredníctvom alternatívneho hodnotiaceho nástroja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Typ dokumentu: abstrakt z podujatia – KP</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V2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Autori: Borovicza, Boglárka - Szarka, Katarína - Vargová, Andrea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zdroja: DidSci+ 2024 (elektronický dokument)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Rozsah: s. 10-11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Trvalý odkaz CREPČ: https://app.crepc.sk/?fn=detailBiblioForm&amp;sid=C919D44823240A532E71D82BAD51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Exploring primary school pupils' naïve conceptions about science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Typ dokumentu: príspevok z podujatia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V2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Autori: Borovicza, Boglárka - Szarka, Katarína -  Pauliková, Klaudia - Madarász, Róbert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zdroja: INTED2024 Proceedings (elektronický dokument)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Rozsah: s. 2367-2373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Trvalý odkaz – CREPČ: https://app.crepc.sk/?fn=detailBiblioForm&amp;sid=730C22A63821FF2FED5E7CA70661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Exploring Pupils` Knowledge Structures Related to Substance Representatiton in Formative Assessment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Typ dokumentu: príspevok z podujatia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V2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Autori: Borovicza, Boglárka - Szarka, Katarína - Siliga, Katalin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zdroja: ICERI 2024 (elektronický dokument)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Rozsah: s. 5725-5732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Trvalý odkaz – CREPČ: https://app.crepc.sk/?fn=detailBiblioForm&amp;sid=CAA13C70E4379491E78DE61AA3B5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Mitől tudós a tudós, avagy óvodáskorú gyermekek naiv képzeteinek vizsgálata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Typ dokumentu: článok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V3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Autori: Szarka, Katarína - Szalai, Martina - Borbélyová, Diana - Borovicza, Boglárka - Pauliková, Klaudia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zdroja: Eruditio - Educatio (textový dokument (print))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Rok, ročník, číslo: 2024, Roč. 19,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Rozsah: s. 17-31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Trvalý odkaz – CREPČ: https://app.crepc.sk/?fn=detailBiblioForm&amp;sid=290ED8FCEA4BB13467B47ECFCCA7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PaedDr. Beáta Kiss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Účasť na konferencii: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Počet publikácií: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PaedDr. Róbert Madarász</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Počet publikácií: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PaedDr. Madarász Róbert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INTED (18th annual International Technology, Education and Development Conference)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Examining the inductive reasoning of primary and secondary school children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IATED (International Academy of Technology, Education and Development)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Valencia, Spanyolország</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 március 4-6.</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PaedDr. Madarász Róbert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II. Imre Sándor Neveléstudományi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Az induktív gondolkodás mérése kultúrafüggetlen mérőeszközök segítségével</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BME GTK Műszaki Pedagógia Tanszéke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BME, Budapest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 november 27.</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Lilla Samu (Ekmekcioglu)</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Ekmekcioglu Lilla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II. Imre Sándor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Sajátos nevelési igényű tanulók iránti attitűdvizsgálatok összegzése, mérőeszközök bemutatása, kutatási lehetőségek ismertetése a szlovákiai magyar pedagógusok körében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Budapest Műszaki Egyetem, Tóth Péter</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Miesto konania (Helyszín – intézmény, város): Budapest, Budapest Műszaki Egyetem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Termín konania (Időpont): 2024.11.27.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Szilvia Szabó</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Účasť na konferencii: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Tünde Berta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Tünde Berta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Selye János Egyetem XVI. Nemzetközi Konferenciája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Pedagógustámogató központok Szlovákiában, mit a tanártovábbképzés része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SJE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Komárno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2024.09.11-12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Tünde Berta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II. Imre Sándor Neveléstudományi Konferencia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A szlovákiai 2023/24-es tanév T9- tesztelésének eredményeo a szlovákiai magyar diákokra vonatkoztatva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BME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Budapest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2024.11.27</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Tünde Berta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1st Budapest Internatiobnal Conference on Education</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Názov prednášky (Az előadás címe): Regional Pedagogical Support Centres: A strategy for advancing teacher development in Slovakia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BME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Budapest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2024.11.28-29.</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Katalin Szilvia Hajduné Holló</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Účasť na konferencii: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V2_003 Podráczky, Judit, Hajduné Holló, Katalin Szilvia, Borbélyová, Diana, Nagyová, Alexandra, Józsa, Krisztián. A Comparative Analysis of Hungarian and Slovakia Preschool Curricula. DOI 10.54597/mate.0105 In: Diagnostic Assessment of School Readiness. Gödöllő: Magyar Agrár- és Élettudományi Egyetem, 2024, s. 31-62 [tlačená forma] [online]. ISBN 978-963-623-086-9. [angličtina]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2</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O2_001 Kereki, Judit, Nyitrai, Ágnes, Hajduné Holló, Katalin Szilvia, Korintus, Mihályné. A kisgyermeknevelők és az óvodapedagógusok felkészítése a Gyermekfejlődési kérdőív alkalmazására In: A tanító-, óvó- és a csecsemő- és kisgyermeknevelő képzés aktuális kérdései Magyarországon és a Kárpát-medencében 2.. Budapest: Eötvös Loránd Tudományegyetem. ELTE Tanító- és Óvóképző Kar, 2024, s. 26-27 [online]. [maďarčina]</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Ing. Mónika Ölveczky</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Účasť na konferencii: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Mgr. Erika Bertók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Účasť na konferencii: 3</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publikácií: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Erika Bertók, doc. PaedDr. Andrea Puskás, Phd.</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16th International Scientific Conference of J. Selye University</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Primary Teachers‘ Views on Incorporating Movement in the EFL Classroom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Dr. Habil. Anna Litovkina, PhD., Univerzita J. Selyeho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Univerzita J. Selyeho, Komárno, Slovensko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11-12. 09. 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Erika Bertók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Forms of Diversity in Teaching English Language and Literature, Week of Science and Technology in Slovakia, International Symposium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lastRenderedPageBreak/>
        <w:t>Názov prednášky (Az előadás címe): Good Practices with Drama Techniques in the EFL Classroom for Learners with Special Needs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doc. PaedDr. Andrea Puskás, PhD., Department of English Language and Literature, Pedagogická Fakulta, Univerzita J. Selyeho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Univerzita J. Selyeho, Komárno, Slovensko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14.11.2024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Meno vyučujúceho (Az oktató neve): Mgr. Erika Bertók</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konferencie (A konferencia megnevezése): Challenges and Opportunities in Education, Health and Life Sciences, International Scientific Conference</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Názov prednášky (Az előadás címe): The Positive Effect of Movement in the EFL Classroom: Incorporating Educational Drama to Enhance Speaking Skills</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Organizátor (A konferencia szervezője): Dr. Habil. PaedDr. Melinda Nagy, PhD., SZMAT</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Miesto konania (Helyszín – intézmény, város): SZMAT, Budapešť, Maďarsko</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Termín konania (Időpont): 19-20.11.2024</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Pozvaná prednáška (meghívott előadás): áno – nie  (igen – nem)</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Publikácia č. 1</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 xml:space="preserve">ID: 1201271 | The importance of physical movement in EFL coursebooks for young learners: A comparative analysis / Bertók, Erika [Autor, 100%]. – [recenzované]. – DOI 10.36007/eruedu.2024.2.092-100 </w:t>
      </w:r>
    </w:p>
    <w:p w:rsidR="00A21079" w:rsidRPr="0097356A" w:rsidRDefault="00A21079" w:rsidP="00A21079">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In: Eruditio - Educatio [textový dokument (print)] : vedecký časopis Pedagogickej fakulty Univerzity J. Selyeho v Komárne = A Selye János Egyetem Tanárképző Kara tudományos folyóirata = Research Journal of the Faculty of Education of J. Selye University. – Komárno (Slovensko) : Univerzita J. Selyeho. Pedagogická fakulta. – ISSN 1336-8893. – Roč. 19, č. 2 (2024), s. 92-100 [tlačená forma]</w:t>
      </w:r>
    </w:p>
    <w:p w:rsidR="00A21079" w:rsidRPr="00A21079" w:rsidRDefault="00A21079" w:rsidP="00D30EBA">
      <w:pPr>
        <w:pStyle w:val="Bezriadkovania"/>
        <w:spacing w:line="276" w:lineRule="auto"/>
        <w:rPr>
          <w:rFonts w:ascii="Times New Roman" w:hAnsi="Times New Roman"/>
          <w:bCs/>
          <w:color w:val="000000"/>
          <w:sz w:val="24"/>
          <w:szCs w:val="24"/>
          <w:lang w:val="sk-SK" w:eastAsia="sk-SK"/>
        </w:rPr>
      </w:pPr>
      <w:r w:rsidRPr="0097356A">
        <w:rPr>
          <w:rFonts w:ascii="Times New Roman" w:hAnsi="Times New Roman"/>
          <w:bCs/>
          <w:color w:val="000000"/>
          <w:sz w:val="24"/>
          <w:szCs w:val="24"/>
          <w:lang w:val="sk-SK" w:eastAsia="sk-SK"/>
        </w:rPr>
        <w:t>Počet všetkých autorov: 1</w:t>
      </w:r>
    </w:p>
    <w:p w:rsidR="00A21079" w:rsidRPr="00A21079" w:rsidRDefault="00A21079" w:rsidP="00A21079">
      <w:pPr>
        <w:pStyle w:val="Bezriadkovania"/>
        <w:spacing w:line="276" w:lineRule="auto"/>
        <w:rPr>
          <w:rFonts w:ascii="Times New Roman" w:hAnsi="Times New Roman"/>
          <w:b/>
          <w:bCs/>
          <w:color w:val="000000"/>
          <w:sz w:val="24"/>
          <w:szCs w:val="24"/>
          <w:lang w:val="sk-SK" w:eastAsia="sk-SK"/>
        </w:rPr>
      </w:pPr>
    </w:p>
    <w:p w:rsidR="00A40F85" w:rsidRPr="00294321" w:rsidRDefault="00A40F85" w:rsidP="00722ED2">
      <w:pPr>
        <w:numPr>
          <w:ilvl w:val="0"/>
          <w:numId w:val="6"/>
        </w:numPr>
        <w:spacing w:line="276" w:lineRule="auto"/>
        <w:rPr>
          <w:b/>
          <w:bCs/>
        </w:rPr>
      </w:pPr>
      <w:r w:rsidRPr="00294321">
        <w:rPr>
          <w:b/>
          <w:bCs/>
        </w:rPr>
        <w:t>Informácie o poskytovaní ďalšieho vzdelávania</w:t>
      </w:r>
    </w:p>
    <w:p w:rsidR="00A40F85" w:rsidRPr="00B5677F" w:rsidRDefault="00A40F85" w:rsidP="00B5677F">
      <w:pPr>
        <w:spacing w:line="276" w:lineRule="auto"/>
        <w:ind w:firstLine="360"/>
      </w:pPr>
    </w:p>
    <w:p w:rsidR="000F4F48" w:rsidRPr="00B5677F" w:rsidRDefault="000F4F48" w:rsidP="00B5677F">
      <w:pPr>
        <w:spacing w:line="276" w:lineRule="auto"/>
        <w:ind w:left="360"/>
        <w:rPr>
          <w:b/>
          <w:lang w:eastAsia="hu-HU"/>
        </w:rPr>
      </w:pPr>
      <w:r w:rsidRPr="00B5677F">
        <w:rPr>
          <w:b/>
          <w:color w:val="auto"/>
          <w:lang w:eastAsia="hu-HU"/>
        </w:rPr>
        <w:t>Doplňujúce pedagogické štúdium</w:t>
      </w:r>
      <w:r w:rsidR="00B3090B" w:rsidRPr="00B5677F">
        <w:rPr>
          <w:b/>
          <w:color w:val="92D050"/>
          <w:lang w:eastAsia="hu-HU"/>
        </w:rPr>
        <w:t xml:space="preserve"> </w:t>
      </w:r>
    </w:p>
    <w:p w:rsidR="00AD2770" w:rsidRDefault="00D30EBA" w:rsidP="00B5677F">
      <w:pPr>
        <w:shd w:val="clear" w:color="auto" w:fill="FFFFFF"/>
        <w:spacing w:line="276" w:lineRule="auto"/>
        <w:ind w:firstLine="360"/>
        <w:rPr>
          <w:shd w:val="clear" w:color="auto" w:fill="FFFFFF"/>
        </w:rPr>
      </w:pPr>
      <w:r>
        <w:rPr>
          <w:lang w:eastAsia="sk-SK"/>
        </w:rPr>
        <w:t>Neaktuálne</w:t>
      </w:r>
      <w:r w:rsidR="00CA77FB">
        <w:rPr>
          <w:shd w:val="clear" w:color="auto" w:fill="FFFFFF"/>
        </w:rPr>
        <w:t>.</w:t>
      </w:r>
    </w:p>
    <w:p w:rsidR="008E751B" w:rsidRPr="008E751B" w:rsidRDefault="008E751B" w:rsidP="00ED08DF">
      <w:pPr>
        <w:shd w:val="clear" w:color="auto" w:fill="FFFFFF"/>
        <w:spacing w:before="240" w:line="276" w:lineRule="auto"/>
        <w:ind w:firstLine="360"/>
        <w:rPr>
          <w:b/>
          <w:bCs/>
        </w:rPr>
      </w:pPr>
      <w:r w:rsidRPr="008E751B">
        <w:rPr>
          <w:b/>
          <w:bCs/>
        </w:rPr>
        <w:t>Inovačné vzdelávanie</w:t>
      </w:r>
    </w:p>
    <w:p w:rsidR="007B47BE" w:rsidRDefault="00713C40" w:rsidP="007B47BE">
      <w:pPr>
        <w:spacing w:line="276" w:lineRule="auto"/>
        <w:ind w:firstLine="360"/>
        <w:jc w:val="left"/>
      </w:pPr>
      <w:r w:rsidRPr="0097356A">
        <w:rPr>
          <w:bCs/>
        </w:rPr>
        <w:t>PF UJS ponúkala v roku 2024 Inovačné vzdelávanie „</w:t>
      </w:r>
      <w:r w:rsidRPr="007B47BE">
        <w:rPr>
          <w:b/>
          <w:bCs/>
        </w:rPr>
        <w:t xml:space="preserve">Sebahodnotenie školy v prospech inkluzívnej edukácie“. </w:t>
      </w:r>
      <w:r w:rsidRPr="007B47BE">
        <w:rPr>
          <w:bCs/>
        </w:rPr>
        <w:t>Cieľom je p</w:t>
      </w:r>
      <w:r w:rsidRPr="0080109A">
        <w:t>oskytnúť účastníkom kurzu komplexné vedomosti a zručnosti potrebné na sebahodnotenie školy v prospech inkluzívnej edukácie. Podciele inovačného vzdelávania:</w:t>
      </w:r>
      <w:r w:rsidR="007B47BE">
        <w:t xml:space="preserve"> </w:t>
      </w:r>
      <w:r w:rsidRPr="0080109A">
        <w:t xml:space="preserve">Oboznámiť účastníkov s konceptmi a metodikami sebahodnotenia školy, aby mohli efektívne identifikovať silné a slabé stránky v oblasti inkluzívnej edukácie. Poskytnúť účastníkom znalosti o tom, ako sebahodnotenie prispieva k zvyšovaniu kapacity školy na riadenie zmien a zlepšenie vzdelávacieho procesu v súlade s potrebami spoločnosti. Umožniť účastníkom aplikovať teoretické znalosti v praktických situáciách prostredníctvom analýzy príkladov dobrej praxe a vývoja strategických plánov zameraných na podporu inkluzívnej edukácie. Rozvíjať schopnosti účastníkov pracovať </w:t>
      </w:r>
      <w:r w:rsidRPr="0080109A">
        <w:lastRenderedPageBreak/>
        <w:t>efektívne v tíme a podporovať rozvoj školskej komunity. Sú to kľúčové kompetencie z hľadiska úspešnej adaptácie inkluzívnych praktík do edukačnej praxe. Pripraviť účastníkov na to, ako prakticky vykonávať sebahodnotenie v rámci rôznych oblastí školskej činnosti, ako sú vzdelávací systém, školské riadenie, učiteľská profesionalita a zapájanie sa do budovania komunity.</w:t>
      </w:r>
      <w:r w:rsidR="007B47BE">
        <w:t xml:space="preserve"> Inovačné vzdelávanie bolo súčasťou projektu </w:t>
      </w:r>
      <w:r w:rsidR="007B47BE" w:rsidRPr="003E5618">
        <w:t>101004653 Inclusion4Schools Názov projektu: School-community partnership for reversing inequality and exclusion: transformative practi</w:t>
      </w:r>
      <w:r w:rsidR="007B47BE">
        <w:t>c</w:t>
      </w:r>
      <w:r w:rsidR="007B47BE" w:rsidRPr="003E5618">
        <w:t>es of segregated schools</w:t>
      </w:r>
      <w:r w:rsidR="007B47BE">
        <w:t>. Vzdelávania sa zúčastnilo</w:t>
      </w:r>
      <w:r w:rsidR="007B47BE" w:rsidRPr="003E5618">
        <w:t xml:space="preserve"> </w:t>
      </w:r>
      <w:r w:rsidR="007B47BE">
        <w:t>24 frekventantov.</w:t>
      </w:r>
    </w:p>
    <w:p w:rsidR="00713C40" w:rsidRPr="0080109A" w:rsidRDefault="00713C40" w:rsidP="00713C40"/>
    <w:p w:rsidR="00D30EBA" w:rsidRDefault="00713C40" w:rsidP="007B47BE">
      <w:pPr>
        <w:spacing w:line="276" w:lineRule="auto"/>
      </w:pPr>
      <w:r w:rsidRPr="0097356A">
        <w:rPr>
          <w:bCs/>
        </w:rPr>
        <w:t xml:space="preserve">PF UJS ponúkala v roku 2024 </w:t>
      </w:r>
      <w:r w:rsidR="003C2C18" w:rsidRPr="0097356A">
        <w:rPr>
          <w:bCs/>
        </w:rPr>
        <w:t xml:space="preserve">Inovačné vzdelávanie </w:t>
      </w:r>
      <w:r w:rsidR="00D30EBA" w:rsidRPr="0097356A">
        <w:rPr>
          <w:b/>
          <w:bCs/>
        </w:rPr>
        <w:t>„Vzdelávanie učiteľov zúčastňujúcich sa podporných činností študentských samospráv na stredných</w:t>
      </w:r>
      <w:r w:rsidR="00D30EBA" w:rsidRPr="003D1A2D">
        <w:rPr>
          <w:b/>
          <w:bCs/>
        </w:rPr>
        <w:t xml:space="preserve"> školách</w:t>
      </w:r>
      <w:r w:rsidR="00D30EBA" w:rsidRPr="0080109A">
        <w:rPr>
          <w:b/>
          <w:bCs/>
        </w:rPr>
        <w:t>“</w:t>
      </w:r>
      <w:r>
        <w:rPr>
          <w:b/>
          <w:bCs/>
        </w:rPr>
        <w:t xml:space="preserve">. </w:t>
      </w:r>
      <w:r w:rsidR="00D30EBA">
        <w:t>Cieľom vzdelávania učiteľov je ich príprava na to, aby využitím získaných poznatkov a metód poskytli efektívnejšie podporné činnosti predsedom a členom školských samospráv, a tým posilnili spoločenskú zodpovednosť mladých ľudí.</w:t>
      </w:r>
      <w:r>
        <w:t xml:space="preserve"> </w:t>
      </w:r>
      <w:r w:rsidR="007B47BE">
        <w:t xml:space="preserve">Cieľom je, aby účastníci vzdelávania dokázali posilniť občiansku zodpovednosť stredoškolskej mládeže, generovať komunitné  záujmové hnutia, organizovať workshopy a fóra, ktoré zodpovedajú špeciálnym potrebám a požiadavkám vekovej skupiny, pripravovať  vlastné metodicky premyslené „učebné materiály“ a aplikovať pedagogické metódy vytvárajúce vhodné skupinové fungovanie. Cieľom je, aby učiteľ dokázal motivovať žiakov k presadzovaniu ich záujmov a správnej komunikácii, k vytváraniu a udržiavaniu medzigeneračného a medziodborového dialógu. Cieľom je tiež, aby sa učiteľ, ktorý sa zúčastňuje podpornej činnosti študentských samospráv, sa stal schopným rozvíjať, implementovať a udržiavať metódy kooperatívnej komunitnej práce, plánovať a monitorovať proces rozvoja, dokumentovať a korigovať proces, riadiť zmeny, motivovať účastníkov, a udržiavať diferencovaný proces vzdelávania sa. Počas vzdelávania sa posilňuje úloha učiteľov ako mentorov/facilitátorov, a ich schopnosť organizácie znalostí a podpory vzdelávania. </w:t>
      </w:r>
      <w:r>
        <w:t xml:space="preserve">Inovačné vzdelávanie bolo vyústením riešeného projektu </w:t>
      </w:r>
      <w:r w:rsidRPr="009E27AD">
        <w:t>2022-1-HU01-KA220YOU-000089532 Cooperation partnerships in Youth Promoting and Improving Existing Methods of Youth Participation</w:t>
      </w:r>
      <w:r>
        <w:t>. Vzdelávania sa zúčastnilo 15 pedagogických zamestnancov.</w:t>
      </w:r>
    </w:p>
    <w:p w:rsidR="00A40F85" w:rsidRPr="00B5677F" w:rsidRDefault="00333A79" w:rsidP="00D30EBA">
      <w:pPr>
        <w:shd w:val="clear" w:color="auto" w:fill="FFFFFF"/>
        <w:spacing w:before="240" w:line="276" w:lineRule="auto"/>
        <w:ind w:firstLine="360"/>
        <w:rPr>
          <w:b/>
          <w:bCs/>
        </w:rPr>
      </w:pPr>
      <w:r w:rsidRPr="00B5677F">
        <w:rPr>
          <w:b/>
        </w:rPr>
        <w:t>V.</w:t>
      </w:r>
      <w:r w:rsidRPr="00B5677F">
        <w:t xml:space="preserve"> </w:t>
      </w:r>
      <w:r w:rsidR="00A40F85" w:rsidRPr="00294321">
        <w:rPr>
          <w:b/>
          <w:bCs/>
          <w:color w:val="auto"/>
        </w:rPr>
        <w:t xml:space="preserve">Informácie </w:t>
      </w:r>
      <w:r w:rsidR="00A40F85" w:rsidRPr="0097356A">
        <w:rPr>
          <w:b/>
          <w:bCs/>
          <w:color w:val="auto"/>
        </w:rPr>
        <w:t>o výskumnej, umeleckej a ďalšej tvorivej činnosti Pedagogickej fakulty U</w:t>
      </w:r>
      <w:r w:rsidR="00A40F85" w:rsidRPr="0097356A">
        <w:rPr>
          <w:b/>
          <w:bCs/>
        </w:rPr>
        <w:t>JS</w:t>
      </w:r>
      <w:r w:rsidR="00B3090B" w:rsidRPr="00B5677F">
        <w:rPr>
          <w:b/>
          <w:bCs/>
        </w:rPr>
        <w:t xml:space="preserve"> </w:t>
      </w:r>
    </w:p>
    <w:p w:rsidR="00B3090B" w:rsidRPr="00B5677F" w:rsidRDefault="00B3090B" w:rsidP="00930B04">
      <w:pPr>
        <w:spacing w:before="240" w:line="276" w:lineRule="auto"/>
        <w:ind w:firstLine="708"/>
        <w:rPr>
          <w:color w:val="auto"/>
        </w:rPr>
      </w:pPr>
      <w:r w:rsidRPr="00B5677F">
        <w:rPr>
          <w:color w:val="auto"/>
        </w:rPr>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najmä ako projekty Vedeckej a edukačnej grantovej agentúry (VEGA), Kultúrnej a edukačnej grantovej agentúry (KEGA), agentúry na podporu vedy a výskumu (APVV), a ostatných domácich a zahraničných grantových schém. </w:t>
      </w:r>
    </w:p>
    <w:p w:rsidR="00B3090B" w:rsidRDefault="00B3090B" w:rsidP="00930B04">
      <w:pPr>
        <w:spacing w:line="276" w:lineRule="auto"/>
        <w:ind w:left="360"/>
        <w:rPr>
          <w:b/>
          <w:color w:val="auto"/>
        </w:rPr>
      </w:pPr>
    </w:p>
    <w:p w:rsidR="00930B04" w:rsidRPr="00FF64EA" w:rsidRDefault="00930B04" w:rsidP="00722ED2">
      <w:pPr>
        <w:numPr>
          <w:ilvl w:val="0"/>
          <w:numId w:val="2"/>
        </w:numPr>
        <w:spacing w:line="276" w:lineRule="auto"/>
        <w:rPr>
          <w:b/>
          <w:color w:val="auto"/>
        </w:rPr>
      </w:pPr>
      <w:r w:rsidRPr="00FF64EA">
        <w:rPr>
          <w:b/>
          <w:color w:val="auto"/>
        </w:rPr>
        <w:t>Projekty podporované z domácich grantových schém</w:t>
      </w:r>
    </w:p>
    <w:p w:rsidR="00930B04" w:rsidRDefault="00930B04" w:rsidP="00930B04">
      <w:pPr>
        <w:spacing w:line="276" w:lineRule="auto"/>
        <w:rPr>
          <w:b/>
          <w:color w:val="auto"/>
        </w:rPr>
      </w:pPr>
    </w:p>
    <w:p w:rsidR="00930B04" w:rsidRPr="00FF64EA" w:rsidRDefault="00930B04" w:rsidP="00930B04">
      <w:pPr>
        <w:spacing w:line="276" w:lineRule="auto"/>
        <w:rPr>
          <w:color w:val="auto"/>
        </w:rPr>
      </w:pPr>
      <w:r>
        <w:rPr>
          <w:b/>
          <w:color w:val="auto"/>
        </w:rPr>
        <w:t>1 p</w:t>
      </w:r>
      <w:r w:rsidRPr="00FF64EA">
        <w:rPr>
          <w:b/>
          <w:color w:val="auto"/>
        </w:rPr>
        <w:t>rojekt VEGA</w:t>
      </w:r>
      <w:r w:rsidRPr="00FF64EA">
        <w:rPr>
          <w:color w:val="auto"/>
        </w:rPr>
        <w:t>:</w:t>
      </w:r>
    </w:p>
    <w:p w:rsidR="00930B04" w:rsidRPr="00C15127" w:rsidRDefault="00930B04" w:rsidP="00722ED2">
      <w:pPr>
        <w:pStyle w:val="Odsekzoznamu"/>
        <w:numPr>
          <w:ilvl w:val="0"/>
          <w:numId w:val="15"/>
        </w:numPr>
        <w:spacing w:line="276" w:lineRule="auto"/>
        <w:rPr>
          <w:color w:val="auto"/>
        </w:rPr>
      </w:pPr>
      <w:r w:rsidRPr="00C15127">
        <w:rPr>
          <w:color w:val="auto"/>
        </w:rPr>
        <w:t>Zhodnotenie zdravotného stavu poľovnej zveri a špecifiká poľovných revírov</w:t>
      </w:r>
    </w:p>
    <w:p w:rsidR="00930B04" w:rsidRDefault="00930B04" w:rsidP="00930B04">
      <w:pPr>
        <w:spacing w:line="276" w:lineRule="auto"/>
        <w:rPr>
          <w:b/>
          <w:color w:val="auto"/>
        </w:rPr>
      </w:pPr>
    </w:p>
    <w:p w:rsidR="00930B04" w:rsidRPr="00FF64EA" w:rsidRDefault="00930B04" w:rsidP="00930B04">
      <w:pPr>
        <w:spacing w:line="276" w:lineRule="auto"/>
        <w:rPr>
          <w:b/>
          <w:color w:val="auto"/>
        </w:rPr>
      </w:pPr>
      <w:r>
        <w:rPr>
          <w:b/>
          <w:color w:val="auto"/>
        </w:rPr>
        <w:lastRenderedPageBreak/>
        <w:t>2</w:t>
      </w:r>
      <w:r w:rsidRPr="00FF64EA">
        <w:rPr>
          <w:b/>
          <w:color w:val="auto"/>
        </w:rPr>
        <w:t xml:space="preserve"> projekty KEGA: </w:t>
      </w:r>
    </w:p>
    <w:p w:rsidR="00930B04" w:rsidRPr="00C15127" w:rsidRDefault="00930B04" w:rsidP="00722ED2">
      <w:pPr>
        <w:pStyle w:val="Odsekzoznamu"/>
        <w:numPr>
          <w:ilvl w:val="0"/>
          <w:numId w:val="13"/>
        </w:numPr>
        <w:spacing w:line="276" w:lineRule="auto"/>
        <w:rPr>
          <w:bCs/>
          <w:color w:val="auto"/>
        </w:rPr>
      </w:pPr>
      <w:r w:rsidRPr="00C15127">
        <w:rPr>
          <w:bCs/>
          <w:lang w:eastAsia="sk-SK"/>
        </w:rPr>
        <w:t>Inovácia metód a foriem univerzitnej výučby predmetu Fyziológia živočíchov a človeka</w:t>
      </w:r>
    </w:p>
    <w:p w:rsidR="00930B04" w:rsidRPr="00FF64EA" w:rsidRDefault="00930B04" w:rsidP="00722ED2">
      <w:pPr>
        <w:pStyle w:val="Odsekzoznamu"/>
        <w:numPr>
          <w:ilvl w:val="0"/>
          <w:numId w:val="13"/>
        </w:numPr>
        <w:spacing w:line="276" w:lineRule="auto"/>
        <w:rPr>
          <w:color w:val="auto"/>
        </w:rPr>
      </w:pPr>
      <w:r w:rsidRPr="00FF64EA">
        <w:rPr>
          <w:color w:val="auto"/>
        </w:rPr>
        <w:t>Implementácia formatívneho hodnotenia do výučby na základnej škole so zameraním na digitálnu formu</w:t>
      </w:r>
    </w:p>
    <w:p w:rsidR="00930B04" w:rsidRDefault="00930B04" w:rsidP="00930B04">
      <w:pPr>
        <w:spacing w:line="276" w:lineRule="auto"/>
        <w:rPr>
          <w:b/>
          <w:color w:val="auto"/>
        </w:rPr>
      </w:pPr>
    </w:p>
    <w:p w:rsidR="00930B04" w:rsidRPr="00FF64EA" w:rsidRDefault="00930B04" w:rsidP="00930B04">
      <w:pPr>
        <w:spacing w:line="276" w:lineRule="auto"/>
        <w:rPr>
          <w:b/>
          <w:color w:val="auto"/>
        </w:rPr>
      </w:pPr>
      <w:r>
        <w:rPr>
          <w:b/>
          <w:color w:val="auto"/>
        </w:rPr>
        <w:t>1 projekt</w:t>
      </w:r>
      <w:r w:rsidRPr="00FF64EA">
        <w:rPr>
          <w:b/>
          <w:color w:val="auto"/>
        </w:rPr>
        <w:t xml:space="preserve"> APVV:</w:t>
      </w:r>
    </w:p>
    <w:p w:rsidR="00930B04" w:rsidRPr="002551EF" w:rsidRDefault="00930B04" w:rsidP="00722ED2">
      <w:pPr>
        <w:pStyle w:val="Odsekzoznamu"/>
        <w:numPr>
          <w:ilvl w:val="0"/>
          <w:numId w:val="39"/>
        </w:numPr>
        <w:spacing w:line="276" w:lineRule="auto"/>
        <w:rPr>
          <w:bCs/>
          <w:color w:val="auto"/>
        </w:rPr>
      </w:pPr>
      <w:r w:rsidRPr="002551EF">
        <w:rPr>
          <w:bCs/>
          <w:color w:val="auto"/>
        </w:rPr>
        <w:t>APVV-18-0473 Klasifikačný model chybovosti strojového prekladu: krok k objektívnejšiemu hodnoteniu kvality prekladu</w:t>
      </w:r>
    </w:p>
    <w:p w:rsidR="00930B04" w:rsidRDefault="00930B04" w:rsidP="00930B04">
      <w:pPr>
        <w:spacing w:line="276" w:lineRule="auto"/>
        <w:rPr>
          <w:b/>
          <w:color w:val="auto"/>
        </w:rPr>
      </w:pPr>
    </w:p>
    <w:p w:rsidR="00930B04" w:rsidRPr="00FF64EA" w:rsidRDefault="00930B04" w:rsidP="00930B04">
      <w:pPr>
        <w:spacing w:line="276" w:lineRule="auto"/>
        <w:rPr>
          <w:b/>
          <w:color w:val="auto"/>
        </w:rPr>
      </w:pPr>
      <w:r>
        <w:rPr>
          <w:b/>
          <w:color w:val="auto"/>
        </w:rPr>
        <w:t>1 p</w:t>
      </w:r>
      <w:r w:rsidRPr="00FF64EA">
        <w:rPr>
          <w:b/>
          <w:color w:val="auto"/>
        </w:rPr>
        <w:t>rojekt FPKNM:</w:t>
      </w:r>
    </w:p>
    <w:p w:rsidR="00930B04" w:rsidRPr="00FF64EA" w:rsidRDefault="00930B04" w:rsidP="00722ED2">
      <w:pPr>
        <w:pStyle w:val="Odsekzoznamu"/>
        <w:numPr>
          <w:ilvl w:val="0"/>
          <w:numId w:val="12"/>
        </w:numPr>
        <w:spacing w:line="276" w:lineRule="auto"/>
        <w:rPr>
          <w:color w:val="auto"/>
        </w:rPr>
      </w:pPr>
      <w:r w:rsidRPr="00FF64EA">
        <w:rPr>
          <w:color w:val="auto"/>
        </w:rPr>
        <w:t>Eruditio – Educatio 202</w:t>
      </w:r>
      <w:r>
        <w:rPr>
          <w:color w:val="auto"/>
        </w:rPr>
        <w:t>5</w:t>
      </w:r>
    </w:p>
    <w:p w:rsidR="00930B04" w:rsidRDefault="00930B04" w:rsidP="00930B04">
      <w:pPr>
        <w:spacing w:line="276" w:lineRule="auto"/>
        <w:rPr>
          <w:b/>
          <w:color w:val="auto"/>
        </w:rPr>
      </w:pPr>
    </w:p>
    <w:p w:rsidR="00930B04" w:rsidRPr="00B43630" w:rsidRDefault="00930B04" w:rsidP="00930B04">
      <w:pPr>
        <w:spacing w:line="276" w:lineRule="auto"/>
        <w:jc w:val="left"/>
        <w:rPr>
          <w:b/>
          <w:iCs/>
          <w:color w:val="auto"/>
        </w:rPr>
      </w:pPr>
      <w:r>
        <w:rPr>
          <w:b/>
          <w:iCs/>
          <w:color w:val="auto"/>
        </w:rPr>
        <w:t xml:space="preserve">2 projekty </w:t>
      </w:r>
      <w:r w:rsidRPr="00B43630">
        <w:rPr>
          <w:b/>
          <w:iCs/>
          <w:color w:val="auto"/>
        </w:rPr>
        <w:t>MŠVVaM SR</w:t>
      </w:r>
    </w:p>
    <w:p w:rsidR="00930B04" w:rsidRDefault="00930B04" w:rsidP="00722ED2">
      <w:pPr>
        <w:pStyle w:val="Odsekzoznamu"/>
        <w:numPr>
          <w:ilvl w:val="0"/>
          <w:numId w:val="37"/>
        </w:numPr>
        <w:spacing w:line="276" w:lineRule="auto"/>
        <w:jc w:val="left"/>
        <w:rPr>
          <w:lang w:eastAsia="sk-SK"/>
        </w:rPr>
      </w:pPr>
      <w:r w:rsidRPr="00E1277E">
        <w:rPr>
          <w:lang w:eastAsia="sk-SK"/>
        </w:rPr>
        <w:t>06R02-20-V01-00001</w:t>
      </w:r>
      <w:r>
        <w:rPr>
          <w:lang w:eastAsia="sk-SK"/>
        </w:rPr>
        <w:t xml:space="preserve"> </w:t>
      </w:r>
      <w:r w:rsidRPr="00E1277E">
        <w:rPr>
          <w:lang w:eastAsia="sk-SK"/>
        </w:rPr>
        <w:t xml:space="preserve">Slovenčina ako druhý jazyk v pregraduálnej príprave učiteľov - SLOV2LIN </w:t>
      </w:r>
    </w:p>
    <w:p w:rsidR="00930B04" w:rsidRPr="00B43630" w:rsidRDefault="00930B04" w:rsidP="00722ED2">
      <w:pPr>
        <w:pStyle w:val="Odsekzoznamu"/>
        <w:numPr>
          <w:ilvl w:val="0"/>
          <w:numId w:val="37"/>
        </w:numPr>
        <w:tabs>
          <w:tab w:val="left" w:pos="2694"/>
        </w:tabs>
        <w:spacing w:line="276" w:lineRule="auto"/>
        <w:rPr>
          <w:bCs/>
        </w:rPr>
      </w:pPr>
      <w:r w:rsidRPr="00E1277E">
        <w:t>09I03-03-V04-00692</w:t>
      </w:r>
      <w:r>
        <w:t xml:space="preserve"> </w:t>
      </w:r>
      <w:r w:rsidRPr="00E1277E">
        <w:t>Príprava vodných dvojfázových systémov pomocou inteligentných stavebných blokov</w:t>
      </w:r>
    </w:p>
    <w:p w:rsidR="00930B04" w:rsidRDefault="00930B04" w:rsidP="00930B04">
      <w:pPr>
        <w:spacing w:line="276" w:lineRule="auto"/>
        <w:rPr>
          <w:b/>
          <w:color w:val="auto"/>
        </w:rPr>
      </w:pPr>
    </w:p>
    <w:p w:rsidR="00930B04" w:rsidRPr="009D0EC6" w:rsidRDefault="00930B04" w:rsidP="00722ED2">
      <w:pPr>
        <w:pStyle w:val="Odsekzoznamu"/>
        <w:numPr>
          <w:ilvl w:val="0"/>
          <w:numId w:val="2"/>
        </w:numPr>
        <w:spacing w:line="276" w:lineRule="auto"/>
        <w:rPr>
          <w:b/>
          <w:color w:val="auto"/>
        </w:rPr>
      </w:pPr>
      <w:r w:rsidRPr="009D0EC6">
        <w:rPr>
          <w:b/>
          <w:color w:val="auto"/>
        </w:rPr>
        <w:t>Projekty podporované zo zahraničných grantových schém</w:t>
      </w:r>
    </w:p>
    <w:p w:rsidR="00930B04" w:rsidRDefault="00930B04" w:rsidP="00930B04">
      <w:pPr>
        <w:spacing w:line="276" w:lineRule="auto"/>
        <w:rPr>
          <w:b/>
          <w:color w:val="auto"/>
        </w:rPr>
      </w:pPr>
    </w:p>
    <w:p w:rsidR="00930B04" w:rsidRPr="00FF64EA" w:rsidRDefault="00930B04" w:rsidP="00930B04">
      <w:pPr>
        <w:spacing w:line="276" w:lineRule="auto"/>
        <w:rPr>
          <w:b/>
          <w:color w:val="auto"/>
        </w:rPr>
      </w:pPr>
      <w:r>
        <w:rPr>
          <w:b/>
          <w:color w:val="auto"/>
        </w:rPr>
        <w:t>1</w:t>
      </w:r>
      <w:r w:rsidRPr="00FF64EA">
        <w:rPr>
          <w:b/>
          <w:color w:val="auto"/>
        </w:rPr>
        <w:t xml:space="preserve"> </w:t>
      </w:r>
      <w:r>
        <w:rPr>
          <w:b/>
          <w:color w:val="auto"/>
        </w:rPr>
        <w:t>EuroClio projekt</w:t>
      </w:r>
      <w:r w:rsidRPr="00FF64EA">
        <w:rPr>
          <w:b/>
          <w:color w:val="auto"/>
        </w:rPr>
        <w:t>:</w:t>
      </w:r>
    </w:p>
    <w:p w:rsidR="00930B04" w:rsidRPr="00723A52" w:rsidRDefault="00930B04" w:rsidP="00722ED2">
      <w:pPr>
        <w:pStyle w:val="Odsekzoznamu"/>
        <w:numPr>
          <w:ilvl w:val="0"/>
          <w:numId w:val="14"/>
        </w:numPr>
        <w:tabs>
          <w:tab w:val="left" w:pos="2694"/>
        </w:tabs>
        <w:spacing w:line="276" w:lineRule="auto"/>
        <w:rPr>
          <w:bCs/>
        </w:rPr>
      </w:pPr>
      <w:r>
        <w:t>Ma</w:t>
      </w:r>
      <w:r w:rsidRPr="00336F27">
        <w:t>king Visegrad Histories Digital : Four Parallel Angles Behind the Iron Curtain</w:t>
      </w:r>
    </w:p>
    <w:p w:rsidR="00930B04" w:rsidRDefault="00930B04" w:rsidP="00930B04">
      <w:pPr>
        <w:spacing w:line="276" w:lineRule="auto"/>
        <w:rPr>
          <w:b/>
          <w:color w:val="auto"/>
          <w:lang w:eastAsia="sk-SK"/>
        </w:rPr>
      </w:pPr>
    </w:p>
    <w:p w:rsidR="00930B04" w:rsidRPr="00723A52" w:rsidRDefault="00930B04" w:rsidP="00930B04">
      <w:pPr>
        <w:spacing w:line="276" w:lineRule="auto"/>
        <w:rPr>
          <w:b/>
          <w:color w:val="auto"/>
          <w:lang w:eastAsia="sk-SK"/>
        </w:rPr>
      </w:pPr>
      <w:r>
        <w:rPr>
          <w:b/>
          <w:color w:val="auto"/>
          <w:lang w:eastAsia="sk-SK"/>
        </w:rPr>
        <w:t>1 EU grant H2020</w:t>
      </w:r>
    </w:p>
    <w:p w:rsidR="00930B04" w:rsidRDefault="00930B04" w:rsidP="00722ED2">
      <w:pPr>
        <w:pStyle w:val="Odsekzoznamu"/>
        <w:numPr>
          <w:ilvl w:val="0"/>
          <w:numId w:val="14"/>
        </w:numPr>
        <w:spacing w:line="276" w:lineRule="auto"/>
        <w:jc w:val="left"/>
      </w:pPr>
      <w:r w:rsidRPr="003E5618">
        <w:t>101004653 Inclusion4Schools Názov projektu: School-community partnership for reversing inequality and exclusion: transformative practi</w:t>
      </w:r>
      <w:r>
        <w:t>c</w:t>
      </w:r>
      <w:r w:rsidRPr="003E5618">
        <w:t xml:space="preserve">es of segregated schools </w:t>
      </w:r>
    </w:p>
    <w:p w:rsidR="00930B04" w:rsidRDefault="00930B04" w:rsidP="00930B04">
      <w:pPr>
        <w:spacing w:line="276" w:lineRule="auto"/>
        <w:jc w:val="left"/>
      </w:pPr>
    </w:p>
    <w:p w:rsidR="00930B04" w:rsidRPr="00B43630" w:rsidRDefault="00930B04" w:rsidP="00930B04">
      <w:pPr>
        <w:spacing w:line="276" w:lineRule="auto"/>
        <w:rPr>
          <w:b/>
          <w:iCs/>
        </w:rPr>
      </w:pPr>
      <w:r>
        <w:rPr>
          <w:b/>
          <w:iCs/>
        </w:rPr>
        <w:t>2 p</w:t>
      </w:r>
      <w:r w:rsidRPr="00B43630">
        <w:rPr>
          <w:b/>
          <w:iCs/>
        </w:rPr>
        <w:t>rojekty riešené ako súčasť grantov ERASMUS+ (KA220 - Cooperation partnerships in higher education)</w:t>
      </w:r>
    </w:p>
    <w:p w:rsidR="00930B04" w:rsidRPr="00B43630" w:rsidRDefault="00930B04" w:rsidP="00722ED2">
      <w:pPr>
        <w:pStyle w:val="Odsekzoznamu"/>
        <w:numPr>
          <w:ilvl w:val="0"/>
          <w:numId w:val="36"/>
        </w:numPr>
        <w:spacing w:line="276" w:lineRule="auto"/>
        <w:rPr>
          <w:bCs/>
        </w:rPr>
      </w:pPr>
      <w:r w:rsidRPr="00B43630">
        <w:rPr>
          <w:bCs/>
        </w:rPr>
        <w:t xml:space="preserve">Inovatívny digitálny rozvoj pedagogiky zdravia (INDEHEP) Pedagogický inovatívny digitálny rozvoj zdravotníckych vied </w:t>
      </w:r>
    </w:p>
    <w:p w:rsidR="00930B04" w:rsidRPr="00B43630" w:rsidRDefault="00930B04" w:rsidP="00722ED2">
      <w:pPr>
        <w:pStyle w:val="Odsekzoznamu"/>
        <w:numPr>
          <w:ilvl w:val="0"/>
          <w:numId w:val="36"/>
        </w:numPr>
        <w:spacing w:line="276" w:lineRule="auto"/>
        <w:rPr>
          <w:bCs/>
        </w:rPr>
      </w:pPr>
      <w:r w:rsidRPr="00B43630">
        <w:rPr>
          <w:bCs/>
        </w:rPr>
        <w:t>Občania vo vzdelávaní: medzinárodný pohľad na vzdelávanie učiteľov (OKTÁV)</w:t>
      </w:r>
    </w:p>
    <w:p w:rsidR="00930B04" w:rsidRDefault="00930B04" w:rsidP="00930B04">
      <w:pPr>
        <w:spacing w:line="276" w:lineRule="auto"/>
        <w:jc w:val="left"/>
        <w:rPr>
          <w:bCs/>
          <w:i/>
          <w:color w:val="auto"/>
        </w:rPr>
      </w:pPr>
    </w:p>
    <w:p w:rsidR="00930B04" w:rsidRPr="00B43630" w:rsidRDefault="00930B04" w:rsidP="00930B04">
      <w:pPr>
        <w:spacing w:line="276" w:lineRule="auto"/>
        <w:jc w:val="left"/>
        <w:rPr>
          <w:b/>
          <w:iCs/>
        </w:rPr>
      </w:pPr>
      <w:r>
        <w:rPr>
          <w:b/>
          <w:iCs/>
        </w:rPr>
        <w:t>1 p</w:t>
      </w:r>
      <w:r w:rsidRPr="00B43630">
        <w:rPr>
          <w:b/>
          <w:iCs/>
        </w:rPr>
        <w:t>rojekt riešen</w:t>
      </w:r>
      <w:r>
        <w:rPr>
          <w:b/>
          <w:iCs/>
        </w:rPr>
        <w:t>ý</w:t>
      </w:r>
      <w:r w:rsidRPr="00B43630">
        <w:rPr>
          <w:b/>
          <w:iCs/>
        </w:rPr>
        <w:t xml:space="preserve"> ako súčasť grantov TEMPUS</w:t>
      </w:r>
    </w:p>
    <w:p w:rsidR="00930B04" w:rsidRPr="009E27AD" w:rsidRDefault="00930B04" w:rsidP="00722ED2">
      <w:pPr>
        <w:pStyle w:val="Odsekzoznamu"/>
        <w:numPr>
          <w:ilvl w:val="0"/>
          <w:numId w:val="38"/>
        </w:numPr>
        <w:spacing w:line="276" w:lineRule="auto"/>
      </w:pPr>
      <w:r w:rsidRPr="009E27AD">
        <w:t>2022-1-HU01-KA220YOU-000089532 Cooperation partnerships in Youth Promoting and Improving Existing Methods of Youth Participation</w:t>
      </w:r>
    </w:p>
    <w:p w:rsidR="00930B04" w:rsidRDefault="00930B04" w:rsidP="00930B04">
      <w:pPr>
        <w:spacing w:line="276" w:lineRule="auto"/>
        <w:jc w:val="left"/>
        <w:rPr>
          <w:b/>
          <w:i/>
          <w:color w:val="auto"/>
        </w:rPr>
      </w:pPr>
    </w:p>
    <w:p w:rsidR="00930B04" w:rsidRPr="00B43630" w:rsidRDefault="00930B04" w:rsidP="00930B04">
      <w:pPr>
        <w:spacing w:line="276" w:lineRule="auto"/>
        <w:jc w:val="left"/>
        <w:rPr>
          <w:b/>
          <w:iCs/>
          <w:color w:val="auto"/>
        </w:rPr>
      </w:pPr>
      <w:r>
        <w:rPr>
          <w:b/>
          <w:iCs/>
          <w:color w:val="auto"/>
        </w:rPr>
        <w:t xml:space="preserve">1 projekty </w:t>
      </w:r>
      <w:r w:rsidRPr="0079016D">
        <w:rPr>
          <w:b/>
          <w:color w:val="auto"/>
        </w:rPr>
        <w:t>INTERNATIONAL VISEGRAD FUND</w:t>
      </w:r>
    </w:p>
    <w:p w:rsidR="00930B04" w:rsidRPr="00B55247" w:rsidRDefault="00930B04" w:rsidP="00722ED2">
      <w:pPr>
        <w:pStyle w:val="Odsekzoznamu"/>
        <w:numPr>
          <w:ilvl w:val="0"/>
          <w:numId w:val="38"/>
        </w:numPr>
        <w:shd w:val="clear" w:color="auto" w:fill="FFFFFF"/>
        <w:spacing w:line="276" w:lineRule="auto"/>
        <w:rPr>
          <w:lang w:eastAsia="sk-SK"/>
        </w:rPr>
      </w:pPr>
      <w:r w:rsidRPr="00B43630">
        <w:rPr>
          <w:lang w:eastAsia="sk-SK"/>
        </w:rPr>
        <w:t>Visegrad Fund, Contract on the Lump Sum for Domonkosi Ágnes</w:t>
      </w:r>
      <w:r w:rsidRPr="00B55247">
        <w:rPr>
          <w:b/>
          <w:i/>
          <w:color w:val="auto"/>
        </w:rPr>
        <w:br w:type="page"/>
      </w:r>
    </w:p>
    <w:p w:rsidR="00930B04" w:rsidRPr="009D0EC6" w:rsidRDefault="00930B04" w:rsidP="00930B04">
      <w:pPr>
        <w:spacing w:line="276" w:lineRule="auto"/>
        <w:rPr>
          <w:b/>
          <w:i/>
          <w:color w:val="auto"/>
        </w:rPr>
      </w:pPr>
      <w:r w:rsidRPr="009D0EC6">
        <w:rPr>
          <w:b/>
          <w:i/>
          <w:color w:val="auto"/>
        </w:rPr>
        <w:lastRenderedPageBreak/>
        <w:t xml:space="preserve">Vedecko-výskumné projekty financované z domácich grantov </w:t>
      </w:r>
    </w:p>
    <w:p w:rsidR="00930B04" w:rsidRPr="009D0EC6" w:rsidRDefault="00930B04" w:rsidP="00930B04">
      <w:pPr>
        <w:spacing w:line="276" w:lineRule="auto"/>
        <w:rPr>
          <w:color w:val="auto"/>
        </w:rPr>
      </w:pPr>
      <w:r w:rsidRPr="009D0EC6">
        <w:rPr>
          <w:color w:val="auto"/>
        </w:rPr>
        <w:t>V roku 2024 sa na PF UJS riešilo spolu 7 projektov podporovaných z domácich grantových schém.</w:t>
      </w:r>
    </w:p>
    <w:p w:rsidR="00930B04" w:rsidRDefault="00930B04" w:rsidP="00930B04">
      <w:pPr>
        <w:spacing w:line="276" w:lineRule="auto"/>
        <w:rPr>
          <w:b/>
          <w:iCs/>
          <w:color w:val="auto"/>
        </w:rPr>
      </w:pPr>
    </w:p>
    <w:p w:rsidR="00930B04" w:rsidRPr="009D0EC6" w:rsidRDefault="00930B04" w:rsidP="00930B04">
      <w:pPr>
        <w:spacing w:line="276" w:lineRule="auto"/>
        <w:rPr>
          <w:b/>
          <w:iCs/>
          <w:color w:val="auto"/>
        </w:rPr>
      </w:pPr>
      <w:r w:rsidRPr="009D0EC6">
        <w:rPr>
          <w:b/>
          <w:iCs/>
          <w:color w:val="auto"/>
        </w:rPr>
        <w:t>Projekty riešené ako súčasť grantov Vedeckej a edukačnej grantovej agentúry (VEGA)</w:t>
      </w:r>
    </w:p>
    <w:p w:rsidR="00930B04" w:rsidRPr="00FF64EA" w:rsidRDefault="00930B04" w:rsidP="00930B04">
      <w:pPr>
        <w:spacing w:line="276" w:lineRule="auto"/>
        <w:rPr>
          <w:color w:val="auto"/>
        </w:rPr>
      </w:pPr>
      <w:r w:rsidRPr="00FF64EA">
        <w:rPr>
          <w:color w:val="auto"/>
        </w:rPr>
        <w:t>V roku 202</w:t>
      </w:r>
      <w:r>
        <w:rPr>
          <w:color w:val="auto"/>
        </w:rPr>
        <w:t>4</w:t>
      </w:r>
      <w:r w:rsidRPr="00FF64EA">
        <w:rPr>
          <w:color w:val="auto"/>
        </w:rPr>
        <w:t xml:space="preserve"> sa na PF UJS riešil</w:t>
      </w:r>
      <w:r>
        <w:rPr>
          <w:color w:val="auto"/>
        </w:rPr>
        <w:t xml:space="preserve"> jeden</w:t>
      </w:r>
      <w:r w:rsidRPr="00FF64EA">
        <w:rPr>
          <w:color w:val="auto"/>
        </w:rPr>
        <w:t xml:space="preserve"> projekt VEGA, v ktorých zamestnanci PF UJS boli hlavnými riešiteľmi s prideleným rozpočtom.  </w:t>
      </w:r>
    </w:p>
    <w:p w:rsidR="00930B04" w:rsidRPr="00FF64EA" w:rsidRDefault="00930B04" w:rsidP="00930B04">
      <w:pPr>
        <w:shd w:val="clear" w:color="auto" w:fill="FFFFFF"/>
        <w:spacing w:line="276" w:lineRule="auto"/>
        <w:rPr>
          <w:b/>
          <w:color w:val="auto"/>
        </w:rPr>
      </w:pPr>
    </w:p>
    <w:p w:rsidR="00930B04" w:rsidRPr="00FF64EA" w:rsidRDefault="00930B04" w:rsidP="00930B04">
      <w:pPr>
        <w:shd w:val="clear" w:color="auto" w:fill="FFFFFF"/>
        <w:spacing w:line="276" w:lineRule="auto"/>
        <w:rPr>
          <w:b/>
          <w:color w:val="auto"/>
        </w:rPr>
      </w:pPr>
      <w:r w:rsidRPr="00FF64EA">
        <w:rPr>
          <w:b/>
          <w:color w:val="auto"/>
        </w:rPr>
        <w:t>Pokračujúc</w:t>
      </w:r>
      <w:r>
        <w:rPr>
          <w:b/>
          <w:color w:val="auto"/>
        </w:rPr>
        <w:t>i</w:t>
      </w:r>
      <w:r w:rsidRPr="00FF64EA">
        <w:rPr>
          <w:b/>
          <w:color w:val="auto"/>
        </w:rPr>
        <w:t xml:space="preserve"> projek</w:t>
      </w:r>
      <w:r>
        <w:rPr>
          <w:b/>
          <w:color w:val="auto"/>
        </w:rPr>
        <w:t>t</w:t>
      </w:r>
    </w:p>
    <w:p w:rsidR="00930B04" w:rsidRPr="00FF64EA" w:rsidRDefault="00930B04" w:rsidP="00930B04">
      <w:pPr>
        <w:shd w:val="clear" w:color="auto" w:fill="FFFFFF"/>
        <w:spacing w:line="276" w:lineRule="auto"/>
        <w:rPr>
          <w:b/>
          <w:color w:val="auto"/>
        </w:rPr>
      </w:pPr>
      <w:r w:rsidRPr="00FF64EA">
        <w:rPr>
          <w:b/>
          <w:color w:val="auto"/>
        </w:rPr>
        <w:t>PF UJS ako spoluriešiteľské pracovisko s prideleným rozpočtom.</w:t>
      </w:r>
    </w:p>
    <w:p w:rsidR="00930B04" w:rsidRPr="00FF64EA" w:rsidRDefault="00930B04" w:rsidP="00930B04">
      <w:pPr>
        <w:spacing w:line="276" w:lineRule="auto"/>
        <w:rPr>
          <w:b/>
          <w:color w:val="auto"/>
        </w:rPr>
      </w:pPr>
      <w:r w:rsidRPr="00FF64EA">
        <w:rPr>
          <w:b/>
          <w:color w:val="auto"/>
        </w:rPr>
        <w:t xml:space="preserve">VEGA č. 1/0069/22 Zhodnotenie zdravotného stavu poľovnej zveri a špecifiká poľovných revírov </w:t>
      </w:r>
    </w:p>
    <w:p w:rsidR="00930B04" w:rsidRPr="002E693E" w:rsidRDefault="00930B04" w:rsidP="00930B04">
      <w:pPr>
        <w:spacing w:line="276" w:lineRule="auto"/>
        <w:rPr>
          <w:bCs/>
          <w:color w:val="auto"/>
        </w:rPr>
      </w:pPr>
      <w:r w:rsidRPr="002E693E">
        <w:rPr>
          <w:bCs/>
          <w:color w:val="auto"/>
        </w:rPr>
        <w:t>Cieľ projektu: Skríningové metódy v diagnostike porúch látkového metabolizmu u poľovnej zveri zahŕňajú súbor analýz biochemického, hematologického, parazitologického či molekulárno biologického charakteru z biologického materiál zvierat a predstavujú významný krok pri zachovaní ich biologickej diverzity. Stratifikáciou revírov získame dôležité informácie, ktoré nám umožnia správne hodnotiť a vzájomne porovnať jednotlivé biocenózy aj z hľadiska ich úživnosti a úžitkovosti. Znalosť o prirodzenej potrave zveri nám môže pomôcť hľadať možnosť zlepšenia kvality prostredia nie len jeho zloženie a zásoby ale aj stavy zveri. Sledovanie zdravotného stavu zvierat v súčinnosti s environmentálnymi vplyvmi zabezpečí nastavenie optimálnych podmienok pre zdravú poľovnú zver na našom území, čo patrí medzi primárne podmienky dlhodobo udržateľnej biodiverzity a pre zdravotne vyhovujúcu produkciu mäsa z diviny.</w:t>
      </w:r>
    </w:p>
    <w:p w:rsidR="00930B04" w:rsidRPr="002E693E" w:rsidRDefault="00930B04" w:rsidP="00930B04">
      <w:pPr>
        <w:spacing w:line="276" w:lineRule="auto"/>
        <w:rPr>
          <w:bCs/>
          <w:color w:val="auto"/>
          <w:lang w:val="en-GB"/>
        </w:rPr>
      </w:pPr>
      <w:r w:rsidRPr="002E693E">
        <w:rPr>
          <w:bCs/>
          <w:color w:val="auto"/>
          <w:lang w:eastAsia="sk-SK"/>
        </w:rPr>
        <w:t>Zodpovedný riešiteľ projektu: prof. MVDr. Poráčová Janka,</w:t>
      </w:r>
      <w:r w:rsidRPr="002E693E">
        <w:rPr>
          <w:bCs/>
          <w:color w:val="auto"/>
          <w:lang w:val="en-GB"/>
        </w:rPr>
        <w:t xml:space="preserve"> PhD. </w:t>
      </w:r>
      <w:r w:rsidRPr="002E693E">
        <w:rPr>
          <w:bCs/>
          <w:color w:val="auto"/>
        </w:rPr>
        <w:t>(Fakulta humanitných a prírodných vied PU)</w:t>
      </w:r>
    </w:p>
    <w:p w:rsidR="00930B04" w:rsidRPr="002E693E" w:rsidRDefault="00930B04" w:rsidP="00930B04">
      <w:pPr>
        <w:spacing w:line="276" w:lineRule="auto"/>
        <w:rPr>
          <w:bCs/>
          <w:color w:val="auto"/>
          <w:lang w:val="en-GB"/>
        </w:rPr>
      </w:pPr>
      <w:r w:rsidRPr="002E693E">
        <w:rPr>
          <w:bCs/>
          <w:color w:val="auto"/>
          <w:lang w:eastAsia="sk-SK"/>
        </w:rPr>
        <w:t xml:space="preserve">Spoluriešiteľ za PF UJS: </w:t>
      </w:r>
      <w:r w:rsidRPr="002E693E">
        <w:rPr>
          <w:bCs/>
          <w:color w:val="auto"/>
          <w:lang w:val="en-GB"/>
        </w:rPr>
        <w:t>Dr. habil. PaedDr. Melinda Nagy, PhD. (</w:t>
      </w:r>
      <w:r w:rsidRPr="002E693E">
        <w:rPr>
          <w:bCs/>
          <w:color w:val="auto"/>
          <w:lang w:eastAsia="sk-SK"/>
        </w:rPr>
        <w:t>zodpovedný spoluriešiteľ za PF UJS</w:t>
      </w:r>
      <w:r w:rsidRPr="002E693E">
        <w:rPr>
          <w:bCs/>
          <w:color w:val="auto"/>
          <w:lang w:val="en-GB"/>
        </w:rPr>
        <w:t xml:space="preserve">), Ing. Iveta Szencziová, PhD., Ing. Pavol Makovický, PhD. </w:t>
      </w:r>
    </w:p>
    <w:p w:rsidR="00930B04" w:rsidRPr="002E693E" w:rsidRDefault="00930B04" w:rsidP="00930B04">
      <w:pPr>
        <w:spacing w:line="276" w:lineRule="auto"/>
        <w:rPr>
          <w:bCs/>
          <w:color w:val="auto"/>
          <w:lang w:val="en-GB"/>
        </w:rPr>
      </w:pPr>
      <w:r w:rsidRPr="002E693E">
        <w:rPr>
          <w:bCs/>
          <w:color w:val="auto"/>
        </w:rPr>
        <w:t>Doba trvania projektu: 2020-2024</w:t>
      </w:r>
    </w:p>
    <w:p w:rsidR="00930B04" w:rsidRPr="00FF64EA" w:rsidRDefault="00930B04" w:rsidP="00930B04">
      <w:pPr>
        <w:tabs>
          <w:tab w:val="left" w:pos="2040"/>
        </w:tabs>
        <w:spacing w:line="276" w:lineRule="auto"/>
        <w:rPr>
          <w:b/>
          <w:i/>
          <w:color w:val="auto"/>
        </w:rPr>
      </w:pPr>
    </w:p>
    <w:p w:rsidR="00930B04" w:rsidRPr="00930B04" w:rsidRDefault="00930B04" w:rsidP="00930B04">
      <w:pPr>
        <w:spacing w:line="276" w:lineRule="auto"/>
        <w:rPr>
          <w:b/>
          <w:color w:val="auto"/>
        </w:rPr>
      </w:pPr>
      <w:r w:rsidRPr="00930B04">
        <w:rPr>
          <w:b/>
          <w:color w:val="auto"/>
        </w:rPr>
        <w:t>Projekty riešené ako súčasť grantov Kultúrnej a edukačnej grantovej agentúry (KEGA)</w:t>
      </w:r>
    </w:p>
    <w:p w:rsidR="00930B04" w:rsidRDefault="00930B04" w:rsidP="00930B04">
      <w:pPr>
        <w:spacing w:line="276" w:lineRule="auto"/>
        <w:rPr>
          <w:color w:val="auto"/>
        </w:rPr>
      </w:pPr>
    </w:p>
    <w:p w:rsidR="00930B04" w:rsidRPr="00FF64EA" w:rsidRDefault="00930B04" w:rsidP="00930B04">
      <w:pPr>
        <w:spacing w:line="276" w:lineRule="auto"/>
        <w:rPr>
          <w:color w:val="auto"/>
        </w:rPr>
      </w:pPr>
      <w:r w:rsidRPr="00FF64EA">
        <w:rPr>
          <w:color w:val="auto"/>
        </w:rPr>
        <w:t>Na PF UJS sa v roku 202</w:t>
      </w:r>
      <w:r>
        <w:rPr>
          <w:color w:val="auto"/>
        </w:rPr>
        <w:t>4</w:t>
      </w:r>
      <w:r w:rsidRPr="00FF64EA">
        <w:rPr>
          <w:color w:val="auto"/>
        </w:rPr>
        <w:t xml:space="preserve"> riešili </w:t>
      </w:r>
      <w:r>
        <w:rPr>
          <w:color w:val="auto"/>
        </w:rPr>
        <w:t>dva</w:t>
      </w:r>
      <w:r w:rsidRPr="00FF64EA">
        <w:rPr>
          <w:color w:val="auto"/>
        </w:rPr>
        <w:t xml:space="preserve"> KEGA projekty; </w:t>
      </w:r>
      <w:r>
        <w:rPr>
          <w:color w:val="auto"/>
        </w:rPr>
        <w:t>1</w:t>
      </w:r>
      <w:r w:rsidRPr="00FF64EA">
        <w:rPr>
          <w:color w:val="auto"/>
        </w:rPr>
        <w:t xml:space="preserve"> projekt KEGA, v ktor</w:t>
      </w:r>
      <w:r>
        <w:rPr>
          <w:color w:val="auto"/>
        </w:rPr>
        <w:t>ej</w:t>
      </w:r>
      <w:r w:rsidRPr="00FF64EA">
        <w:rPr>
          <w:color w:val="auto"/>
        </w:rPr>
        <w:t xml:space="preserve"> zamestnan</w:t>
      </w:r>
      <w:r>
        <w:rPr>
          <w:color w:val="auto"/>
        </w:rPr>
        <w:t>e</w:t>
      </w:r>
      <w:r w:rsidRPr="00FF64EA">
        <w:rPr>
          <w:color w:val="auto"/>
        </w:rPr>
        <w:t>c PF UJS bol hlavným riešiteľ</w:t>
      </w:r>
      <w:r>
        <w:rPr>
          <w:color w:val="auto"/>
        </w:rPr>
        <w:t>o</w:t>
      </w:r>
      <w:r w:rsidRPr="00FF64EA">
        <w:rPr>
          <w:color w:val="auto"/>
        </w:rPr>
        <w:t>m</w:t>
      </w:r>
      <w:r>
        <w:rPr>
          <w:color w:val="auto"/>
        </w:rPr>
        <w:t xml:space="preserve"> a</w:t>
      </w:r>
      <w:r w:rsidRPr="00FF64EA">
        <w:rPr>
          <w:color w:val="auto"/>
        </w:rPr>
        <w:t xml:space="preserve"> </w:t>
      </w:r>
      <w:r>
        <w:rPr>
          <w:color w:val="auto"/>
        </w:rPr>
        <w:t>1</w:t>
      </w:r>
      <w:r w:rsidRPr="00FF64EA">
        <w:rPr>
          <w:color w:val="auto"/>
        </w:rPr>
        <w:t xml:space="preserve"> projekt KEGA, v ktorom  PF UJS bolo spoluriešiteľské pracovisko s prideleným rozpočtom.</w:t>
      </w:r>
    </w:p>
    <w:p w:rsidR="00930B04" w:rsidRDefault="00930B04" w:rsidP="00930B04">
      <w:pPr>
        <w:spacing w:line="276" w:lineRule="auto"/>
        <w:contextualSpacing/>
        <w:rPr>
          <w:color w:val="auto"/>
        </w:rPr>
      </w:pPr>
      <w:r w:rsidRPr="00FF64EA">
        <w:rPr>
          <w:color w:val="auto"/>
        </w:rPr>
        <w:t>V roku 202</w:t>
      </w:r>
      <w:r>
        <w:rPr>
          <w:color w:val="auto"/>
        </w:rPr>
        <w:t>4</w:t>
      </w:r>
      <w:r w:rsidRPr="00FF64EA">
        <w:rPr>
          <w:color w:val="auto"/>
        </w:rPr>
        <w:t xml:space="preserve"> z podaných žiadostí na získanie grantu KEGA PF UJS bol úspešn</w:t>
      </w:r>
      <w:r>
        <w:rPr>
          <w:color w:val="auto"/>
        </w:rPr>
        <w:t>ý jeden</w:t>
      </w:r>
      <w:r w:rsidRPr="00FF64EA">
        <w:rPr>
          <w:color w:val="auto"/>
        </w:rPr>
        <w:t>. V danom roku sa riešil</w:t>
      </w:r>
      <w:r>
        <w:rPr>
          <w:color w:val="auto"/>
        </w:rPr>
        <w:t xml:space="preserve"> jeden </w:t>
      </w:r>
      <w:r w:rsidRPr="00FF64EA">
        <w:rPr>
          <w:color w:val="auto"/>
        </w:rPr>
        <w:t>pokračujúc</w:t>
      </w:r>
      <w:r>
        <w:rPr>
          <w:color w:val="auto"/>
        </w:rPr>
        <w:t>i</w:t>
      </w:r>
      <w:r w:rsidRPr="00FF64EA">
        <w:rPr>
          <w:color w:val="auto"/>
        </w:rPr>
        <w:t xml:space="preserve"> projekt.</w:t>
      </w:r>
    </w:p>
    <w:p w:rsidR="00930B04" w:rsidRDefault="00930B04" w:rsidP="00930B04">
      <w:pPr>
        <w:spacing w:line="276" w:lineRule="auto"/>
        <w:rPr>
          <w:b/>
        </w:rPr>
      </w:pPr>
    </w:p>
    <w:p w:rsidR="00930B04" w:rsidRPr="00D81AB9" w:rsidRDefault="00930B04" w:rsidP="00930B04">
      <w:pPr>
        <w:spacing w:line="276" w:lineRule="auto"/>
        <w:rPr>
          <w:b/>
          <w:lang w:eastAsia="sk-SK"/>
        </w:rPr>
      </w:pPr>
      <w:r w:rsidRPr="00D81AB9">
        <w:rPr>
          <w:b/>
        </w:rPr>
        <w:t xml:space="preserve">KEGA </w:t>
      </w:r>
      <w:r w:rsidRPr="00D81AB9">
        <w:rPr>
          <w:b/>
          <w:lang w:eastAsia="sk-SK"/>
        </w:rPr>
        <w:t>0</w:t>
      </w:r>
      <w:r>
        <w:rPr>
          <w:b/>
          <w:lang w:eastAsia="sk-SK"/>
        </w:rPr>
        <w:t>1</w:t>
      </w:r>
      <w:r w:rsidRPr="00D81AB9">
        <w:rPr>
          <w:b/>
          <w:lang w:eastAsia="sk-SK"/>
        </w:rPr>
        <w:t>1P</w:t>
      </w:r>
      <w:r>
        <w:rPr>
          <w:b/>
          <w:lang w:eastAsia="sk-SK"/>
        </w:rPr>
        <w:t>U</w:t>
      </w:r>
      <w:r w:rsidRPr="00D81AB9">
        <w:rPr>
          <w:b/>
          <w:lang w:eastAsia="sk-SK"/>
        </w:rPr>
        <w:t>-4/202</w:t>
      </w:r>
      <w:r>
        <w:rPr>
          <w:b/>
          <w:lang w:eastAsia="sk-SK"/>
        </w:rPr>
        <w:t>4</w:t>
      </w:r>
      <w:r w:rsidRPr="00D81AB9">
        <w:rPr>
          <w:b/>
          <w:lang w:eastAsia="sk-SK"/>
        </w:rPr>
        <w:t xml:space="preserve"> </w:t>
      </w:r>
      <w:r w:rsidRPr="004876A4">
        <w:rPr>
          <w:b/>
          <w:lang w:eastAsia="sk-SK"/>
        </w:rPr>
        <w:t>Inovácia metód a foriem univerzitnej výučby predmetu Fyziológia živočíchov a človeka</w:t>
      </w:r>
    </w:p>
    <w:p w:rsidR="00930B04" w:rsidRPr="002E693E" w:rsidRDefault="00930B04" w:rsidP="00930B04">
      <w:pPr>
        <w:spacing w:line="276" w:lineRule="auto"/>
        <w:rPr>
          <w:bCs/>
          <w:lang w:eastAsia="sk-SK"/>
        </w:rPr>
      </w:pPr>
      <w:r w:rsidRPr="002E693E">
        <w:rPr>
          <w:bCs/>
          <w:lang w:eastAsia="sk-SK"/>
        </w:rPr>
        <w:t>Zodpovedný riešiteľ projektu na UJS: Nagy Melinda Dr. habil. PaedDr. PhD.</w:t>
      </w:r>
    </w:p>
    <w:p w:rsidR="00930B04" w:rsidRPr="002E693E" w:rsidRDefault="00930B04" w:rsidP="00930B04">
      <w:pPr>
        <w:spacing w:line="276" w:lineRule="auto"/>
        <w:rPr>
          <w:bCs/>
          <w:lang w:eastAsia="sk-SK"/>
        </w:rPr>
      </w:pPr>
      <w:r w:rsidRPr="002E693E">
        <w:rPr>
          <w:bCs/>
          <w:lang w:eastAsia="sk-SK"/>
        </w:rPr>
        <w:t xml:space="preserve">Doba trvania projektu: 2024-2027 </w:t>
      </w:r>
    </w:p>
    <w:p w:rsidR="00930B04" w:rsidRPr="002E693E" w:rsidRDefault="00930B04" w:rsidP="00930B04">
      <w:pPr>
        <w:spacing w:line="276" w:lineRule="auto"/>
        <w:rPr>
          <w:bCs/>
        </w:rPr>
      </w:pPr>
      <w:r w:rsidRPr="002E693E">
        <w:rPr>
          <w:bCs/>
          <w:lang w:eastAsia="sk-SK"/>
        </w:rPr>
        <w:t>PF UJS ako spoluriešiteľské pracovisko s prideleným rozpočtom.</w:t>
      </w:r>
    </w:p>
    <w:p w:rsidR="00930B04" w:rsidRPr="00FF64EA" w:rsidRDefault="00930B04" w:rsidP="00930B04">
      <w:pPr>
        <w:spacing w:line="276" w:lineRule="auto"/>
        <w:contextualSpacing/>
        <w:rPr>
          <w:color w:val="auto"/>
        </w:rPr>
      </w:pPr>
    </w:p>
    <w:p w:rsidR="00930B04" w:rsidRPr="00FF64EA" w:rsidRDefault="00930B04" w:rsidP="00930B04">
      <w:pPr>
        <w:spacing w:line="276" w:lineRule="auto"/>
        <w:rPr>
          <w:b/>
          <w:color w:val="auto"/>
          <w:lang w:eastAsia="sk-SK"/>
        </w:rPr>
      </w:pPr>
      <w:r w:rsidRPr="00FF64EA">
        <w:rPr>
          <w:b/>
          <w:color w:val="auto"/>
          <w:lang w:eastAsia="sk-SK"/>
        </w:rPr>
        <w:t>Pokračujúce projekty</w:t>
      </w:r>
    </w:p>
    <w:p w:rsidR="00930B04" w:rsidRPr="00423DCD" w:rsidRDefault="00930B04" w:rsidP="00930B04">
      <w:pPr>
        <w:spacing w:line="276" w:lineRule="auto"/>
        <w:rPr>
          <w:b/>
          <w:color w:val="auto"/>
        </w:rPr>
      </w:pPr>
      <w:r w:rsidRPr="00423DCD">
        <w:rPr>
          <w:b/>
          <w:color w:val="auto"/>
        </w:rPr>
        <w:lastRenderedPageBreak/>
        <w:t>KEGA 001UPJŠ-4/2023 Implementácia formatívneho hodnotenia do výučby na základnej škole so zameraním na digitálnu formu</w:t>
      </w:r>
    </w:p>
    <w:p w:rsidR="00930B04" w:rsidRPr="0072184D" w:rsidRDefault="00930B04" w:rsidP="00930B04">
      <w:pPr>
        <w:autoSpaceDE w:val="0"/>
        <w:autoSpaceDN w:val="0"/>
        <w:adjustRightInd w:val="0"/>
        <w:spacing w:line="276" w:lineRule="auto"/>
        <w:rPr>
          <w:lang w:eastAsia="en-GB"/>
        </w:rPr>
      </w:pPr>
      <w:r w:rsidRPr="0072184D">
        <w:rPr>
          <w:lang w:eastAsia="en-GB"/>
        </w:rPr>
        <w:t xml:space="preserve">Ciele projektu rozširujú vytvorené databázy nástrojov formatívneho hodnotenia pre prírodovedné predmety o spoločenskovedné predmety, posúvajú formatívne hodnotenie k digitálnym formám a implemenujú formatívne hodnotenie do výučby prostredníctvom vytvorenia digitálnej knižnice. Hlavným cieľom projektu je vytvoriť zbierky nástrojov formatívneho hodnotenia pre vybrané spoločenskovedné predmety (slovenský jazyk, anglický jazyk, nemecký jazyk, dejepis), digitálne spracovať databázy nástrojov formatívneho hodnotenia pre všetky predmety, ktoré budú súčasťou existujúcej digitálnej knižnice, využívať digitálnu knižnicu vo výučbe prírodovedných predmetov, vybraných spoločenskovedných predmetov a matematiky na základnej škole a zistiť jej vplyv na rozvoj konceptuálneho porozumenia, na úroveň sebareflexívnych kompetencií žiakov a na názory a postoje učiteľov, žiakov a rodičov k formatívnemu hodnoteniu. V rámci projektu sa rozšíria obsah a funkcionality digitálnej knižnice. Implementácia digitálnej knižnice do praxe bude realizovaná v spolupráci s digitálnymi koordinátormi a vybranými učiteľmi na vybraných základných školách. Digitálni koordinátori ako aj učitelia budú pripravovaní na prácu s digitálnou knižnicou prostredníctvom školení a pripravených manuálov. Vybraní učitelia budú zaškolení i pre spoluprácu pri tvorbe zbierok s nástrojmi formatívneho hodnotenia. Digitálna knižnica má potenciál rozvíjať digitálne zručnosti učiteľov a žiakov. Za účelom overenia efektívnosti digitálnej knižnice bude realizovaný pedagogický výskum. Výsledky výskumu môžu byť využité pri pripravovaných zmenách v kurikule základného vzdelávania, v oblasti hodnotenia žiakov v jednotlivých vzdelávacích cykloch a vzdelávacích oblastiach </w:t>
      </w:r>
    </w:p>
    <w:p w:rsidR="00930B04" w:rsidRPr="0072184D" w:rsidRDefault="00930B04" w:rsidP="00930B04">
      <w:pPr>
        <w:autoSpaceDE w:val="0"/>
        <w:autoSpaceDN w:val="0"/>
        <w:adjustRightInd w:val="0"/>
        <w:spacing w:line="276" w:lineRule="auto"/>
        <w:rPr>
          <w:lang w:eastAsia="en-GB"/>
        </w:rPr>
      </w:pPr>
      <w:r w:rsidRPr="0072184D">
        <w:rPr>
          <w:lang w:eastAsia="en-GB"/>
        </w:rPr>
        <w:t xml:space="preserve">Projekt nadväzuje na výsledky projektov </w:t>
      </w:r>
      <w:r w:rsidRPr="0072184D">
        <w:rPr>
          <w:i/>
          <w:iCs/>
          <w:lang w:eastAsia="en-GB"/>
        </w:rPr>
        <w:t xml:space="preserve">VEGA č. 1/0265/17 Formatívne hodnotenie vo výučbe prírodných vied, matematiky a informatiky </w:t>
      </w:r>
      <w:r w:rsidRPr="0072184D">
        <w:rPr>
          <w:lang w:eastAsia="en-GB"/>
        </w:rPr>
        <w:t xml:space="preserve">a </w:t>
      </w:r>
      <w:r w:rsidRPr="0072184D">
        <w:rPr>
          <w:i/>
          <w:iCs/>
          <w:lang w:eastAsia="en-GB"/>
        </w:rPr>
        <w:t>KEGA č. 004UPJŠ-4/2020 Tvorba, implementácia a overovanie efektívnosti digitálnej knižnice s nástrojmi formatívneho hodnotenia pre prírodovedné predmety, matematiku a informatiku na základnej škole</w:t>
      </w:r>
      <w:r w:rsidRPr="0072184D">
        <w:rPr>
          <w:lang w:eastAsia="en-GB"/>
        </w:rPr>
        <w:t xml:space="preserve">. </w:t>
      </w:r>
    </w:p>
    <w:p w:rsidR="00930B04" w:rsidRPr="002E693E" w:rsidRDefault="00930B04" w:rsidP="00930B04">
      <w:pPr>
        <w:autoSpaceDE w:val="0"/>
        <w:autoSpaceDN w:val="0"/>
        <w:adjustRightInd w:val="0"/>
        <w:spacing w:line="276" w:lineRule="auto"/>
        <w:rPr>
          <w:bCs/>
          <w:color w:val="auto"/>
          <w:lang w:eastAsia="sk-SK"/>
        </w:rPr>
      </w:pPr>
      <w:r w:rsidRPr="002E693E">
        <w:rPr>
          <w:bCs/>
          <w:color w:val="auto"/>
          <w:lang w:eastAsia="sk-SK"/>
        </w:rPr>
        <w:t>Zodpovedný riešiteľ projektu na UJS: RNDr. Ivana Sotáková, Ph.D. (UPJŠ)</w:t>
      </w:r>
    </w:p>
    <w:p w:rsidR="00930B04" w:rsidRPr="002E693E" w:rsidRDefault="00930B04" w:rsidP="00930B04">
      <w:pPr>
        <w:pStyle w:val="Default"/>
        <w:spacing w:line="276" w:lineRule="auto"/>
        <w:jc w:val="both"/>
        <w:rPr>
          <w:bCs/>
          <w:color w:val="auto"/>
          <w:lang w:eastAsia="sk-SK"/>
        </w:rPr>
      </w:pPr>
      <w:r w:rsidRPr="002E693E">
        <w:rPr>
          <w:bCs/>
          <w:color w:val="auto"/>
          <w:lang w:eastAsia="sk-SK"/>
        </w:rPr>
        <w:t xml:space="preserve">Spoluriešitelia z UJS: Mgr. Katarína Szarka, PhD.; </w:t>
      </w:r>
      <w:r w:rsidRPr="002E693E">
        <w:rPr>
          <w:bCs/>
          <w:lang w:val="sk-SK" w:eastAsia="en-GB"/>
        </w:rPr>
        <w:t>Spoluriešitelia z UJS: Mgr. Paulíková Klaudia, PhD., Mgr. Borbélyová Diana, PhD., Mgr. Jaruska Ladislav, PhD.</w:t>
      </w:r>
      <w:r>
        <w:rPr>
          <w:bCs/>
          <w:lang w:val="sk-SK" w:eastAsia="en-GB"/>
        </w:rPr>
        <w:t>, dr. habil. PaedDr. Kinga Horváth, PhD.</w:t>
      </w:r>
    </w:p>
    <w:p w:rsidR="00930B04" w:rsidRPr="002E693E" w:rsidRDefault="00930B04" w:rsidP="00930B04">
      <w:pPr>
        <w:spacing w:line="276" w:lineRule="auto"/>
        <w:rPr>
          <w:bCs/>
          <w:color w:val="auto"/>
        </w:rPr>
      </w:pPr>
      <w:r w:rsidRPr="002E693E">
        <w:rPr>
          <w:bCs/>
          <w:color w:val="auto"/>
        </w:rPr>
        <w:t>Doba trvania projektu: 2023 - 2025</w:t>
      </w:r>
    </w:p>
    <w:p w:rsidR="00930B04" w:rsidRPr="002E693E" w:rsidRDefault="00930B04" w:rsidP="00930B04">
      <w:pPr>
        <w:spacing w:line="276" w:lineRule="auto"/>
        <w:rPr>
          <w:bCs/>
          <w:color w:val="auto"/>
        </w:rPr>
      </w:pPr>
      <w:r w:rsidRPr="002E693E">
        <w:rPr>
          <w:bCs/>
          <w:color w:val="auto"/>
        </w:rPr>
        <w:t>PF UJS ako spoluriešiteľské pracovisko s prideleným rozpočtom.</w:t>
      </w:r>
    </w:p>
    <w:p w:rsidR="00930B04" w:rsidRDefault="00930B04" w:rsidP="00930B04">
      <w:pPr>
        <w:spacing w:line="276" w:lineRule="auto"/>
        <w:rPr>
          <w:b/>
          <w:i/>
          <w:color w:val="auto"/>
        </w:rPr>
      </w:pPr>
    </w:p>
    <w:p w:rsidR="00930B04" w:rsidRDefault="00930B04" w:rsidP="00930B04">
      <w:pPr>
        <w:spacing w:line="276" w:lineRule="auto"/>
        <w:rPr>
          <w:b/>
          <w:i/>
          <w:color w:val="auto"/>
        </w:rPr>
      </w:pPr>
    </w:p>
    <w:p w:rsidR="00930B04" w:rsidRDefault="00930B04" w:rsidP="00930B04">
      <w:pPr>
        <w:spacing w:line="276" w:lineRule="auto"/>
        <w:rPr>
          <w:b/>
          <w:i/>
          <w:color w:val="auto"/>
        </w:rPr>
      </w:pPr>
    </w:p>
    <w:p w:rsidR="00930B04" w:rsidRDefault="00930B04" w:rsidP="00930B04">
      <w:pPr>
        <w:spacing w:line="276" w:lineRule="auto"/>
        <w:rPr>
          <w:b/>
          <w:i/>
          <w:color w:val="auto"/>
        </w:rPr>
      </w:pPr>
    </w:p>
    <w:p w:rsidR="00930B04" w:rsidRDefault="00930B04" w:rsidP="00930B04">
      <w:pPr>
        <w:spacing w:line="276" w:lineRule="auto"/>
        <w:jc w:val="left"/>
        <w:rPr>
          <w:b/>
          <w:i/>
          <w:color w:val="auto"/>
        </w:rPr>
      </w:pPr>
      <w:r>
        <w:rPr>
          <w:b/>
          <w:i/>
          <w:color w:val="auto"/>
        </w:rPr>
        <w:br w:type="page"/>
      </w:r>
    </w:p>
    <w:p w:rsidR="00930B04" w:rsidRPr="00930B04" w:rsidRDefault="00930B04" w:rsidP="00930B04">
      <w:pPr>
        <w:spacing w:line="276" w:lineRule="auto"/>
        <w:rPr>
          <w:b/>
          <w:color w:val="auto"/>
        </w:rPr>
      </w:pPr>
      <w:r w:rsidRPr="00930B04">
        <w:rPr>
          <w:b/>
          <w:color w:val="auto"/>
        </w:rPr>
        <w:lastRenderedPageBreak/>
        <w:t>Projekty riešené ako súčasť grantov Agentúry na podporu vedy a výskumu (APVV)</w:t>
      </w:r>
    </w:p>
    <w:p w:rsidR="00930B04" w:rsidRPr="00FF64EA" w:rsidRDefault="00930B04" w:rsidP="00930B04">
      <w:pPr>
        <w:spacing w:line="276" w:lineRule="auto"/>
        <w:rPr>
          <w:b/>
          <w:color w:val="auto"/>
          <w:lang w:eastAsia="sk-SK"/>
        </w:rPr>
      </w:pPr>
      <w:r w:rsidRPr="00FF64EA">
        <w:rPr>
          <w:color w:val="auto"/>
        </w:rPr>
        <w:t>Na PF UJS sa v roku 202</w:t>
      </w:r>
      <w:r>
        <w:rPr>
          <w:color w:val="auto"/>
        </w:rPr>
        <w:t>4</w:t>
      </w:r>
      <w:r w:rsidRPr="00FF64EA">
        <w:rPr>
          <w:color w:val="auto"/>
        </w:rPr>
        <w:t xml:space="preserve"> riešil projekt APVV</w:t>
      </w:r>
      <w:r>
        <w:rPr>
          <w:color w:val="auto"/>
        </w:rPr>
        <w:t xml:space="preserve"> </w:t>
      </w:r>
      <w:r w:rsidRPr="00FF64EA">
        <w:rPr>
          <w:color w:val="auto"/>
        </w:rPr>
        <w:t>bez pridelenia rozpočtu.</w:t>
      </w:r>
    </w:p>
    <w:p w:rsidR="00930B04" w:rsidRDefault="00930B04" w:rsidP="00930B04">
      <w:pPr>
        <w:spacing w:line="276" w:lineRule="auto"/>
        <w:rPr>
          <w:b/>
          <w:color w:val="auto"/>
          <w:lang w:eastAsia="sk-SK"/>
        </w:rPr>
      </w:pPr>
    </w:p>
    <w:p w:rsidR="00930B04" w:rsidRPr="00FF64EA" w:rsidRDefault="00930B04" w:rsidP="00930B04">
      <w:pPr>
        <w:spacing w:line="276" w:lineRule="auto"/>
        <w:rPr>
          <w:b/>
          <w:color w:val="auto"/>
        </w:rPr>
      </w:pPr>
      <w:r w:rsidRPr="00FF64EA">
        <w:rPr>
          <w:b/>
          <w:color w:val="auto"/>
        </w:rPr>
        <w:t>APVV-18-0473 Klasifikačný model chybovosti strojového prekladu: krok k objektívnejšiemu hodnoteniu kvality prekladu</w:t>
      </w:r>
    </w:p>
    <w:p w:rsidR="00930B04" w:rsidRPr="00FF64EA" w:rsidRDefault="00930B04" w:rsidP="00930B04">
      <w:pPr>
        <w:spacing w:line="276" w:lineRule="auto"/>
        <w:rPr>
          <w:color w:val="auto"/>
          <w:lang w:eastAsia="sk-SK"/>
        </w:rPr>
      </w:pPr>
      <w:r w:rsidRPr="00FF64EA">
        <w:rPr>
          <w:color w:val="auto"/>
          <w:lang w:eastAsia="sk-SK"/>
        </w:rPr>
        <w:t>Projekt nadväzuje na minulosti úspešne riešené projekty VEGA a APVV. Hlavným cieľom predkladaného projektu je spracovať prirodzený jazyk (NLP) pri strojovom preklade z anglického a nemeckého jazyka do slovenčiny v celej jeho šírke. Projekt predstavuje syntetizujúcu prácu v oblasti prieniku viacerých vedeckých disciplín v spracovaní prirodzeného jazyka. Projekt má silný interdisciplinárny až transdisciplinárny charakter a svojou povahou je jedinečný v danej oblasti výskumu nielen na Slovensku, ale aj v medzinárodnom meradle.</w:t>
      </w:r>
    </w:p>
    <w:p w:rsidR="00930B04" w:rsidRPr="002E693E" w:rsidRDefault="00930B04" w:rsidP="00930B04">
      <w:pPr>
        <w:spacing w:line="276" w:lineRule="auto"/>
        <w:rPr>
          <w:bCs/>
          <w:color w:val="auto"/>
          <w:lang w:eastAsia="sk-SK"/>
        </w:rPr>
      </w:pPr>
      <w:r w:rsidRPr="002E693E">
        <w:rPr>
          <w:bCs/>
          <w:color w:val="auto"/>
          <w:lang w:eastAsia="sk-SK"/>
        </w:rPr>
        <w:t>Zodpovedný riešiteľ projektu na UJS: prof. PhDr. Juraj Vaňko, CSc.</w:t>
      </w:r>
    </w:p>
    <w:p w:rsidR="00930B04" w:rsidRPr="002E693E" w:rsidRDefault="00930B04" w:rsidP="00930B04">
      <w:pPr>
        <w:spacing w:line="276" w:lineRule="auto"/>
        <w:rPr>
          <w:bCs/>
          <w:color w:val="auto"/>
        </w:rPr>
      </w:pPr>
      <w:r w:rsidRPr="002E693E">
        <w:rPr>
          <w:bCs/>
          <w:color w:val="auto"/>
        </w:rPr>
        <w:t>Zodpovedné riešiteľské pracovisko: Katedra transatológie, FF UKF v Nitre (Doc. RNDr. Daša Munková, PhD.)</w:t>
      </w:r>
    </w:p>
    <w:p w:rsidR="00930B04" w:rsidRPr="00FF64EA" w:rsidRDefault="00930B04" w:rsidP="00930B04">
      <w:pPr>
        <w:spacing w:line="276" w:lineRule="auto"/>
        <w:rPr>
          <w:color w:val="auto"/>
        </w:rPr>
      </w:pPr>
    </w:p>
    <w:p w:rsidR="00930B04" w:rsidRPr="00930B04" w:rsidRDefault="00930B04" w:rsidP="00930B04">
      <w:pPr>
        <w:spacing w:line="276" w:lineRule="auto"/>
        <w:rPr>
          <w:b/>
          <w:color w:val="auto"/>
        </w:rPr>
      </w:pPr>
      <w:r w:rsidRPr="00930B04">
        <w:rPr>
          <w:b/>
          <w:color w:val="auto"/>
        </w:rPr>
        <w:t xml:space="preserve">Ostatné projekty financované z domácich grantov </w:t>
      </w:r>
    </w:p>
    <w:p w:rsidR="00930B04" w:rsidRPr="00FF64EA" w:rsidRDefault="00930B04" w:rsidP="00930B04">
      <w:pPr>
        <w:spacing w:line="276" w:lineRule="auto"/>
        <w:rPr>
          <w:color w:val="auto"/>
        </w:rPr>
      </w:pPr>
      <w:r w:rsidRPr="00FF64EA">
        <w:rPr>
          <w:color w:val="auto"/>
        </w:rPr>
        <w:t>Na PF UJS sa v roku 202</w:t>
      </w:r>
      <w:r>
        <w:rPr>
          <w:color w:val="auto"/>
        </w:rPr>
        <w:t>4</w:t>
      </w:r>
      <w:r w:rsidRPr="00FF64EA">
        <w:rPr>
          <w:color w:val="auto"/>
        </w:rPr>
        <w:t xml:space="preserve"> riešil </w:t>
      </w:r>
      <w:r>
        <w:rPr>
          <w:color w:val="auto"/>
        </w:rPr>
        <w:t>jeden</w:t>
      </w:r>
      <w:r w:rsidRPr="00FF64EA">
        <w:rPr>
          <w:color w:val="auto"/>
        </w:rPr>
        <w:t xml:space="preserve"> projekt v rámci ostatných domácich grantových schém. </w:t>
      </w:r>
    </w:p>
    <w:p w:rsidR="00930B04" w:rsidRPr="00FF64EA" w:rsidRDefault="00930B04" w:rsidP="00930B04">
      <w:pPr>
        <w:spacing w:line="276" w:lineRule="auto"/>
        <w:rPr>
          <w:b/>
          <w:color w:val="auto"/>
        </w:rPr>
      </w:pPr>
    </w:p>
    <w:p w:rsidR="00930B04" w:rsidRDefault="00930B04" w:rsidP="00930B04">
      <w:pPr>
        <w:spacing w:line="276" w:lineRule="auto"/>
        <w:rPr>
          <w:b/>
          <w:color w:val="auto"/>
        </w:rPr>
      </w:pPr>
      <w:r>
        <w:rPr>
          <w:b/>
          <w:color w:val="auto"/>
        </w:rPr>
        <w:t>Fond na podporu kultúry národnostných menšín</w:t>
      </w:r>
    </w:p>
    <w:p w:rsidR="00930B04" w:rsidRPr="00FF64EA" w:rsidRDefault="00930B04" w:rsidP="00930B04">
      <w:pPr>
        <w:spacing w:line="276" w:lineRule="auto"/>
        <w:rPr>
          <w:b/>
          <w:color w:val="auto"/>
        </w:rPr>
      </w:pPr>
      <w:r w:rsidRPr="00FF64EA">
        <w:rPr>
          <w:b/>
          <w:color w:val="auto"/>
        </w:rPr>
        <w:t>Eruditio – Educatio 202</w:t>
      </w:r>
      <w:r>
        <w:rPr>
          <w:b/>
          <w:color w:val="auto"/>
        </w:rPr>
        <w:t>4</w:t>
      </w:r>
    </w:p>
    <w:p w:rsidR="00930B04" w:rsidRPr="002E693E" w:rsidRDefault="00930B04" w:rsidP="00930B04">
      <w:pPr>
        <w:autoSpaceDE w:val="0"/>
        <w:autoSpaceDN w:val="0"/>
        <w:adjustRightInd w:val="0"/>
        <w:spacing w:line="276" w:lineRule="auto"/>
        <w:rPr>
          <w:rFonts w:eastAsiaTheme="minorHAnsi"/>
          <w:bCs/>
          <w:color w:val="auto"/>
          <w:lang w:val="hu-HU" w:eastAsia="en-US"/>
        </w:rPr>
      </w:pPr>
      <w:r w:rsidRPr="002E693E">
        <w:rPr>
          <w:rFonts w:eastAsiaTheme="minorHAnsi"/>
          <w:bCs/>
          <w:color w:val="auto"/>
          <w:lang w:val="hu-HU" w:eastAsia="en-US"/>
        </w:rPr>
        <w:t>Výstupom projektu je časopis Eruditio–Educatio. Jednotlivé čísla vedeckého časopisu uverejňujú odborné príspevky z pedagogických, humanitných a prírodných vied.</w:t>
      </w:r>
    </w:p>
    <w:p w:rsidR="00930B04" w:rsidRPr="002E693E" w:rsidRDefault="00930B04" w:rsidP="00930B04">
      <w:pPr>
        <w:spacing w:line="276" w:lineRule="auto"/>
        <w:rPr>
          <w:bCs/>
          <w:color w:val="auto"/>
        </w:rPr>
      </w:pPr>
      <w:r w:rsidRPr="002E693E">
        <w:rPr>
          <w:bCs/>
          <w:color w:val="auto"/>
          <w:lang w:eastAsia="sk-SK"/>
        </w:rPr>
        <w:t>Výška pridelenej dotácie</w:t>
      </w:r>
      <w:r w:rsidRPr="002E693E">
        <w:rPr>
          <w:bCs/>
          <w:color w:val="auto"/>
        </w:rPr>
        <w:t xml:space="preserve">: </w:t>
      </w:r>
      <w:r>
        <w:rPr>
          <w:bCs/>
          <w:color w:val="auto"/>
          <w:lang w:eastAsia="sk-SK"/>
        </w:rPr>
        <w:t>3550</w:t>
      </w:r>
      <w:r w:rsidRPr="002E693E">
        <w:rPr>
          <w:bCs/>
          <w:color w:val="auto"/>
          <w:lang w:eastAsia="sk-SK"/>
        </w:rPr>
        <w:t xml:space="preserve"> eur</w:t>
      </w:r>
      <w:r w:rsidRPr="002E693E">
        <w:rPr>
          <w:bCs/>
          <w:color w:val="auto"/>
        </w:rPr>
        <w:t xml:space="preserve"> </w:t>
      </w:r>
    </w:p>
    <w:p w:rsidR="00930B04" w:rsidRPr="002E693E" w:rsidRDefault="00930B04" w:rsidP="00930B04">
      <w:pPr>
        <w:spacing w:line="276" w:lineRule="auto"/>
        <w:rPr>
          <w:rFonts w:eastAsiaTheme="minorHAnsi"/>
          <w:bCs/>
          <w:color w:val="auto"/>
          <w:lang w:val="hu-HU" w:eastAsia="en-US"/>
        </w:rPr>
      </w:pPr>
      <w:r w:rsidRPr="002E693E">
        <w:rPr>
          <w:rFonts w:eastAsiaTheme="minorHAnsi"/>
          <w:bCs/>
          <w:color w:val="auto"/>
          <w:lang w:val="hu-HU" w:eastAsia="en-US"/>
        </w:rPr>
        <w:t>Zodpovedný riešiteľ projektu: dr. habil. Barnabás Vajda, PhD.</w:t>
      </w:r>
    </w:p>
    <w:p w:rsidR="00930B04" w:rsidRPr="002E693E" w:rsidRDefault="00930B04" w:rsidP="00930B04">
      <w:pPr>
        <w:spacing w:line="276" w:lineRule="auto"/>
        <w:rPr>
          <w:rFonts w:eastAsiaTheme="minorHAnsi"/>
          <w:bCs/>
          <w:strike/>
          <w:color w:val="auto"/>
          <w:lang w:val="hu-HU" w:eastAsia="en-US"/>
        </w:rPr>
      </w:pPr>
      <w:r w:rsidRPr="002E693E">
        <w:rPr>
          <w:rFonts w:eastAsiaTheme="minorHAnsi"/>
          <w:bCs/>
          <w:color w:val="auto"/>
          <w:lang w:val="hu-HU" w:eastAsia="en-US"/>
        </w:rPr>
        <w:t>PF UJS ako riešiteľské pracovisko s prideleným rozpočtom.</w:t>
      </w:r>
    </w:p>
    <w:p w:rsidR="00930B04" w:rsidRDefault="00930B04" w:rsidP="00930B04">
      <w:pPr>
        <w:spacing w:line="276" w:lineRule="auto"/>
        <w:jc w:val="left"/>
        <w:rPr>
          <w:bCs/>
          <w:color w:val="auto"/>
        </w:rPr>
      </w:pPr>
    </w:p>
    <w:p w:rsidR="00930B04" w:rsidRPr="002E693E" w:rsidRDefault="00930B04" w:rsidP="00930B04">
      <w:pPr>
        <w:spacing w:line="276" w:lineRule="auto"/>
        <w:rPr>
          <w:b/>
          <w:bCs/>
          <w:color w:val="auto"/>
        </w:rPr>
      </w:pPr>
      <w:r>
        <w:rPr>
          <w:b/>
          <w:bCs/>
          <w:color w:val="auto"/>
        </w:rPr>
        <w:t>2</w:t>
      </w:r>
      <w:r w:rsidRPr="002E693E">
        <w:rPr>
          <w:b/>
          <w:bCs/>
          <w:color w:val="auto"/>
        </w:rPr>
        <w:t xml:space="preserve"> projekty MŠVVaM SR</w:t>
      </w:r>
    </w:p>
    <w:p w:rsidR="00930B04" w:rsidRPr="002E693E" w:rsidRDefault="00930B04" w:rsidP="00930B04">
      <w:pPr>
        <w:spacing w:line="276" w:lineRule="auto"/>
        <w:textAlignment w:val="baseline"/>
        <w:rPr>
          <w:b/>
          <w:bCs/>
          <w:lang w:eastAsia="sk-SK"/>
        </w:rPr>
      </w:pPr>
      <w:r w:rsidRPr="00E1277E">
        <w:rPr>
          <w:lang w:eastAsia="sk-SK"/>
        </w:rPr>
        <w:t>06R02-20-V01-00001</w:t>
      </w:r>
      <w:r>
        <w:rPr>
          <w:lang w:eastAsia="sk-SK"/>
        </w:rPr>
        <w:t xml:space="preserve"> </w:t>
      </w:r>
      <w:r w:rsidRPr="002E693E">
        <w:rPr>
          <w:b/>
          <w:bCs/>
          <w:lang w:eastAsia="sk-SK"/>
        </w:rPr>
        <w:t xml:space="preserve">Slovenčina ako druhý jazyk v pregraduálnej príprave učiteľov - SLOV2LIN </w:t>
      </w:r>
    </w:p>
    <w:p w:rsidR="00930B04" w:rsidRPr="00915BBD" w:rsidRDefault="00930B04" w:rsidP="00930B04">
      <w:pPr>
        <w:spacing w:line="276" w:lineRule="auto"/>
        <w:rPr>
          <w:bCs/>
        </w:rPr>
      </w:pPr>
      <w:r w:rsidRPr="00915BBD">
        <w:t>Hlavným cieľom projektu je zvyšovať kvalitu vysokoškolského vzdelávania budúcich vychovávateľov a učiteľov národnostných materských, základných a stredných škôl, ktorí budú vyučovať slovenský jazyk ako druhý jazyk.</w:t>
      </w:r>
    </w:p>
    <w:p w:rsidR="00930B04" w:rsidRPr="00915BBD" w:rsidRDefault="00930B04" w:rsidP="00930B04">
      <w:pPr>
        <w:spacing w:line="276" w:lineRule="auto"/>
        <w:rPr>
          <w:bCs/>
        </w:rPr>
      </w:pPr>
      <w:r w:rsidRPr="00915BBD">
        <w:rPr>
          <w:bCs/>
        </w:rPr>
        <w:t>Zodpovedný riešiteľ projektu za UJS: dr. habil. PaedDr. Horváth Kinga, PhD.</w:t>
      </w:r>
    </w:p>
    <w:p w:rsidR="00930B04" w:rsidRPr="002E693E" w:rsidRDefault="00930B04" w:rsidP="00930B04">
      <w:pPr>
        <w:spacing w:line="276" w:lineRule="auto"/>
        <w:rPr>
          <w:bCs/>
        </w:rPr>
      </w:pPr>
      <w:r w:rsidRPr="00915BBD">
        <w:rPr>
          <w:bCs/>
        </w:rPr>
        <w:t>Spoluriešitelia: prof. PhDr. Juraj Vaňko, CSc, prof. Tóth Péter, PhD., dr. habil. PaedDr. Kinga Horváth, PhD., doc. dr. univ. Csehiová Agáta, PhD., PD dr. phil. habil</w:t>
      </w:r>
      <w:r w:rsidRPr="002E693E">
        <w:rPr>
          <w:bCs/>
        </w:rPr>
        <w:t>. Attila Mészáros, PaedDr. Borbélyová Diana, PhD., doc. PaedDr. Šenkár Patrik, PhD., doc. PhDr. Eva Tibenská, CSc., Mgr. Orsovics Yvette, PhD., PaedDr. Nagyová Alexandra, PhD., Mgr. Paulíková Klaudia, PhD., PaedDr. Vlnka Jaroslav, PhD., Mgr. Gábor Lőrincz, PhD., Mgr. Sýkora Hernády Katalin</w:t>
      </w:r>
    </w:p>
    <w:p w:rsidR="00930B04" w:rsidRPr="002E693E" w:rsidRDefault="00930B04" w:rsidP="00930B04">
      <w:pPr>
        <w:spacing w:line="276" w:lineRule="auto"/>
        <w:rPr>
          <w:bCs/>
        </w:rPr>
      </w:pPr>
      <w:r w:rsidRPr="002E693E">
        <w:rPr>
          <w:bCs/>
        </w:rPr>
        <w:t>Doktorandi: PaedDr. Zsuzsanna Szántó; Mgr. Cyntia Szegiová, Mgr. Szilvia Szabó</w:t>
      </w:r>
    </w:p>
    <w:p w:rsidR="00930B04" w:rsidRPr="002E693E" w:rsidRDefault="00930B04" w:rsidP="00930B04">
      <w:pPr>
        <w:spacing w:line="276" w:lineRule="auto"/>
        <w:rPr>
          <w:bCs/>
        </w:rPr>
      </w:pPr>
      <w:r w:rsidRPr="002E693E">
        <w:rPr>
          <w:bCs/>
        </w:rPr>
        <w:t>Doba trvania projektu: 01. 10. 2024 – 30. 06. 2026</w:t>
      </w:r>
    </w:p>
    <w:p w:rsidR="00930B04" w:rsidRPr="002E693E" w:rsidRDefault="00930B04" w:rsidP="00930B04">
      <w:pPr>
        <w:shd w:val="clear" w:color="auto" w:fill="FFFFFF"/>
        <w:spacing w:line="276" w:lineRule="auto"/>
        <w:rPr>
          <w:bCs/>
        </w:rPr>
      </w:pPr>
      <w:r w:rsidRPr="002E693E">
        <w:rPr>
          <w:bCs/>
        </w:rPr>
        <w:t>PF UJS ako riešiteľské pracovisko s prideleným rozpočtom.</w:t>
      </w:r>
    </w:p>
    <w:p w:rsidR="00930B04" w:rsidRPr="00E1277E" w:rsidRDefault="00930B04" w:rsidP="00930B04">
      <w:pPr>
        <w:spacing w:line="276" w:lineRule="auto"/>
      </w:pPr>
    </w:p>
    <w:p w:rsidR="00930B04" w:rsidRPr="002E693E" w:rsidRDefault="00930B04" w:rsidP="00930B04">
      <w:pPr>
        <w:tabs>
          <w:tab w:val="left" w:pos="2694"/>
        </w:tabs>
        <w:spacing w:line="276" w:lineRule="auto"/>
        <w:rPr>
          <w:b/>
          <w:bCs/>
        </w:rPr>
      </w:pPr>
      <w:r w:rsidRPr="00E1277E">
        <w:lastRenderedPageBreak/>
        <w:t>09I03-03-V04-00692</w:t>
      </w:r>
      <w:r>
        <w:t xml:space="preserve"> </w:t>
      </w:r>
      <w:r w:rsidRPr="002E693E">
        <w:rPr>
          <w:b/>
          <w:bCs/>
        </w:rPr>
        <w:t>Príprava vodných dvojfázových systémov pomocou inteligentných stavebných blokov</w:t>
      </w:r>
    </w:p>
    <w:p w:rsidR="00930B04" w:rsidRPr="002E693E" w:rsidRDefault="00930B04" w:rsidP="00930B04">
      <w:pPr>
        <w:shd w:val="clear" w:color="auto" w:fill="FFFFFF"/>
        <w:spacing w:line="276" w:lineRule="auto"/>
        <w:rPr>
          <w:bCs/>
        </w:rPr>
      </w:pPr>
      <w:r w:rsidRPr="002E693E">
        <w:rPr>
          <w:bCs/>
        </w:rPr>
        <w:t>Zodpovedný riešiteľ projektu za UJS: Attila Kardos, PhD.</w:t>
      </w:r>
    </w:p>
    <w:p w:rsidR="00930B04" w:rsidRPr="002E693E" w:rsidRDefault="00930B04" w:rsidP="00930B04">
      <w:pPr>
        <w:shd w:val="clear" w:color="auto" w:fill="FFFFFF"/>
        <w:spacing w:line="276" w:lineRule="auto"/>
        <w:rPr>
          <w:bCs/>
        </w:rPr>
      </w:pPr>
      <w:r w:rsidRPr="002E693E">
        <w:rPr>
          <w:bCs/>
        </w:rPr>
        <w:t>Doba trvania projektu: 09/2024 – 08/2026</w:t>
      </w:r>
    </w:p>
    <w:p w:rsidR="00930B04" w:rsidRPr="002E693E" w:rsidRDefault="00930B04" w:rsidP="00930B04">
      <w:pPr>
        <w:shd w:val="clear" w:color="auto" w:fill="FFFFFF"/>
        <w:spacing w:line="276" w:lineRule="auto"/>
        <w:rPr>
          <w:bCs/>
        </w:rPr>
      </w:pPr>
      <w:r w:rsidRPr="002E693E">
        <w:rPr>
          <w:bCs/>
        </w:rPr>
        <w:t>PF UJS ako riešiteľské pracovisko s prideleným rozpočtom.</w:t>
      </w:r>
    </w:p>
    <w:p w:rsidR="00930B04" w:rsidRPr="002E693E" w:rsidRDefault="00930B04" w:rsidP="00930B04">
      <w:pPr>
        <w:spacing w:line="276" w:lineRule="auto"/>
        <w:jc w:val="left"/>
        <w:rPr>
          <w:bCs/>
          <w:color w:val="auto"/>
        </w:rPr>
      </w:pPr>
    </w:p>
    <w:p w:rsidR="00930B04" w:rsidRPr="00930B04" w:rsidRDefault="00930B04" w:rsidP="00930B04">
      <w:pPr>
        <w:spacing w:line="276" w:lineRule="auto"/>
        <w:rPr>
          <w:b/>
          <w:iCs/>
          <w:color w:val="auto"/>
        </w:rPr>
      </w:pPr>
      <w:r w:rsidRPr="00930B04">
        <w:rPr>
          <w:b/>
          <w:iCs/>
          <w:color w:val="auto"/>
        </w:rPr>
        <w:t xml:space="preserve">Projekty podporované zo zahraničných grantových schém </w:t>
      </w:r>
    </w:p>
    <w:p w:rsidR="00930B04" w:rsidRPr="00FF64EA" w:rsidRDefault="00930B04" w:rsidP="00930B04">
      <w:pPr>
        <w:spacing w:line="276" w:lineRule="auto"/>
        <w:rPr>
          <w:b/>
          <w:color w:val="auto"/>
        </w:rPr>
      </w:pPr>
      <w:r w:rsidRPr="00FF64EA">
        <w:rPr>
          <w:color w:val="auto"/>
        </w:rPr>
        <w:t>V roku 202</w:t>
      </w:r>
      <w:r>
        <w:rPr>
          <w:color w:val="auto"/>
        </w:rPr>
        <w:t>4</w:t>
      </w:r>
      <w:r w:rsidRPr="00FF64EA">
        <w:rPr>
          <w:color w:val="auto"/>
        </w:rPr>
        <w:t xml:space="preserve"> sa na PF UJS riešilo </w:t>
      </w:r>
      <w:r>
        <w:rPr>
          <w:b/>
          <w:color w:val="auto"/>
        </w:rPr>
        <w:t>šesť</w:t>
      </w:r>
      <w:r w:rsidRPr="00FF64EA">
        <w:rPr>
          <w:color w:val="auto"/>
        </w:rPr>
        <w:t xml:space="preserve"> zahraničných projektov s prideleným rozpočtom.</w:t>
      </w:r>
      <w:r w:rsidRPr="00FF64EA">
        <w:rPr>
          <w:b/>
          <w:color w:val="auto"/>
        </w:rPr>
        <w:t xml:space="preserve">  </w:t>
      </w:r>
    </w:p>
    <w:p w:rsidR="00930B04" w:rsidRDefault="00930B04" w:rsidP="00930B04">
      <w:pPr>
        <w:tabs>
          <w:tab w:val="left" w:pos="4170"/>
        </w:tabs>
        <w:spacing w:line="276" w:lineRule="auto"/>
        <w:rPr>
          <w:color w:val="auto"/>
        </w:rPr>
      </w:pPr>
    </w:p>
    <w:p w:rsidR="00930B04" w:rsidRDefault="00930B04" w:rsidP="00930B04">
      <w:pPr>
        <w:tabs>
          <w:tab w:val="left" w:pos="2694"/>
        </w:tabs>
        <w:spacing w:line="276" w:lineRule="auto"/>
        <w:rPr>
          <w:b/>
          <w:lang w:val="hu-HU"/>
        </w:rPr>
      </w:pPr>
      <w:r>
        <w:rPr>
          <w:b/>
          <w:lang w:val="hu-HU"/>
        </w:rPr>
        <w:t>P</w:t>
      </w:r>
      <w:r w:rsidRPr="00336F27">
        <w:rPr>
          <w:b/>
          <w:lang w:val="hu-HU"/>
        </w:rPr>
        <w:t>rojekt</w:t>
      </w:r>
      <w:r>
        <w:rPr>
          <w:b/>
          <w:lang w:val="hu-HU"/>
        </w:rPr>
        <w:t xml:space="preserve"> EuroClio</w:t>
      </w:r>
    </w:p>
    <w:p w:rsidR="00930B04" w:rsidRPr="002E693E" w:rsidRDefault="00930B04" w:rsidP="00930B04">
      <w:pPr>
        <w:tabs>
          <w:tab w:val="left" w:pos="2694"/>
        </w:tabs>
        <w:spacing w:line="276" w:lineRule="auto"/>
        <w:rPr>
          <w:b/>
          <w:bCs/>
        </w:rPr>
      </w:pPr>
      <w:r w:rsidRPr="00336F27">
        <w:t>06R02-20-V01-00001</w:t>
      </w:r>
      <w:r>
        <w:t xml:space="preserve"> </w:t>
      </w:r>
      <w:r w:rsidRPr="002E693E">
        <w:rPr>
          <w:b/>
          <w:bCs/>
        </w:rPr>
        <w:t>Making Visegrad Histories Digital : Four Parallel Angles Behind the Iron Curtain</w:t>
      </w:r>
    </w:p>
    <w:p w:rsidR="00930B04" w:rsidRPr="002E693E" w:rsidRDefault="00930B04" w:rsidP="00930B04">
      <w:pPr>
        <w:shd w:val="clear" w:color="auto" w:fill="FFFFFF"/>
        <w:spacing w:line="276" w:lineRule="auto"/>
        <w:rPr>
          <w:bCs/>
        </w:rPr>
      </w:pPr>
      <w:r w:rsidRPr="002E693E">
        <w:rPr>
          <w:bCs/>
        </w:rPr>
        <w:t>Zodpovedný riešiteľ projektu na PF UJS: Dr. habil. Vajda Barnabás, PhD.</w:t>
      </w:r>
    </w:p>
    <w:p w:rsidR="00930B04" w:rsidRPr="002E693E" w:rsidRDefault="00930B04" w:rsidP="00930B04">
      <w:pPr>
        <w:shd w:val="clear" w:color="auto" w:fill="FFFFFF"/>
        <w:spacing w:line="276" w:lineRule="auto"/>
        <w:rPr>
          <w:bCs/>
        </w:rPr>
      </w:pPr>
      <w:r w:rsidRPr="002E693E">
        <w:rPr>
          <w:bCs/>
          <w:lang w:val="hu-HU"/>
        </w:rPr>
        <w:t>Doba trvania projektu:</w:t>
      </w:r>
      <w:r w:rsidRPr="002E693E">
        <w:rPr>
          <w:bCs/>
        </w:rPr>
        <w:t xml:space="preserve"> 2024.06.30. – 2025.12.30.</w:t>
      </w:r>
    </w:p>
    <w:p w:rsidR="00930B04" w:rsidRPr="00FF64EA" w:rsidRDefault="00930B04" w:rsidP="00930B04">
      <w:pPr>
        <w:tabs>
          <w:tab w:val="left" w:pos="4170"/>
        </w:tabs>
        <w:spacing w:line="276" w:lineRule="auto"/>
        <w:rPr>
          <w:color w:val="auto"/>
        </w:rPr>
      </w:pPr>
      <w:r>
        <w:rPr>
          <w:color w:val="auto"/>
        </w:rPr>
        <w:tab/>
      </w:r>
    </w:p>
    <w:p w:rsidR="00930B04" w:rsidRPr="00FF64EA" w:rsidRDefault="00930B04" w:rsidP="00930B04">
      <w:pPr>
        <w:spacing w:line="276" w:lineRule="auto"/>
        <w:rPr>
          <w:b/>
          <w:color w:val="auto"/>
        </w:rPr>
      </w:pPr>
      <w:r w:rsidRPr="00FF64EA">
        <w:rPr>
          <w:b/>
          <w:color w:val="auto"/>
        </w:rPr>
        <w:t>Jeden projekt z grantového programu H2020:</w:t>
      </w:r>
    </w:p>
    <w:p w:rsidR="00930B04" w:rsidRPr="002E693E" w:rsidRDefault="00930B04" w:rsidP="00930B04">
      <w:pPr>
        <w:spacing w:line="276" w:lineRule="auto"/>
        <w:rPr>
          <w:b/>
          <w:bCs/>
        </w:rPr>
      </w:pPr>
      <w:r w:rsidRPr="003E5618">
        <w:t>101004653</w:t>
      </w:r>
      <w:r>
        <w:t xml:space="preserve"> </w:t>
      </w:r>
      <w:r w:rsidRPr="002E693E">
        <w:rPr>
          <w:b/>
          <w:bCs/>
        </w:rPr>
        <w:t xml:space="preserve">Inclusion4Schools Názov projektu: School-community partnership for reversing inequality and exclusion: transformative practises of segregated schools </w:t>
      </w:r>
    </w:p>
    <w:p w:rsidR="00930B04" w:rsidRPr="002E693E" w:rsidRDefault="00930B04" w:rsidP="00930B04">
      <w:pPr>
        <w:spacing w:line="276" w:lineRule="auto"/>
        <w:rPr>
          <w:bCs/>
          <w:color w:val="auto"/>
        </w:rPr>
      </w:pPr>
      <w:r w:rsidRPr="002E693E">
        <w:rPr>
          <w:rFonts w:eastAsiaTheme="minorHAnsi"/>
          <w:bCs/>
          <w:color w:val="auto"/>
          <w:lang w:val="hu-HU" w:eastAsia="en-US"/>
        </w:rPr>
        <w:t>Zodpovedný riešiteľ projektu: Dr. habil. PaedDr. Nagy Melinda, PhD.</w:t>
      </w:r>
    </w:p>
    <w:p w:rsidR="00930B04" w:rsidRPr="002E693E" w:rsidRDefault="00930B04" w:rsidP="00930B04">
      <w:pPr>
        <w:spacing w:line="276" w:lineRule="auto"/>
        <w:rPr>
          <w:bCs/>
          <w:color w:val="auto"/>
        </w:rPr>
      </w:pPr>
      <w:r w:rsidRPr="002E693E">
        <w:rPr>
          <w:rFonts w:eastAsiaTheme="minorHAnsi"/>
          <w:bCs/>
          <w:color w:val="auto"/>
          <w:lang w:val="hu-HU" w:eastAsia="en-US"/>
        </w:rPr>
        <w:t xml:space="preserve">Spoluriešitelia: prof. dr. Péter Tóth, PhD., </w:t>
      </w:r>
      <w:r w:rsidRPr="002E693E">
        <w:rPr>
          <w:bCs/>
          <w:color w:val="auto"/>
        </w:rPr>
        <w:t>doc. Dr. univ. Agáta Csehiová, PhD., doc. PaedDr. Patrik Šenkár, PhD., doc. PaedDr. Andrea Puskás, PhD.</w:t>
      </w:r>
    </w:p>
    <w:p w:rsidR="00930B04" w:rsidRPr="002E693E" w:rsidRDefault="00930B04" w:rsidP="00930B04">
      <w:pPr>
        <w:spacing w:line="276" w:lineRule="auto"/>
        <w:rPr>
          <w:bCs/>
        </w:rPr>
      </w:pPr>
      <w:r w:rsidRPr="002E693E">
        <w:rPr>
          <w:bCs/>
        </w:rPr>
        <w:t xml:space="preserve">Doba trvania projektu: 01.11.2020 – 31.10.2024 </w:t>
      </w:r>
    </w:p>
    <w:p w:rsidR="00930B04" w:rsidRDefault="00930B04" w:rsidP="00930B04">
      <w:pPr>
        <w:spacing w:line="276" w:lineRule="auto"/>
        <w:rPr>
          <w:color w:val="auto"/>
        </w:rPr>
      </w:pPr>
    </w:p>
    <w:p w:rsidR="00930B04" w:rsidRPr="002E693E" w:rsidRDefault="00930B04" w:rsidP="00930B04">
      <w:pPr>
        <w:spacing w:line="276" w:lineRule="auto"/>
        <w:rPr>
          <w:b/>
          <w:bCs/>
          <w:color w:val="auto"/>
        </w:rPr>
      </w:pPr>
      <w:r w:rsidRPr="002E693E">
        <w:rPr>
          <w:b/>
          <w:bCs/>
          <w:color w:val="auto"/>
        </w:rPr>
        <w:t>Projekty ERASMUS+</w:t>
      </w:r>
    </w:p>
    <w:p w:rsidR="00930B04" w:rsidRPr="008A1F3F" w:rsidRDefault="00930B04" w:rsidP="00930B04">
      <w:pPr>
        <w:spacing w:line="276" w:lineRule="auto"/>
        <w:rPr>
          <w:b/>
        </w:rPr>
      </w:pPr>
      <w:r w:rsidRPr="008A1F3F">
        <w:t>KA220-HED-3C87E0BD</w:t>
      </w:r>
      <w:r w:rsidRPr="008A1F3F">
        <w:rPr>
          <w:b/>
        </w:rPr>
        <w:t xml:space="preserve"> Inovatívny digitálny rozvoj pedagogiky zdravia (INDEHEP) Pedagogický inovatívny digitálny rozvoj zdravotníckych vied </w:t>
      </w:r>
    </w:p>
    <w:p w:rsidR="00930B04" w:rsidRPr="002E693E" w:rsidRDefault="00930B04" w:rsidP="00930B04">
      <w:pPr>
        <w:spacing w:line="276" w:lineRule="auto"/>
        <w:rPr>
          <w:bCs/>
        </w:rPr>
      </w:pPr>
      <w:r w:rsidRPr="002E693E">
        <w:rPr>
          <w:bCs/>
        </w:rPr>
        <w:t xml:space="preserve">Dova realizácie: from 2021 till 2024 </w:t>
      </w:r>
    </w:p>
    <w:p w:rsidR="00930B04" w:rsidRPr="002E693E" w:rsidRDefault="00930B04" w:rsidP="00930B04">
      <w:pPr>
        <w:spacing w:line="276" w:lineRule="auto"/>
        <w:rPr>
          <w:bCs/>
        </w:rPr>
      </w:pPr>
      <w:r w:rsidRPr="002E693E">
        <w:rPr>
          <w:bCs/>
        </w:rPr>
        <w:t xml:space="preserve">Partneri: Univerzita J. Selyeho – SK  Participating Organizations:  University of Debrecen – HU,  Sapientia University – RO,  University of Prešov – SK,  Hungarian Association for Digital Education – HU. </w:t>
      </w:r>
    </w:p>
    <w:p w:rsidR="00930B04" w:rsidRPr="002E693E" w:rsidRDefault="00930B04" w:rsidP="00930B04">
      <w:pPr>
        <w:spacing w:line="276" w:lineRule="auto"/>
        <w:rPr>
          <w:bCs/>
        </w:rPr>
      </w:pPr>
      <w:r w:rsidRPr="002E693E">
        <w:rPr>
          <w:bCs/>
        </w:rPr>
        <w:t xml:space="preserve">Koordinátor za UJS: Dr.habil. PaedDr. Nagy Melinda, PhD. </w:t>
      </w:r>
    </w:p>
    <w:p w:rsidR="00930B04" w:rsidRPr="008A1F3F" w:rsidRDefault="00930B04" w:rsidP="00930B04">
      <w:pPr>
        <w:spacing w:line="276" w:lineRule="auto"/>
      </w:pPr>
    </w:p>
    <w:p w:rsidR="00930B04" w:rsidRPr="008A1F3F" w:rsidRDefault="00930B04" w:rsidP="00930B04">
      <w:pPr>
        <w:spacing w:line="276" w:lineRule="auto"/>
        <w:rPr>
          <w:b/>
        </w:rPr>
      </w:pPr>
      <w:r w:rsidRPr="008A1F3F">
        <w:rPr>
          <w:b/>
        </w:rPr>
        <w:t>Občania vo vzdelávaní: medzinárodný pohľad na vzdelávanie učiteľov (OKTÁV)</w:t>
      </w:r>
    </w:p>
    <w:p w:rsidR="00930B04" w:rsidRPr="009840DD" w:rsidRDefault="00930B04" w:rsidP="00930B04">
      <w:pPr>
        <w:spacing w:line="276" w:lineRule="auto"/>
        <w:rPr>
          <w:bCs/>
        </w:rPr>
      </w:pPr>
      <w:r w:rsidRPr="009840DD">
        <w:rPr>
          <w:bCs/>
        </w:rPr>
        <w:t>Doba realizácie: 01. 10. 2024 – 31. 12. 2026</w:t>
      </w:r>
    </w:p>
    <w:p w:rsidR="00930B04" w:rsidRPr="009840DD" w:rsidRDefault="00930B04" w:rsidP="00930B04">
      <w:pPr>
        <w:spacing w:line="276" w:lineRule="auto"/>
        <w:rPr>
          <w:bCs/>
        </w:rPr>
      </w:pPr>
      <w:r w:rsidRPr="009840DD">
        <w:rPr>
          <w:bCs/>
        </w:rPr>
        <w:t>Partneri: Eszterházy Károly Catholic University Eger, Hungary; J. Selye University Komarno, Slovakia; Partium Christian Univesity Oradea, Romania; Sapientia Hungarian University of Transylvania Cluj-Napoca, Romania; University of Novi Sad, Novi Sad, Serbia; Milton Friedman University Budapest, Hungary</w:t>
      </w:r>
    </w:p>
    <w:p w:rsidR="00930B04" w:rsidRPr="009840DD" w:rsidRDefault="00930B04" w:rsidP="00930B04">
      <w:pPr>
        <w:spacing w:line="276" w:lineRule="auto"/>
        <w:rPr>
          <w:bCs/>
        </w:rPr>
      </w:pPr>
      <w:r w:rsidRPr="009840DD">
        <w:rPr>
          <w:bCs/>
        </w:rPr>
        <w:t>Koordinátor za UJS: dr.. habil. PaedDr. Horváth Kinga, PhD.</w:t>
      </w:r>
    </w:p>
    <w:p w:rsidR="00930B04" w:rsidRPr="008A1F3F" w:rsidRDefault="00930B04" w:rsidP="00930B04">
      <w:pPr>
        <w:spacing w:line="276" w:lineRule="auto"/>
      </w:pPr>
      <w:r w:rsidRPr="009840DD">
        <w:rPr>
          <w:bCs/>
        </w:rPr>
        <w:t>Spoluriešitelia: dr. habil. PaedDr. Horváth Kinga, PhD., prof. Dr. Tóth Péter, PhD., dr. habil. Ing. Hajabáč Machová Renáta, PhD., dr. habil. PaedDr. Juhász György, PhD., PD Dr. phil. habil. Mészáros Attila, Mgr. Szarka Katarína, PhD., doc. dr. univ. Csehiová Agáta, PhD., dr. habil. Kopp Erika, PhD., Mgr. Bese László, PhD., PaedDr. Nagyová Alexandra, PhD., Mgr. Orsovics Yvette, PhD., Mgr</w:t>
      </w:r>
      <w:r w:rsidRPr="008A1F3F">
        <w:t>. Sýkora Hernády Katalin, Mgr. Szabó Szilvia</w:t>
      </w:r>
    </w:p>
    <w:p w:rsidR="00930B04" w:rsidRDefault="00930B04" w:rsidP="00930B04">
      <w:pPr>
        <w:spacing w:line="276" w:lineRule="auto"/>
        <w:rPr>
          <w:color w:val="auto"/>
        </w:rPr>
      </w:pPr>
    </w:p>
    <w:p w:rsidR="00930B04" w:rsidRDefault="00930B04" w:rsidP="00930B04">
      <w:pPr>
        <w:spacing w:line="276" w:lineRule="auto"/>
        <w:rPr>
          <w:b/>
          <w:color w:val="auto"/>
        </w:rPr>
      </w:pPr>
      <w:r w:rsidRPr="00677F7B">
        <w:rPr>
          <w:color w:val="auto"/>
        </w:rPr>
        <w:lastRenderedPageBreak/>
        <w:t xml:space="preserve">Projekt </w:t>
      </w:r>
      <w:r w:rsidRPr="00677F7B">
        <w:rPr>
          <w:b/>
          <w:color w:val="auto"/>
        </w:rPr>
        <w:t xml:space="preserve">TEMPUS </w:t>
      </w:r>
    </w:p>
    <w:p w:rsidR="00930B04" w:rsidRPr="009E27AD" w:rsidRDefault="00930B04" w:rsidP="00930B04">
      <w:pPr>
        <w:spacing w:line="276" w:lineRule="auto"/>
      </w:pPr>
      <w:r w:rsidRPr="009E27AD">
        <w:t xml:space="preserve">2022-1-HU01-KA220YOU-000089532 </w:t>
      </w:r>
      <w:r w:rsidRPr="002E693E">
        <w:rPr>
          <w:b/>
          <w:bCs/>
        </w:rPr>
        <w:t>Cooperation partnerships in Youth Promoting and Improving Existing Methods of Youth Participation</w:t>
      </w:r>
      <w:r w:rsidRPr="009E27AD">
        <w:t xml:space="preserve">  </w:t>
      </w:r>
    </w:p>
    <w:p w:rsidR="00930B04" w:rsidRPr="00677F7B" w:rsidRDefault="00930B04" w:rsidP="00930B04">
      <w:pPr>
        <w:spacing w:line="276" w:lineRule="auto"/>
        <w:rPr>
          <w:color w:val="auto"/>
        </w:rPr>
      </w:pPr>
      <w:r w:rsidRPr="00677F7B">
        <w:rPr>
          <w:color w:val="auto"/>
        </w:rPr>
        <w:t xml:space="preserve">Projektové obdobie trvá od 1.11.2022 do 31.12.2024. </w:t>
      </w:r>
    </w:p>
    <w:p w:rsidR="00930B04" w:rsidRPr="002E693E" w:rsidRDefault="00930B04" w:rsidP="00930B04">
      <w:pPr>
        <w:spacing w:line="276" w:lineRule="auto"/>
        <w:rPr>
          <w:rFonts w:eastAsiaTheme="minorHAnsi"/>
          <w:bCs/>
          <w:color w:val="auto"/>
          <w:lang w:val="hu-HU" w:eastAsia="en-US"/>
        </w:rPr>
      </w:pPr>
      <w:r w:rsidRPr="002E693E">
        <w:rPr>
          <w:rFonts w:eastAsiaTheme="minorHAnsi"/>
          <w:bCs/>
          <w:color w:val="auto"/>
          <w:lang w:val="hu-HU" w:eastAsia="en-US"/>
        </w:rPr>
        <w:t>Zodpovedný riešiteľ projektu: dr. habil. PaedDr. Juhász György, PhD.</w:t>
      </w:r>
    </w:p>
    <w:p w:rsidR="00930B04" w:rsidRPr="002E693E" w:rsidRDefault="00930B04" w:rsidP="00930B04">
      <w:pPr>
        <w:autoSpaceDE w:val="0"/>
        <w:autoSpaceDN w:val="0"/>
        <w:adjustRightInd w:val="0"/>
        <w:spacing w:line="276" w:lineRule="auto"/>
        <w:jc w:val="left"/>
        <w:rPr>
          <w:bCs/>
          <w:lang w:val="hu-HU" w:eastAsia="en-GB"/>
        </w:rPr>
      </w:pPr>
      <w:r w:rsidRPr="002E693E">
        <w:rPr>
          <w:bCs/>
          <w:lang w:val="hu-HU" w:eastAsia="en-GB"/>
        </w:rPr>
        <w:t xml:space="preserve">Spoluriešitelia z PF UJS: Dr. habil. PaedDr. Horváth Kinga, PhD., Mgr. Tibor Zsigmond, PhD., Mgr. Norbert Ištvánik </w:t>
      </w:r>
    </w:p>
    <w:p w:rsidR="00930B04" w:rsidRPr="002E693E" w:rsidRDefault="00930B04" w:rsidP="00930B04">
      <w:pPr>
        <w:spacing w:line="276" w:lineRule="auto"/>
        <w:rPr>
          <w:bCs/>
          <w:color w:val="auto"/>
          <w:lang w:val="hu-HU"/>
        </w:rPr>
      </w:pPr>
      <w:r w:rsidRPr="002E693E">
        <w:rPr>
          <w:bCs/>
          <w:lang w:val="hu-HU" w:eastAsia="en-GB"/>
        </w:rPr>
        <w:t>PF UJS ako spoluriešiteľské pracovisko s prideleným rozpočtom.</w:t>
      </w:r>
    </w:p>
    <w:p w:rsidR="00930B04" w:rsidRPr="00677F7B" w:rsidRDefault="00930B04" w:rsidP="00930B04">
      <w:pPr>
        <w:tabs>
          <w:tab w:val="left" w:pos="3810"/>
        </w:tabs>
        <w:spacing w:line="276" w:lineRule="auto"/>
        <w:rPr>
          <w:color w:val="auto"/>
        </w:rPr>
      </w:pPr>
      <w:r w:rsidRPr="00677F7B">
        <w:rPr>
          <w:color w:val="auto"/>
        </w:rPr>
        <w:tab/>
      </w:r>
    </w:p>
    <w:p w:rsidR="00930B04" w:rsidRPr="00FF64EA" w:rsidRDefault="00930B04" w:rsidP="00930B04">
      <w:pPr>
        <w:rPr>
          <w:b/>
          <w:i/>
          <w:color w:val="auto"/>
        </w:rPr>
      </w:pPr>
      <w:r>
        <w:rPr>
          <w:b/>
          <w:color w:val="auto"/>
        </w:rPr>
        <w:t>P</w:t>
      </w:r>
      <w:r w:rsidRPr="00FF64EA">
        <w:rPr>
          <w:b/>
          <w:color w:val="auto"/>
        </w:rPr>
        <w:t>rojekty z grantu International Visegrad Fund</w:t>
      </w:r>
    </w:p>
    <w:p w:rsidR="00294321" w:rsidRDefault="00930B04" w:rsidP="00930B04">
      <w:pPr>
        <w:spacing w:line="276" w:lineRule="auto"/>
        <w:jc w:val="left"/>
        <w:rPr>
          <w:color w:val="auto"/>
        </w:rPr>
      </w:pPr>
      <w:r w:rsidRPr="00CB6D94">
        <w:rPr>
          <w:color w:val="auto"/>
        </w:rPr>
        <w:t>Visegrad Fund, Contract on the Lump Sum related to the Visegrad Scholarship; č.p. 52311005: Lump Sum Contract for Ágnes Domonkosi – The varietiesand roles of vocative utterances in the Hungarian language (3</w:t>
      </w:r>
      <w:r>
        <w:rPr>
          <w:color w:val="auto"/>
        </w:rPr>
        <w:t>000 Eur)</w:t>
      </w:r>
    </w:p>
    <w:p w:rsidR="0099479C" w:rsidRDefault="0099479C" w:rsidP="00930B04">
      <w:pPr>
        <w:spacing w:line="276" w:lineRule="auto"/>
        <w:jc w:val="left"/>
        <w:rPr>
          <w:b/>
          <w:color w:val="auto"/>
        </w:rPr>
      </w:pPr>
    </w:p>
    <w:p w:rsidR="00B3090B" w:rsidRPr="0097356A" w:rsidRDefault="00B3090B" w:rsidP="00523D5D">
      <w:pPr>
        <w:spacing w:before="240" w:line="276" w:lineRule="auto"/>
        <w:ind w:firstLine="708"/>
        <w:rPr>
          <w:i/>
          <w:color w:val="auto"/>
          <w:sz w:val="20"/>
          <w:szCs w:val="20"/>
        </w:rPr>
      </w:pPr>
      <w:r w:rsidRPr="0097356A">
        <w:rPr>
          <w:i/>
          <w:color w:val="auto"/>
          <w:sz w:val="20"/>
          <w:szCs w:val="20"/>
        </w:rPr>
        <w:t>Tab.</w:t>
      </w:r>
      <w:r w:rsidR="00CA466F" w:rsidRPr="0097356A">
        <w:rPr>
          <w:i/>
          <w:color w:val="auto"/>
          <w:sz w:val="20"/>
          <w:szCs w:val="20"/>
        </w:rPr>
        <w:t xml:space="preserve"> 2</w:t>
      </w:r>
      <w:r w:rsidRPr="0097356A">
        <w:rPr>
          <w:i/>
          <w:color w:val="auto"/>
          <w:sz w:val="20"/>
          <w:szCs w:val="20"/>
        </w:rPr>
        <w:t xml:space="preserve"> Prehľad zapojenosti zamestnancov PF UJS na plný pracovný úväzok do projektových aktivít</w:t>
      </w:r>
    </w:p>
    <w:tbl>
      <w:tblPr>
        <w:tblStyle w:val="Mriekatabuky"/>
        <w:tblW w:w="4967" w:type="pct"/>
        <w:tblLook w:val="04A0" w:firstRow="1" w:lastRow="0" w:firstColumn="1" w:lastColumn="0" w:noHBand="0" w:noVBand="1"/>
      </w:tblPr>
      <w:tblGrid>
        <w:gridCol w:w="3508"/>
        <w:gridCol w:w="1015"/>
        <w:gridCol w:w="1015"/>
        <w:gridCol w:w="1111"/>
        <w:gridCol w:w="1106"/>
        <w:gridCol w:w="1106"/>
      </w:tblGrid>
      <w:tr w:rsidR="0097356A" w:rsidRPr="0097356A" w:rsidTr="0097356A">
        <w:tc>
          <w:tcPr>
            <w:tcW w:w="1979" w:type="pct"/>
          </w:tcPr>
          <w:p w:rsidR="0097356A" w:rsidRPr="0097356A" w:rsidRDefault="0097356A" w:rsidP="0097356A">
            <w:pPr>
              <w:rPr>
                <w:color w:val="auto"/>
              </w:rPr>
            </w:pPr>
            <w:r w:rsidRPr="0097356A">
              <w:rPr>
                <w:color w:val="auto"/>
              </w:rPr>
              <w:t>Rok</w:t>
            </w:r>
          </w:p>
        </w:tc>
        <w:tc>
          <w:tcPr>
            <w:tcW w:w="573" w:type="pct"/>
            <w:vAlign w:val="center"/>
          </w:tcPr>
          <w:p w:rsidR="0097356A" w:rsidRPr="0097356A" w:rsidRDefault="0097356A" w:rsidP="0097356A">
            <w:pPr>
              <w:jc w:val="center"/>
              <w:rPr>
                <w:b/>
                <w:color w:val="auto"/>
              </w:rPr>
            </w:pPr>
            <w:r w:rsidRPr="0097356A">
              <w:rPr>
                <w:b/>
                <w:color w:val="auto"/>
              </w:rPr>
              <w:t>2020</w:t>
            </w:r>
          </w:p>
        </w:tc>
        <w:tc>
          <w:tcPr>
            <w:tcW w:w="573" w:type="pct"/>
            <w:vAlign w:val="center"/>
          </w:tcPr>
          <w:p w:rsidR="0097356A" w:rsidRPr="0097356A" w:rsidRDefault="0097356A" w:rsidP="0097356A">
            <w:pPr>
              <w:jc w:val="center"/>
              <w:rPr>
                <w:b/>
                <w:color w:val="auto"/>
              </w:rPr>
            </w:pPr>
            <w:r w:rsidRPr="0097356A">
              <w:rPr>
                <w:b/>
                <w:color w:val="auto"/>
              </w:rPr>
              <w:t>2021</w:t>
            </w:r>
          </w:p>
        </w:tc>
        <w:tc>
          <w:tcPr>
            <w:tcW w:w="627" w:type="pct"/>
          </w:tcPr>
          <w:p w:rsidR="0097356A" w:rsidRPr="0097356A" w:rsidRDefault="0097356A" w:rsidP="0097356A">
            <w:pPr>
              <w:rPr>
                <w:b/>
                <w:color w:val="auto"/>
              </w:rPr>
            </w:pPr>
            <w:r w:rsidRPr="0097356A">
              <w:rPr>
                <w:b/>
                <w:color w:val="auto"/>
              </w:rPr>
              <w:t>2022</w:t>
            </w:r>
          </w:p>
        </w:tc>
        <w:tc>
          <w:tcPr>
            <w:tcW w:w="624" w:type="pct"/>
          </w:tcPr>
          <w:p w:rsidR="0097356A" w:rsidRPr="0097356A" w:rsidRDefault="0097356A" w:rsidP="0097356A">
            <w:pPr>
              <w:rPr>
                <w:b/>
                <w:color w:val="auto"/>
              </w:rPr>
            </w:pPr>
            <w:r w:rsidRPr="0097356A">
              <w:rPr>
                <w:b/>
                <w:color w:val="auto"/>
              </w:rPr>
              <w:t>2023</w:t>
            </w:r>
          </w:p>
        </w:tc>
        <w:tc>
          <w:tcPr>
            <w:tcW w:w="624" w:type="pct"/>
          </w:tcPr>
          <w:p w:rsidR="0097356A" w:rsidRPr="0097356A" w:rsidRDefault="0097356A" w:rsidP="0097356A">
            <w:pPr>
              <w:rPr>
                <w:b/>
                <w:color w:val="auto"/>
              </w:rPr>
            </w:pPr>
            <w:r w:rsidRPr="0097356A">
              <w:rPr>
                <w:b/>
                <w:color w:val="auto"/>
              </w:rPr>
              <w:t>2024</w:t>
            </w:r>
          </w:p>
        </w:tc>
      </w:tr>
      <w:tr w:rsidR="0097356A" w:rsidRPr="0097356A" w:rsidTr="0097356A">
        <w:tc>
          <w:tcPr>
            <w:tcW w:w="1979" w:type="pct"/>
          </w:tcPr>
          <w:p w:rsidR="0097356A" w:rsidRPr="0097356A" w:rsidRDefault="0097356A" w:rsidP="0097356A">
            <w:pPr>
              <w:rPr>
                <w:color w:val="auto"/>
              </w:rPr>
            </w:pPr>
            <w:r w:rsidRPr="0097356A">
              <w:rPr>
                <w:color w:val="auto"/>
              </w:rPr>
              <w:t>Počet zamestnancov (100% úväzkom)</w:t>
            </w:r>
          </w:p>
        </w:tc>
        <w:tc>
          <w:tcPr>
            <w:tcW w:w="573" w:type="pct"/>
            <w:vAlign w:val="center"/>
          </w:tcPr>
          <w:p w:rsidR="0097356A" w:rsidRPr="0097356A" w:rsidRDefault="0097356A" w:rsidP="0097356A">
            <w:pPr>
              <w:jc w:val="center"/>
              <w:rPr>
                <w:color w:val="auto"/>
              </w:rPr>
            </w:pPr>
            <w:r w:rsidRPr="0097356A">
              <w:rPr>
                <w:color w:val="auto"/>
              </w:rPr>
              <w:t>55</w:t>
            </w:r>
          </w:p>
        </w:tc>
        <w:tc>
          <w:tcPr>
            <w:tcW w:w="573" w:type="pct"/>
            <w:vAlign w:val="center"/>
          </w:tcPr>
          <w:p w:rsidR="0097356A" w:rsidRPr="0097356A" w:rsidRDefault="0097356A" w:rsidP="0097356A">
            <w:pPr>
              <w:jc w:val="center"/>
              <w:rPr>
                <w:color w:val="auto"/>
              </w:rPr>
            </w:pPr>
            <w:r w:rsidRPr="0097356A">
              <w:rPr>
                <w:color w:val="auto"/>
              </w:rPr>
              <w:t>69</w:t>
            </w:r>
          </w:p>
        </w:tc>
        <w:tc>
          <w:tcPr>
            <w:tcW w:w="627" w:type="pct"/>
            <w:vAlign w:val="center"/>
          </w:tcPr>
          <w:p w:rsidR="0097356A" w:rsidRPr="0097356A" w:rsidRDefault="0097356A" w:rsidP="0097356A">
            <w:pPr>
              <w:jc w:val="center"/>
              <w:rPr>
                <w:color w:val="auto"/>
              </w:rPr>
            </w:pPr>
            <w:r w:rsidRPr="0097356A">
              <w:rPr>
                <w:color w:val="auto"/>
              </w:rPr>
              <w:t>60</w:t>
            </w:r>
          </w:p>
        </w:tc>
        <w:tc>
          <w:tcPr>
            <w:tcW w:w="624" w:type="pct"/>
          </w:tcPr>
          <w:p w:rsidR="0097356A" w:rsidRPr="0097356A" w:rsidRDefault="0097356A" w:rsidP="0097356A">
            <w:pPr>
              <w:jc w:val="center"/>
              <w:rPr>
                <w:color w:val="auto"/>
              </w:rPr>
            </w:pPr>
          </w:p>
          <w:p w:rsidR="0097356A" w:rsidRPr="0097356A" w:rsidRDefault="0097356A" w:rsidP="0097356A">
            <w:pPr>
              <w:jc w:val="center"/>
              <w:rPr>
                <w:color w:val="auto"/>
              </w:rPr>
            </w:pPr>
            <w:r w:rsidRPr="0097356A">
              <w:rPr>
                <w:color w:val="auto"/>
              </w:rPr>
              <w:t>57</w:t>
            </w:r>
          </w:p>
        </w:tc>
        <w:tc>
          <w:tcPr>
            <w:tcW w:w="624" w:type="pct"/>
            <w:vAlign w:val="center"/>
          </w:tcPr>
          <w:p w:rsidR="0097356A" w:rsidRPr="0097356A" w:rsidRDefault="0097356A" w:rsidP="0097356A">
            <w:pPr>
              <w:jc w:val="center"/>
              <w:rPr>
                <w:color w:val="auto"/>
              </w:rPr>
            </w:pPr>
            <w:r w:rsidRPr="0097356A">
              <w:rPr>
                <w:color w:val="auto"/>
              </w:rPr>
              <w:t>57</w:t>
            </w:r>
          </w:p>
        </w:tc>
      </w:tr>
      <w:tr w:rsidR="0097356A" w:rsidRPr="0097356A" w:rsidTr="0097356A">
        <w:tc>
          <w:tcPr>
            <w:tcW w:w="1979" w:type="pct"/>
          </w:tcPr>
          <w:p w:rsidR="0097356A" w:rsidRPr="0097356A" w:rsidRDefault="0097356A" w:rsidP="0097356A">
            <w:pPr>
              <w:rPr>
                <w:color w:val="auto"/>
              </w:rPr>
            </w:pPr>
            <w:r w:rsidRPr="0097356A">
              <w:rPr>
                <w:color w:val="auto"/>
              </w:rPr>
              <w:t>Počet zapojených zamestnancov (100% úväzkom)</w:t>
            </w:r>
          </w:p>
        </w:tc>
        <w:tc>
          <w:tcPr>
            <w:tcW w:w="573" w:type="pct"/>
            <w:vAlign w:val="center"/>
          </w:tcPr>
          <w:p w:rsidR="0097356A" w:rsidRPr="0097356A" w:rsidRDefault="0097356A" w:rsidP="0097356A">
            <w:pPr>
              <w:jc w:val="center"/>
              <w:rPr>
                <w:color w:val="auto"/>
              </w:rPr>
            </w:pPr>
            <w:r w:rsidRPr="0097356A">
              <w:rPr>
                <w:color w:val="auto"/>
              </w:rPr>
              <w:t>35</w:t>
            </w:r>
          </w:p>
        </w:tc>
        <w:tc>
          <w:tcPr>
            <w:tcW w:w="573" w:type="pct"/>
            <w:vAlign w:val="center"/>
          </w:tcPr>
          <w:p w:rsidR="0097356A" w:rsidRPr="0097356A" w:rsidRDefault="0097356A" w:rsidP="0097356A">
            <w:pPr>
              <w:jc w:val="center"/>
              <w:rPr>
                <w:color w:val="auto"/>
              </w:rPr>
            </w:pPr>
            <w:r w:rsidRPr="0097356A">
              <w:rPr>
                <w:color w:val="auto"/>
              </w:rPr>
              <w:t>42</w:t>
            </w:r>
          </w:p>
        </w:tc>
        <w:tc>
          <w:tcPr>
            <w:tcW w:w="627" w:type="pct"/>
            <w:vAlign w:val="center"/>
          </w:tcPr>
          <w:p w:rsidR="0097356A" w:rsidRPr="0097356A" w:rsidRDefault="0097356A" w:rsidP="0097356A">
            <w:pPr>
              <w:jc w:val="center"/>
              <w:rPr>
                <w:color w:val="auto"/>
              </w:rPr>
            </w:pPr>
            <w:r w:rsidRPr="0097356A">
              <w:rPr>
                <w:color w:val="auto"/>
              </w:rPr>
              <w:t>45</w:t>
            </w:r>
          </w:p>
        </w:tc>
        <w:tc>
          <w:tcPr>
            <w:tcW w:w="624" w:type="pct"/>
          </w:tcPr>
          <w:p w:rsidR="0097356A" w:rsidRPr="0097356A" w:rsidRDefault="0097356A" w:rsidP="0097356A">
            <w:pPr>
              <w:jc w:val="center"/>
              <w:rPr>
                <w:color w:val="auto"/>
              </w:rPr>
            </w:pPr>
            <w:r w:rsidRPr="0097356A">
              <w:rPr>
                <w:color w:val="auto"/>
              </w:rPr>
              <w:t>43</w:t>
            </w:r>
          </w:p>
        </w:tc>
        <w:tc>
          <w:tcPr>
            <w:tcW w:w="624" w:type="pct"/>
            <w:vAlign w:val="center"/>
          </w:tcPr>
          <w:p w:rsidR="0097356A" w:rsidRPr="0097356A" w:rsidRDefault="0097356A" w:rsidP="0097356A">
            <w:pPr>
              <w:jc w:val="center"/>
              <w:rPr>
                <w:color w:val="auto"/>
              </w:rPr>
            </w:pPr>
            <w:r w:rsidRPr="0097356A">
              <w:rPr>
                <w:color w:val="auto"/>
              </w:rPr>
              <w:t>4</w:t>
            </w:r>
            <w:r>
              <w:rPr>
                <w:color w:val="auto"/>
              </w:rPr>
              <w:t>6</w:t>
            </w:r>
          </w:p>
        </w:tc>
      </w:tr>
      <w:tr w:rsidR="0097356A" w:rsidRPr="0097356A" w:rsidTr="0097356A">
        <w:tc>
          <w:tcPr>
            <w:tcW w:w="1979" w:type="pct"/>
          </w:tcPr>
          <w:p w:rsidR="0097356A" w:rsidRPr="0097356A" w:rsidRDefault="0097356A" w:rsidP="0097356A">
            <w:pPr>
              <w:rPr>
                <w:color w:val="auto"/>
              </w:rPr>
            </w:pPr>
            <w:r w:rsidRPr="0097356A">
              <w:rPr>
                <w:color w:val="auto"/>
              </w:rPr>
              <w:t>Relatívna početnosť (%)</w:t>
            </w:r>
          </w:p>
        </w:tc>
        <w:tc>
          <w:tcPr>
            <w:tcW w:w="573" w:type="pct"/>
            <w:vAlign w:val="center"/>
          </w:tcPr>
          <w:p w:rsidR="0097356A" w:rsidRPr="0097356A" w:rsidRDefault="0097356A" w:rsidP="0097356A">
            <w:pPr>
              <w:jc w:val="center"/>
              <w:rPr>
                <w:color w:val="auto"/>
              </w:rPr>
            </w:pPr>
            <w:r w:rsidRPr="0097356A">
              <w:rPr>
                <w:color w:val="auto"/>
              </w:rPr>
              <w:t>63,64</w:t>
            </w:r>
          </w:p>
        </w:tc>
        <w:tc>
          <w:tcPr>
            <w:tcW w:w="573" w:type="pct"/>
            <w:vAlign w:val="center"/>
          </w:tcPr>
          <w:p w:rsidR="0097356A" w:rsidRPr="0097356A" w:rsidRDefault="0097356A" w:rsidP="0097356A">
            <w:pPr>
              <w:jc w:val="center"/>
              <w:rPr>
                <w:color w:val="auto"/>
              </w:rPr>
            </w:pPr>
            <w:r w:rsidRPr="0097356A">
              <w:rPr>
                <w:color w:val="auto"/>
              </w:rPr>
              <w:t>60,86</w:t>
            </w:r>
          </w:p>
        </w:tc>
        <w:tc>
          <w:tcPr>
            <w:tcW w:w="627" w:type="pct"/>
          </w:tcPr>
          <w:p w:rsidR="0097356A" w:rsidRPr="0097356A" w:rsidRDefault="0097356A" w:rsidP="0097356A">
            <w:pPr>
              <w:jc w:val="center"/>
              <w:rPr>
                <w:color w:val="auto"/>
              </w:rPr>
            </w:pPr>
            <w:r w:rsidRPr="0097356A">
              <w:rPr>
                <w:color w:val="auto"/>
              </w:rPr>
              <w:t>75,00</w:t>
            </w:r>
          </w:p>
        </w:tc>
        <w:tc>
          <w:tcPr>
            <w:tcW w:w="624" w:type="pct"/>
          </w:tcPr>
          <w:p w:rsidR="0097356A" w:rsidRPr="0097356A" w:rsidRDefault="0097356A" w:rsidP="0097356A">
            <w:pPr>
              <w:jc w:val="center"/>
              <w:rPr>
                <w:color w:val="auto"/>
              </w:rPr>
            </w:pPr>
            <w:r>
              <w:rPr>
                <w:color w:val="auto"/>
              </w:rPr>
              <w:t>75,4</w:t>
            </w:r>
          </w:p>
        </w:tc>
        <w:tc>
          <w:tcPr>
            <w:tcW w:w="624" w:type="pct"/>
          </w:tcPr>
          <w:p w:rsidR="0097356A" w:rsidRPr="0097356A" w:rsidRDefault="0097356A" w:rsidP="0097356A">
            <w:pPr>
              <w:jc w:val="center"/>
              <w:rPr>
                <w:color w:val="auto"/>
              </w:rPr>
            </w:pPr>
            <w:r>
              <w:rPr>
                <w:color w:val="auto"/>
              </w:rPr>
              <w:t>80,7%</w:t>
            </w:r>
          </w:p>
        </w:tc>
      </w:tr>
    </w:tbl>
    <w:p w:rsidR="00B3090B" w:rsidRPr="0097356A" w:rsidRDefault="00B3090B" w:rsidP="00B3090B">
      <w:pPr>
        <w:rPr>
          <w:color w:val="auto"/>
        </w:rPr>
      </w:pPr>
    </w:p>
    <w:p w:rsidR="00B3090B" w:rsidRPr="00523D5D" w:rsidRDefault="00B3090B" w:rsidP="00523D5D">
      <w:pPr>
        <w:spacing w:line="276" w:lineRule="auto"/>
        <w:ind w:firstLine="720"/>
        <w:rPr>
          <w:color w:val="auto"/>
        </w:rPr>
      </w:pPr>
      <w:r w:rsidRPr="0097356A">
        <w:rPr>
          <w:color w:val="auto"/>
        </w:rPr>
        <w:t>Zhrnujúc</w:t>
      </w:r>
      <w:r w:rsidR="00CA466F" w:rsidRPr="0097356A">
        <w:rPr>
          <w:color w:val="auto"/>
        </w:rPr>
        <w:t>o</w:t>
      </w:r>
      <w:r w:rsidRPr="0097356A">
        <w:rPr>
          <w:color w:val="auto"/>
        </w:rPr>
        <w:t xml:space="preserve"> možno konštatovať, že na PF UJS v roku 202</w:t>
      </w:r>
      <w:r w:rsidR="00666042">
        <w:rPr>
          <w:color w:val="auto"/>
        </w:rPr>
        <w:t>4</w:t>
      </w:r>
      <w:r w:rsidRPr="0097356A">
        <w:rPr>
          <w:color w:val="auto"/>
        </w:rPr>
        <w:t xml:space="preserve"> </w:t>
      </w:r>
      <w:r w:rsidR="00CA466F" w:rsidRPr="0097356A">
        <w:rPr>
          <w:color w:val="auto"/>
        </w:rPr>
        <w:t>v porovnaní s</w:t>
      </w:r>
      <w:r w:rsidRPr="0097356A">
        <w:rPr>
          <w:color w:val="auto"/>
        </w:rPr>
        <w:t xml:space="preserve"> predchádzajúcim</w:t>
      </w:r>
      <w:r w:rsidR="00CA466F" w:rsidRPr="0097356A">
        <w:rPr>
          <w:color w:val="auto"/>
        </w:rPr>
        <w:t>i</w:t>
      </w:r>
      <w:r w:rsidRPr="0097356A">
        <w:rPr>
          <w:color w:val="auto"/>
        </w:rPr>
        <w:t xml:space="preserve"> rokmi </w:t>
      </w:r>
      <w:r w:rsidR="00CA466F" w:rsidRPr="0097356A">
        <w:rPr>
          <w:color w:val="auto"/>
        </w:rPr>
        <w:t>sledujeme gradáciu zapojenosti tvorivých pedagogických zamestnancov do riešenia vedecko-výskumných projektov (tab. 2)</w:t>
      </w:r>
      <w:r w:rsidRPr="0097356A">
        <w:rPr>
          <w:color w:val="auto"/>
        </w:rPr>
        <w:t>.</w:t>
      </w:r>
    </w:p>
    <w:p w:rsidR="00992113" w:rsidRPr="00523D5D" w:rsidRDefault="00992113" w:rsidP="00523D5D">
      <w:pPr>
        <w:spacing w:line="276" w:lineRule="auto"/>
        <w:ind w:firstLine="720"/>
        <w:rPr>
          <w:color w:val="auto"/>
        </w:rPr>
      </w:pPr>
    </w:p>
    <w:p w:rsidR="00755BE4" w:rsidRPr="00523D5D" w:rsidRDefault="00755BE4" w:rsidP="00755BE4">
      <w:pPr>
        <w:spacing w:line="276" w:lineRule="auto"/>
        <w:rPr>
          <w:b/>
        </w:rPr>
      </w:pPr>
      <w:r w:rsidRPr="00523D5D">
        <w:rPr>
          <w:b/>
        </w:rPr>
        <w:t xml:space="preserve">V.1. </w:t>
      </w:r>
      <w:r w:rsidRPr="00A546AD">
        <w:rPr>
          <w:b/>
        </w:rPr>
        <w:t>Edičná činnosť</w:t>
      </w:r>
      <w:r w:rsidRPr="00523D5D">
        <w:rPr>
          <w:b/>
        </w:rPr>
        <w:t xml:space="preserve"> na Pedagogickej fakulte UJS </w:t>
      </w:r>
    </w:p>
    <w:p w:rsidR="0096652C" w:rsidRPr="009115A5" w:rsidRDefault="0096652C" w:rsidP="0096652C">
      <w:pPr>
        <w:spacing w:line="276" w:lineRule="auto"/>
        <w:rPr>
          <w:highlight w:val="yellow"/>
        </w:rPr>
      </w:pPr>
    </w:p>
    <w:p w:rsidR="008D0C91" w:rsidRPr="0097356A" w:rsidRDefault="008D0C91" w:rsidP="008D0C91">
      <w:pPr>
        <w:spacing w:line="276" w:lineRule="auto"/>
        <w:rPr>
          <w:b/>
        </w:rPr>
      </w:pPr>
      <w:r w:rsidRPr="0097356A">
        <w:rPr>
          <w:b/>
        </w:rPr>
        <w:t>Správa o edičnej činnosti na Pedagogickej fakulte UJS : 2024</w:t>
      </w:r>
    </w:p>
    <w:p w:rsidR="008D0C91" w:rsidRPr="0097356A" w:rsidRDefault="008D0C91" w:rsidP="008D0C91">
      <w:pPr>
        <w:spacing w:line="276" w:lineRule="auto"/>
      </w:pPr>
    </w:p>
    <w:p w:rsidR="008D0C91" w:rsidRPr="0097356A" w:rsidRDefault="008D0C91" w:rsidP="008D0C91">
      <w:pPr>
        <w:spacing w:line="276" w:lineRule="auto"/>
      </w:pPr>
      <w:r w:rsidRPr="0097356A">
        <w:t>Hlavným poslaním Fakultnej edičnej rady PF UJS je zabezpečenie vydavateľskej činnosti v prospech vyučujúcich PF UJS. Fakultná edičná rada zabezpečuje jednak vydávanie fakultného vedeckého štvrťmesačníka Eruditio–Educatio, jednak vydávanie kníh.</w:t>
      </w:r>
    </w:p>
    <w:p w:rsidR="008D0C91" w:rsidRPr="0097356A" w:rsidRDefault="008D0C91" w:rsidP="008D0C91">
      <w:pPr>
        <w:spacing w:line="276" w:lineRule="auto"/>
      </w:pPr>
    </w:p>
    <w:p w:rsidR="008D0C91" w:rsidRPr="0097356A" w:rsidRDefault="008D0C91" w:rsidP="008D0C91">
      <w:pPr>
        <w:spacing w:line="276" w:lineRule="auto"/>
        <w:rPr>
          <w:b/>
          <w:color w:val="auto"/>
          <w:lang w:eastAsia="en-US"/>
        </w:rPr>
      </w:pPr>
      <w:r w:rsidRPr="0097356A">
        <w:rPr>
          <w:b/>
        </w:rPr>
        <w:t>Členovia Edičnej rady Pedagogickej fakulty UJS (od. 1.1.2024)</w:t>
      </w:r>
    </w:p>
    <w:p w:rsidR="008D0C91" w:rsidRPr="0097356A" w:rsidRDefault="008D0C91" w:rsidP="008D0C91">
      <w:pPr>
        <w:spacing w:line="276" w:lineRule="auto"/>
        <w:rPr>
          <w:lang w:val="hu-HU"/>
        </w:rPr>
      </w:pPr>
      <w:r w:rsidRPr="0097356A">
        <w:rPr>
          <w:lang w:val="hu-HU"/>
        </w:rPr>
        <w:t xml:space="preserve">Dr. habil. Barnabás Vajda, PhD. ako </w:t>
      </w:r>
      <w:r w:rsidRPr="0097356A">
        <w:t>predseda</w:t>
      </w:r>
    </w:p>
    <w:p w:rsidR="008D0C91" w:rsidRPr="0097356A" w:rsidRDefault="008D0C91" w:rsidP="008D0C91">
      <w:pPr>
        <w:spacing w:line="276" w:lineRule="auto"/>
      </w:pPr>
      <w:r w:rsidRPr="0097356A">
        <w:rPr>
          <w:lang w:val="hu-HU"/>
        </w:rPr>
        <w:t xml:space="preserve">Péter H. Nagy, PhD. </w:t>
      </w:r>
    </w:p>
    <w:p w:rsidR="008D0C91" w:rsidRPr="0097356A" w:rsidRDefault="008D0C91" w:rsidP="008D0C91">
      <w:pPr>
        <w:spacing w:line="276" w:lineRule="auto"/>
        <w:rPr>
          <w:lang w:val="en-US"/>
        </w:rPr>
      </w:pPr>
      <w:r w:rsidRPr="0097356A">
        <w:t>Dr. habil. PaedDr. József Keser</w:t>
      </w:r>
      <w:r w:rsidRPr="0097356A">
        <w:rPr>
          <w:lang w:val="hu-HU"/>
        </w:rPr>
        <w:t>ű, PhD.</w:t>
      </w:r>
    </w:p>
    <w:p w:rsidR="008D0C91" w:rsidRPr="0097356A" w:rsidRDefault="008D0C91" w:rsidP="008D0C91">
      <w:pPr>
        <w:spacing w:line="276" w:lineRule="auto"/>
        <w:rPr>
          <w:lang w:val="hu-HU"/>
        </w:rPr>
      </w:pPr>
      <w:r w:rsidRPr="0097356A">
        <w:rPr>
          <w:lang w:val="hu-HU"/>
        </w:rPr>
        <w:t>Mgr. Katarína Szarka, PhD.</w:t>
      </w:r>
    </w:p>
    <w:p w:rsidR="008D0C91" w:rsidRPr="0097356A" w:rsidRDefault="008D0C91" w:rsidP="008D0C91">
      <w:pPr>
        <w:spacing w:line="276" w:lineRule="auto"/>
      </w:pPr>
    </w:p>
    <w:p w:rsidR="008D0C91" w:rsidRPr="0097356A" w:rsidRDefault="008D0C91" w:rsidP="008D0C91">
      <w:pPr>
        <w:spacing w:line="276" w:lineRule="auto"/>
        <w:rPr>
          <w:b/>
        </w:rPr>
      </w:pPr>
      <w:r w:rsidRPr="0097356A">
        <w:rPr>
          <w:b/>
        </w:rPr>
        <w:t>Fakultný vedecký časopis Eruditio-Educatio</w:t>
      </w:r>
    </w:p>
    <w:p w:rsidR="008D0C91" w:rsidRPr="0097356A" w:rsidRDefault="008D0C91" w:rsidP="008D0C91">
      <w:pPr>
        <w:spacing w:line="276" w:lineRule="auto"/>
      </w:pPr>
    </w:p>
    <w:p w:rsidR="008D0C91" w:rsidRPr="0097356A" w:rsidRDefault="008D0C91" w:rsidP="00666042">
      <w:pPr>
        <w:spacing w:line="276" w:lineRule="auto"/>
        <w:jc w:val="left"/>
      </w:pPr>
      <w:r w:rsidRPr="0097356A">
        <w:t xml:space="preserve">V roku 2024 riadne vyšli štyri čísla fakultného vedeckého časopisu </w:t>
      </w:r>
      <w:r w:rsidRPr="0097356A">
        <w:rPr>
          <w:i/>
        </w:rPr>
        <w:t>Eruditio-Educatio,</w:t>
      </w:r>
      <w:r w:rsidRPr="0097356A">
        <w:t xml:space="preserve"> ktorého   šéfredaktorom je Péter H. Nagy, PhD. Jednotlivé čísla časopisu sú dostupné na webovej stránke časopisu [</w:t>
      </w:r>
      <w:hyperlink r:id="rId10" w:history="1">
        <w:r w:rsidRPr="0097356A">
          <w:rPr>
            <w:rStyle w:val="Hypertextovprepojenie"/>
          </w:rPr>
          <w:t>http://e-eruditio.ujs.sk/</w:t>
        </w:r>
      </w:hyperlink>
      <w:r w:rsidRPr="0097356A">
        <w:t xml:space="preserve">]. Časopis je </w:t>
      </w:r>
      <w:r w:rsidRPr="0097356A">
        <w:rPr>
          <w:rStyle w:val="Zvraznenie"/>
          <w:i w:val="0"/>
        </w:rPr>
        <w:t>registrovaný a</w:t>
      </w:r>
      <w:r w:rsidRPr="0097356A">
        <w:rPr>
          <w:rStyle w:val="Zvraznenie"/>
        </w:rPr>
        <w:t xml:space="preserve"> </w:t>
      </w:r>
      <w:r w:rsidRPr="0097356A">
        <w:rPr>
          <w:lang w:eastAsia="sk-SK"/>
        </w:rPr>
        <w:t xml:space="preserve">databázovaný </w:t>
      </w:r>
      <w:r w:rsidRPr="0097356A">
        <w:rPr>
          <w:rStyle w:val="Zvraznenie"/>
          <w:i w:val="0"/>
        </w:rPr>
        <w:lastRenderedPageBreak/>
        <w:t>ako</w:t>
      </w:r>
      <w:r w:rsidRPr="0097356A">
        <w:rPr>
          <w:rStyle w:val="Zvraznenie"/>
        </w:rPr>
        <w:t xml:space="preserve"> </w:t>
      </w:r>
      <w:r w:rsidRPr="0097356A">
        <w:t xml:space="preserve">Open Access Journal </w:t>
      </w:r>
      <w:r w:rsidRPr="0097356A">
        <w:rPr>
          <w:lang w:val="en-GB" w:eastAsia="sk-SK"/>
        </w:rPr>
        <w:t xml:space="preserve">v medzinárodnej databáze </w:t>
      </w:r>
      <w:r w:rsidRPr="0097356A">
        <w:rPr>
          <w:iCs/>
        </w:rPr>
        <w:t>Central and Eastern European Online Library</w:t>
      </w:r>
      <w:r w:rsidRPr="0097356A">
        <w:t xml:space="preserve"> (CEEOL) </w:t>
      </w:r>
      <w:hyperlink r:id="rId11" w:tgtFrame="_blank" w:history="1">
        <w:r w:rsidRPr="0097356A">
          <w:rPr>
            <w:rStyle w:val="Hypertextovprepojenie"/>
            <w:color w:val="auto"/>
          </w:rPr>
          <w:t>[</w:t>
        </w:r>
        <w:r w:rsidRPr="0097356A">
          <w:rPr>
            <w:rStyle w:val="Hypertextovprepojenie"/>
          </w:rPr>
          <w:t>https://www.ceeol.com/</w:t>
        </w:r>
        <w:r w:rsidRPr="0097356A">
          <w:rPr>
            <w:rStyle w:val="Hypertextovprepojenie"/>
            <w:color w:val="auto"/>
          </w:rPr>
          <w:t>].</w:t>
        </w:r>
        <w:r w:rsidRPr="0097356A">
          <w:rPr>
            <w:rStyle w:val="Hypertextovprepojenie"/>
          </w:rPr>
          <w:t xml:space="preserve"> </w:t>
        </w:r>
      </w:hyperlink>
      <w:r w:rsidRPr="0097356A">
        <w:t>Od januára 2024 náš vedecký časopis je zaradený do online repozitára Maďarskej akadémie vied a zároveň je zaradený do prestížnej medzinárodnej databázy EBSCO. Všetky čísla boli verejne prezentované na našich vnútorných konferenčných podujatiach ako aj na iných medzinárodných konferenciách</w:t>
      </w:r>
    </w:p>
    <w:p w:rsidR="008D0C91" w:rsidRPr="0097356A" w:rsidRDefault="008D0C91" w:rsidP="00666042">
      <w:pPr>
        <w:shd w:val="clear" w:color="auto" w:fill="FFFFFF"/>
        <w:spacing w:line="276" w:lineRule="auto"/>
        <w:ind w:right="-15"/>
        <w:jc w:val="left"/>
        <w:rPr>
          <w:bCs/>
        </w:rPr>
      </w:pPr>
    </w:p>
    <w:p w:rsidR="008D0C91" w:rsidRPr="0097356A" w:rsidRDefault="008D0C91" w:rsidP="00666042">
      <w:pPr>
        <w:shd w:val="clear" w:color="auto" w:fill="FFFFFF"/>
        <w:spacing w:line="276" w:lineRule="auto"/>
        <w:ind w:right="-15"/>
        <w:jc w:val="left"/>
        <w:rPr>
          <w:bCs/>
        </w:rPr>
      </w:pPr>
      <w:r w:rsidRPr="0097356A">
        <w:rPr>
          <w:bCs/>
        </w:rPr>
        <w:t xml:space="preserve">Časopis </w:t>
      </w:r>
      <w:r w:rsidRPr="0097356A">
        <w:rPr>
          <w:i/>
        </w:rPr>
        <w:t>Eruditio-Educatio</w:t>
      </w:r>
      <w:r w:rsidRPr="0097356A">
        <w:rPr>
          <w:bCs/>
        </w:rPr>
        <w:t xml:space="preserve"> splnil svoj cieľ, tak jeho obsah ako aj jeho rozsah zodpovedal vytýčeným cieľom, keďže boli v ňom uverejňované vedecké výsledky z oblasti spoločenských a pedagogických vied, pričom príspevky zverejňované v našom časopise vytvárali živý dialog medzi odborníkmi univerzitných pracovísk doma i v zahraničí. Čo sa týka tematickej rozmanitosti nášho vedeckého časopisu, v roku 2024 sme zverejnili celkom 46 článkov, z toho 38 vedeckých štúdií, 3 tzv. odborné materiály a 5 recenzie, z rôznych spoločenskovedných disciplín, ako pedagogika, psychológia, sociológia, história, jazykovedy, literárne vedy atď.</w:t>
      </w:r>
    </w:p>
    <w:p w:rsidR="008D0C91" w:rsidRPr="0097356A" w:rsidRDefault="008D0C91" w:rsidP="00666042">
      <w:pPr>
        <w:spacing w:line="276" w:lineRule="auto"/>
        <w:jc w:val="left"/>
        <w:rPr>
          <w:bCs/>
        </w:rPr>
      </w:pPr>
    </w:p>
    <w:p w:rsidR="008D0C91" w:rsidRPr="0097356A" w:rsidRDefault="008D0C91" w:rsidP="00666042">
      <w:pPr>
        <w:spacing w:line="276" w:lineRule="auto"/>
        <w:jc w:val="left"/>
      </w:pPr>
      <w:r w:rsidRPr="0097356A">
        <w:rPr>
          <w:bCs/>
        </w:rPr>
        <w:t>Od roku 2019 náš vedecký časopis vychádza v takzvanej miešanej jazykovej edícii, t.j. v každom jednom čísle môžu byť publikované štúdie v jazyku maďarskom, slovenskom, anglickom a nemeckom. V štyroch číslach časopisu Eruditio–Educatio v roku 2024 vyšlo 46 publikácií, z toho 21 v maďarskom jazyku (46%), 22 v anglickom jazyku (48%), a 3 v slovenskom jazyku.</w:t>
      </w:r>
    </w:p>
    <w:p w:rsidR="008D0C91" w:rsidRPr="0097356A" w:rsidRDefault="008D0C91" w:rsidP="00666042">
      <w:pPr>
        <w:spacing w:line="276" w:lineRule="auto"/>
        <w:jc w:val="left"/>
      </w:pPr>
    </w:p>
    <w:p w:rsidR="008D0C91" w:rsidRPr="0097356A" w:rsidRDefault="008D0C91" w:rsidP="00666042">
      <w:pPr>
        <w:spacing w:line="276" w:lineRule="auto"/>
        <w:rPr>
          <w:b/>
        </w:rPr>
      </w:pPr>
      <w:r w:rsidRPr="0097356A">
        <w:rPr>
          <w:b/>
        </w:rPr>
        <w:t>Vydávanie kníh na PF UJS</w:t>
      </w:r>
    </w:p>
    <w:p w:rsidR="008D0C91" w:rsidRPr="0097356A" w:rsidRDefault="008D0C91" w:rsidP="00666042">
      <w:pPr>
        <w:spacing w:line="276" w:lineRule="auto"/>
      </w:pPr>
    </w:p>
    <w:p w:rsidR="008D0C91" w:rsidRPr="0097356A" w:rsidRDefault="008D0C91" w:rsidP="00666042">
      <w:pPr>
        <w:spacing w:line="276" w:lineRule="auto"/>
        <w:rPr>
          <w:lang w:val="hu-HU"/>
        </w:rPr>
      </w:pPr>
      <w:r w:rsidRPr="0097356A">
        <w:t>Zodpovedným pracovníkom Pedagogickej fakulty za redigovanie a vydávanie kníh je Dr. habil. PaedDr. József Ke</w:t>
      </w:r>
      <w:r w:rsidRPr="0097356A">
        <w:rPr>
          <w:lang w:val="hu-HU"/>
        </w:rPr>
        <w:t xml:space="preserve">serű, PhD. </w:t>
      </w:r>
    </w:p>
    <w:p w:rsidR="008D0C91" w:rsidRPr="0097356A" w:rsidRDefault="008D0C91" w:rsidP="00666042">
      <w:pPr>
        <w:spacing w:line="276" w:lineRule="auto"/>
        <w:rPr>
          <w:lang w:val="hu-HU"/>
        </w:rPr>
      </w:pPr>
    </w:p>
    <w:p w:rsidR="008D0C91" w:rsidRPr="0097356A" w:rsidRDefault="008D0C91" w:rsidP="00666042">
      <w:pPr>
        <w:spacing w:line="276" w:lineRule="auto"/>
        <w:jc w:val="left"/>
      </w:pPr>
      <w:r w:rsidRPr="0097356A">
        <w:t xml:space="preserve">V roku </w:t>
      </w:r>
      <w:r w:rsidRPr="0097356A">
        <w:rPr>
          <w:i/>
        </w:rPr>
        <w:t>2024</w:t>
      </w:r>
      <w:r w:rsidRPr="0097356A">
        <w:t xml:space="preserve"> Fakultná edičná rada, resp. Pedagogická fakulta vydala </w:t>
      </w:r>
      <w:r w:rsidRPr="0097356A">
        <w:rPr>
          <w:i/>
        </w:rPr>
        <w:t>5 knižných titulov</w:t>
      </w:r>
      <w:r w:rsidRPr="0097356A">
        <w:t xml:space="preserve">.  </w:t>
      </w:r>
      <w:r w:rsidRPr="0097356A">
        <w:rPr>
          <w:lang w:val="hu-HU"/>
        </w:rPr>
        <w:t xml:space="preserve">Všetky </w:t>
      </w:r>
      <w:r w:rsidRPr="0097356A">
        <w:t>knihy sú dostupné v elektronickej knižnici fakulty, tu: (http://pf.ujs.sk/hu/tudomany/publikaciok/koenyveink.html)</w:t>
      </w:r>
    </w:p>
    <w:p w:rsidR="008D0C91" w:rsidRPr="0097356A" w:rsidRDefault="008D0C91" w:rsidP="00666042">
      <w:pPr>
        <w:spacing w:line="276" w:lineRule="auto"/>
      </w:pPr>
    </w:p>
    <w:p w:rsidR="008D0C91" w:rsidRPr="0097356A" w:rsidRDefault="008D0C91" w:rsidP="00666042">
      <w:pPr>
        <w:spacing w:line="276" w:lineRule="auto"/>
      </w:pPr>
      <w:r w:rsidRPr="0097356A">
        <w:t>Žánrová štruktúra vydaných kníh je nasledovná: vedecká monografia: 3</w:t>
      </w:r>
      <w:r w:rsidRPr="0097356A">
        <w:rPr>
          <w:lang w:val="en-US"/>
        </w:rPr>
        <w:t>; v</w:t>
      </w:r>
      <w:r w:rsidRPr="0097356A">
        <w:t>edecká publikácia, resp. konferenčný zborník: 1; vysokoškolská učebnica: 1.</w:t>
      </w:r>
    </w:p>
    <w:p w:rsidR="008D0C91" w:rsidRPr="0097356A" w:rsidRDefault="008D0C91" w:rsidP="00666042">
      <w:pPr>
        <w:spacing w:line="276" w:lineRule="auto"/>
      </w:pPr>
    </w:p>
    <w:p w:rsidR="008D0C91" w:rsidRPr="0097356A" w:rsidRDefault="008D0C91" w:rsidP="00666042">
      <w:pPr>
        <w:tabs>
          <w:tab w:val="left" w:pos="0"/>
        </w:tabs>
        <w:spacing w:line="276" w:lineRule="auto"/>
        <w:rPr>
          <w:b/>
          <w:lang w:val="hu-HU"/>
        </w:rPr>
      </w:pPr>
      <w:r w:rsidRPr="0097356A">
        <w:rPr>
          <w:b/>
          <w:lang w:val="hu-HU"/>
        </w:rPr>
        <w:t>Zoznam kníh vydan</w:t>
      </w:r>
      <w:r w:rsidRPr="0097356A">
        <w:rPr>
          <w:b/>
        </w:rPr>
        <w:t xml:space="preserve">ých </w:t>
      </w:r>
      <w:r w:rsidRPr="0097356A">
        <w:rPr>
          <w:b/>
          <w:lang w:val="hu-HU"/>
        </w:rPr>
        <w:t>na Pedagogickej fakulte UJS v roku 2024:</w:t>
      </w:r>
    </w:p>
    <w:p w:rsidR="008D0C91" w:rsidRPr="0097356A" w:rsidRDefault="008D0C91" w:rsidP="00666042">
      <w:pPr>
        <w:spacing w:line="276" w:lineRule="auto"/>
        <w:rPr>
          <w:lang w:val="hu-HU"/>
        </w:rPr>
      </w:pPr>
    </w:p>
    <w:p w:rsidR="008D0C91" w:rsidRPr="0097356A" w:rsidRDefault="008D0C91" w:rsidP="00666042">
      <w:pPr>
        <w:spacing w:line="276" w:lineRule="auto"/>
        <w:rPr>
          <w:lang w:val="en-US" w:eastAsia="en-US"/>
        </w:rPr>
      </w:pPr>
      <w:r w:rsidRPr="0097356A">
        <w:rPr>
          <w:lang w:val="en-US" w:eastAsia="en-US"/>
        </w:rPr>
        <w:t xml:space="preserve">Polgár Anikó - Keserű József - Lőrincz Gábor - H. Nagy Péter (szerk.): Didicisse fideliter artes. Köszöntő kötet Szabó András tiszteletére. Selye János Egyetem Tanárképző Kar, Komárom, 2024, 278 old. </w:t>
      </w:r>
      <w:r w:rsidRPr="0097356A">
        <w:rPr>
          <w:lang w:val="en-US"/>
        </w:rPr>
        <w:t>ISBN 978-80-8122-498-0.</w:t>
      </w:r>
      <w:r w:rsidRPr="0097356A">
        <w:rPr>
          <w:lang w:val="hu-HU"/>
        </w:rPr>
        <w:t xml:space="preserve"> </w:t>
      </w:r>
    </w:p>
    <w:p w:rsidR="008D0C91" w:rsidRPr="0097356A" w:rsidRDefault="008D0C91" w:rsidP="00666042">
      <w:pPr>
        <w:spacing w:line="276" w:lineRule="auto"/>
        <w:rPr>
          <w:lang w:val="hu-HU"/>
        </w:rPr>
      </w:pPr>
    </w:p>
    <w:p w:rsidR="008D0C91" w:rsidRPr="0097356A" w:rsidRDefault="008D0C91" w:rsidP="00666042">
      <w:pPr>
        <w:spacing w:line="276" w:lineRule="auto"/>
        <w:rPr>
          <w:lang w:val="hu-HU"/>
        </w:rPr>
      </w:pPr>
      <w:r w:rsidRPr="0097356A">
        <w:rPr>
          <w:lang w:val="hu-HU"/>
        </w:rPr>
        <w:t xml:space="preserve">Fekete, Áron (szerk.): Történelem mint tudomány és mint iskolai tantárgy. Selye János Egyetem Tanárképző Kar, Komárom, 2024, 164 old. </w:t>
      </w:r>
      <w:r w:rsidRPr="0097356A">
        <w:rPr>
          <w:lang w:val="en-US"/>
        </w:rPr>
        <w:t>ISBN 978-80-8122-492-8.</w:t>
      </w:r>
      <w:r w:rsidRPr="0097356A">
        <w:rPr>
          <w:lang w:val="hu-HU"/>
        </w:rPr>
        <w:t xml:space="preserve"> </w:t>
      </w:r>
    </w:p>
    <w:p w:rsidR="008D0C91" w:rsidRPr="0097356A" w:rsidRDefault="008D0C91" w:rsidP="00666042">
      <w:pPr>
        <w:spacing w:line="276" w:lineRule="auto"/>
        <w:rPr>
          <w:lang w:val="hu-HU"/>
        </w:rPr>
      </w:pPr>
    </w:p>
    <w:p w:rsidR="008D0C91" w:rsidRPr="0097356A" w:rsidRDefault="008D0C91" w:rsidP="00666042">
      <w:pPr>
        <w:spacing w:line="276" w:lineRule="auto"/>
        <w:rPr>
          <w:lang w:val="en-US" w:eastAsia="en-US"/>
        </w:rPr>
      </w:pPr>
      <w:r w:rsidRPr="0097356A">
        <w:t xml:space="preserve">Vajda Barnabás: Szöveggyűjtemény és források a hidegháború és az európai integráció történetéhez. (Collection of texts and sources for researching the history of the Cold War and the European Integration; Zbierka textov a prameňov k výskumu dejín studenej vojny a </w:t>
      </w:r>
      <w:r w:rsidRPr="0097356A">
        <w:lastRenderedPageBreak/>
        <w:t xml:space="preserve">Európskej integrácie) Univerzita J. Selyeho Faculty of Education, 2024, 154 p. ISBN 978-80-8122-494-2. </w:t>
      </w:r>
    </w:p>
    <w:p w:rsidR="008D0C91" w:rsidRPr="0097356A" w:rsidRDefault="008D0C91" w:rsidP="00666042">
      <w:pPr>
        <w:spacing w:line="276" w:lineRule="auto"/>
        <w:rPr>
          <w:lang w:val="en-US" w:eastAsia="en-US"/>
        </w:rPr>
      </w:pPr>
    </w:p>
    <w:p w:rsidR="008D0C91" w:rsidRPr="0097356A" w:rsidRDefault="008D0C91" w:rsidP="00666042">
      <w:pPr>
        <w:spacing w:line="276" w:lineRule="auto"/>
        <w:rPr>
          <w:lang w:val="en-US" w:eastAsia="en-US"/>
        </w:rPr>
      </w:pPr>
      <w:r w:rsidRPr="0097356A">
        <w:rPr>
          <w:shd w:val="clear" w:color="auto" w:fill="FFFFFF"/>
        </w:rPr>
        <w:t xml:space="preserve">Szarka Katalin – Szabó L. Dávid: Az iskolai fejlesztő értékelés elmélete és módszertana. </w:t>
      </w:r>
      <w:r w:rsidRPr="0097356A">
        <w:rPr>
          <w:shd w:val="clear" w:color="auto" w:fill="FFFFFF"/>
          <w:lang w:val="hu-HU"/>
        </w:rPr>
        <w:t>Selye János Egyetem Tanárképző Kar,</w:t>
      </w:r>
      <w:r w:rsidRPr="0097356A">
        <w:t xml:space="preserve"> Komárom, 2024, 258 old. ISBN </w:t>
      </w:r>
      <w:hyperlink r:id="rId12" w:history="1">
        <w:r w:rsidRPr="0097356A">
          <w:rPr>
            <w:rStyle w:val="Hypertextovprepojenie"/>
          </w:rPr>
          <w:t>978-80-8122-504-</w:t>
        </w:r>
      </w:hyperlink>
      <w:r w:rsidRPr="0097356A">
        <w:rPr>
          <w:rStyle w:val="Hypertextovprepojenie"/>
        </w:rPr>
        <w:t>8</w:t>
      </w:r>
      <w:r w:rsidRPr="0097356A">
        <w:t xml:space="preserve">. </w:t>
      </w:r>
    </w:p>
    <w:p w:rsidR="008D0C91" w:rsidRPr="0097356A" w:rsidRDefault="008D0C91" w:rsidP="00666042">
      <w:pPr>
        <w:spacing w:line="276" w:lineRule="auto"/>
        <w:rPr>
          <w:lang w:val="en-US" w:eastAsia="en-US"/>
        </w:rPr>
      </w:pPr>
    </w:p>
    <w:p w:rsidR="008D0C91" w:rsidRPr="0097356A" w:rsidRDefault="008D0C91" w:rsidP="00666042">
      <w:pPr>
        <w:spacing w:line="276" w:lineRule="auto"/>
        <w:rPr>
          <w:shd w:val="clear" w:color="auto" w:fill="FFFFFF"/>
        </w:rPr>
      </w:pPr>
      <w:r w:rsidRPr="0097356A">
        <w:rPr>
          <w:shd w:val="clear" w:color="auto" w:fill="FFFFFF"/>
        </w:rPr>
        <w:t xml:space="preserve">Puskás Andrea – Nagy Melinda. Promoting Tolerance: Encounters of Edition, Literature and Culture. </w:t>
      </w:r>
      <w:r w:rsidRPr="0097356A">
        <w:rPr>
          <w:shd w:val="clear" w:color="auto" w:fill="FFFFFF"/>
          <w:lang w:val="hu-HU"/>
        </w:rPr>
        <w:t xml:space="preserve">Selye János Egyetem Tanárképző Kar, Komárom, 2024, ISBN </w:t>
      </w:r>
      <w:r w:rsidRPr="0097356A">
        <w:t>978-80-8122-510-9.</w:t>
      </w:r>
    </w:p>
    <w:p w:rsidR="00666042" w:rsidRDefault="00666042" w:rsidP="00666042">
      <w:pPr>
        <w:spacing w:line="276" w:lineRule="auto"/>
        <w:rPr>
          <w:b/>
          <w:bCs/>
        </w:rPr>
      </w:pPr>
    </w:p>
    <w:p w:rsidR="00755BE4" w:rsidRPr="0097356A" w:rsidRDefault="00755BE4" w:rsidP="00666042">
      <w:pPr>
        <w:spacing w:line="276" w:lineRule="auto"/>
        <w:rPr>
          <w:b/>
          <w:bCs/>
        </w:rPr>
      </w:pPr>
      <w:r w:rsidRPr="0097356A">
        <w:rPr>
          <w:b/>
          <w:bCs/>
        </w:rPr>
        <w:t>V.2. Činnosť výskumných skupín na Pedagogickej fakulte UJS</w:t>
      </w:r>
    </w:p>
    <w:p w:rsidR="00755BE4" w:rsidRPr="0097356A" w:rsidRDefault="00755BE4" w:rsidP="00666042">
      <w:pPr>
        <w:spacing w:line="276" w:lineRule="auto"/>
        <w:rPr>
          <w:color w:val="auto"/>
        </w:rPr>
      </w:pPr>
    </w:p>
    <w:p w:rsidR="000A6A0B" w:rsidRPr="0097356A" w:rsidRDefault="000A6A0B" w:rsidP="00666042">
      <w:pPr>
        <w:spacing w:line="276" w:lineRule="auto"/>
        <w:rPr>
          <w:color w:val="auto"/>
        </w:rPr>
      </w:pPr>
      <w:r w:rsidRPr="0097356A">
        <w:rPr>
          <w:color w:val="auto"/>
        </w:rPr>
        <w:t>Na Pedagogickej fakulte vyvíjajú výskumnú a vedeckú činnosť mimo výskumných grantov štyri výskumné skupiny. V roku 202</w:t>
      </w:r>
      <w:r w:rsidR="000C03D4" w:rsidRPr="0097356A">
        <w:rPr>
          <w:color w:val="auto"/>
        </w:rPr>
        <w:t>3</w:t>
      </w:r>
      <w:r w:rsidRPr="0097356A">
        <w:rPr>
          <w:color w:val="auto"/>
        </w:rPr>
        <w:t xml:space="preserve"> sa ich činnosť koncentrovala na uvedené aktivity.</w:t>
      </w:r>
    </w:p>
    <w:p w:rsidR="00EC1B82" w:rsidRPr="0097356A" w:rsidRDefault="00EC1B82" w:rsidP="00666042">
      <w:pPr>
        <w:spacing w:line="276" w:lineRule="auto"/>
        <w:rPr>
          <w:bCs/>
        </w:rPr>
      </w:pPr>
    </w:p>
    <w:p w:rsidR="000A6A0B" w:rsidRPr="00FF2D80" w:rsidRDefault="00755BE4" w:rsidP="00666042">
      <w:pPr>
        <w:spacing w:line="276" w:lineRule="auto"/>
        <w:rPr>
          <w:b/>
          <w:color w:val="auto"/>
        </w:rPr>
      </w:pPr>
      <w:r w:rsidRPr="0097356A">
        <w:rPr>
          <w:b/>
          <w:bCs/>
        </w:rPr>
        <w:t>V.2.</w:t>
      </w:r>
      <w:r w:rsidR="0047592E">
        <w:rPr>
          <w:b/>
          <w:bCs/>
        </w:rPr>
        <w:t>1</w:t>
      </w:r>
      <w:r w:rsidRPr="0097356A">
        <w:rPr>
          <w:b/>
          <w:bCs/>
        </w:rPr>
        <w:t>. Výskumná skupina Variológia</w:t>
      </w:r>
    </w:p>
    <w:p w:rsidR="00FF2D80" w:rsidRDefault="00FF2D80" w:rsidP="00666042">
      <w:pPr>
        <w:spacing w:before="240" w:line="276" w:lineRule="auto"/>
        <w:rPr>
          <w:shd w:val="clear" w:color="auto" w:fill="FFFFFF"/>
        </w:rPr>
      </w:pPr>
      <w:r w:rsidRPr="00927EF2">
        <w:rPr>
          <w:shd w:val="clear" w:color="auto" w:fill="FFFFFF"/>
        </w:rPr>
        <w:t>Činnosť výskumnej skupiny Variológia pri Katedre maďarského jazyka a literatúry Pedagogickej fakulty Univerzity J. Selyeho v Komárne sa začala v roku 2010 a pokračovala medzinárodnými sympóziami, ktoré sú organizované v každom roku.</w:t>
      </w:r>
      <w:r>
        <w:rPr>
          <w:shd w:val="clear" w:color="auto" w:fill="FFFFFF"/>
        </w:rPr>
        <w:t xml:space="preserve"> </w:t>
      </w:r>
    </w:p>
    <w:p w:rsidR="0097356A" w:rsidRPr="008A7E83" w:rsidRDefault="0097356A" w:rsidP="00666042">
      <w:pPr>
        <w:spacing w:line="276" w:lineRule="auto"/>
      </w:pPr>
      <w:r w:rsidRPr="008A7E83">
        <w:t xml:space="preserve">V roku 2024 pokračovala </w:t>
      </w:r>
      <w:r>
        <w:t>vo svojich aktivitách</w:t>
      </w:r>
      <w:r w:rsidRPr="008A7E83">
        <w:t xml:space="preserve"> Výskumn</w:t>
      </w:r>
      <w:r>
        <w:t>á</w:t>
      </w:r>
      <w:r w:rsidRPr="008A7E83">
        <w:t xml:space="preserve"> skupin</w:t>
      </w:r>
      <w:r>
        <w:t>a</w:t>
      </w:r>
      <w:r w:rsidRPr="008A7E83">
        <w:t xml:space="preserve"> </w:t>
      </w:r>
      <w:r>
        <w:t>V</w:t>
      </w:r>
      <w:r w:rsidRPr="008A7E83">
        <w:t>ariológi</w:t>
      </w:r>
      <w:r>
        <w:t>a</w:t>
      </w:r>
      <w:r w:rsidRPr="008A7E83">
        <w:t xml:space="preserve"> na Katedre maďarského jazyka a literatúry </w:t>
      </w:r>
      <w:r>
        <w:t xml:space="preserve">Pedagogickej </w:t>
      </w:r>
      <w:r w:rsidRPr="008A7E83">
        <w:t xml:space="preserve">fakulty Univerzity </w:t>
      </w:r>
      <w:r>
        <w:t xml:space="preserve">J. </w:t>
      </w:r>
      <w:r w:rsidRPr="008A7E83">
        <w:t>Selye</w:t>
      </w:r>
      <w:r>
        <w:t>ho</w:t>
      </w:r>
      <w:r w:rsidRPr="008A7E83">
        <w:t xml:space="preserve"> </w:t>
      </w:r>
      <w:r>
        <w:t xml:space="preserve">v </w:t>
      </w:r>
      <w:r w:rsidRPr="008A7E83">
        <w:t xml:space="preserve">tradičných oblastiach </w:t>
      </w:r>
      <w:r>
        <w:t>svojej činnosti</w:t>
      </w:r>
      <w:r w:rsidRPr="008A7E83">
        <w:t>, ale zároveň sa objavil aj nový smer. Okrem výskumných prác, projektových aktivít a publikačnej činnosti bol kladený väčší dôraz na organizáciu konferencií. Okrem toho manaž</w:t>
      </w:r>
      <w:r>
        <w:t>ovanie</w:t>
      </w:r>
      <w:r w:rsidRPr="008A7E83">
        <w:t xml:space="preserve"> </w:t>
      </w:r>
      <w:r>
        <w:t xml:space="preserve">talentovaných študentov </w:t>
      </w:r>
      <w:r w:rsidRPr="008A7E83">
        <w:t xml:space="preserve">ako oblasť činnosti </w:t>
      </w:r>
      <w:r>
        <w:t xml:space="preserve">je </w:t>
      </w:r>
      <w:r w:rsidRPr="008A7E83">
        <w:t>novou farbou</w:t>
      </w:r>
      <w:r>
        <w:t xml:space="preserve"> v aktivitách skupiny</w:t>
      </w:r>
      <w:r w:rsidRPr="008A7E83">
        <w:t>.</w:t>
      </w:r>
    </w:p>
    <w:p w:rsidR="0097356A" w:rsidRPr="008A7E83" w:rsidRDefault="0097356A" w:rsidP="00666042">
      <w:pPr>
        <w:spacing w:line="276" w:lineRule="auto"/>
      </w:pPr>
      <w:r w:rsidRPr="008A7E83">
        <w:t xml:space="preserve">Smerovanie výskumnej práce bolo čiastočne určené individuálnymi vedeckými záujmami členov skupiny. Výskum učebníc je už niekoľko rokov aktuálnou témou ako mimoriadne dôležitá oblasť. Pôvodne za týmto účelom vznikla samotná skupina. Aktuálnou témou sa medzičasom stal aj </w:t>
      </w:r>
      <w:r>
        <w:t xml:space="preserve">výskum </w:t>
      </w:r>
      <w:r w:rsidRPr="008A7E83">
        <w:t>jazyk</w:t>
      </w:r>
      <w:r>
        <w:t>ej</w:t>
      </w:r>
      <w:r w:rsidRPr="008A7E83">
        <w:t xml:space="preserve"> krajin</w:t>
      </w:r>
      <w:r>
        <w:t>y sveta</w:t>
      </w:r>
      <w:r w:rsidRPr="008A7E83">
        <w:t xml:space="preserve">, predovšetkým z pohľadu vzdelávania. Za zmienku stojí aj výskum dvojjazyčnosti, do ktorého sa zapojili aj externí členovia skupiny. </w:t>
      </w:r>
    </w:p>
    <w:p w:rsidR="0097356A" w:rsidRPr="008A7E83" w:rsidRDefault="0097356A" w:rsidP="00666042">
      <w:pPr>
        <w:spacing w:line="276" w:lineRule="auto"/>
      </w:pPr>
      <w:r>
        <w:t>Charakteristika vedeckej</w:t>
      </w:r>
      <w:r w:rsidRPr="008A7E83">
        <w:t xml:space="preserve"> činnos</w:t>
      </w:r>
      <w:r>
        <w:t>ti</w:t>
      </w:r>
      <w:r w:rsidRPr="008A7E83">
        <w:t xml:space="preserve"> a publikačné výstupy interných kolegov </w:t>
      </w:r>
      <w:r>
        <w:t>v</w:t>
      </w:r>
      <w:r w:rsidRPr="008A7E83">
        <w:t xml:space="preserve">ýskumnej skupiny </w:t>
      </w:r>
      <w:r>
        <w:t>V</w:t>
      </w:r>
      <w:r w:rsidRPr="008A7E83">
        <w:t>ariológi</w:t>
      </w:r>
      <w:r>
        <w:t>e</w:t>
      </w:r>
      <w:r w:rsidRPr="008A7E83">
        <w:t xml:space="preserve">, Szabolcsa Simona, Gábora Lőrincza, Tamása Töröka, Bélu Istóka, </w:t>
      </w:r>
      <w:r>
        <w:t xml:space="preserve">Anikó Polgár a </w:t>
      </w:r>
      <w:r w:rsidRPr="008A7E83">
        <w:t xml:space="preserve">Julianny Lőrincz, </w:t>
      </w:r>
      <w:r>
        <w:t xml:space="preserve">sa nachádzajú </w:t>
      </w:r>
      <w:r w:rsidRPr="008A7E83">
        <w:t>predovšetkým na webov</w:t>
      </w:r>
      <w:r>
        <w:t>om</w:t>
      </w:r>
      <w:r w:rsidRPr="008A7E83">
        <w:t xml:space="preserve"> s</w:t>
      </w:r>
      <w:r>
        <w:t>ídle</w:t>
      </w:r>
      <w:r w:rsidRPr="008A7E83">
        <w:t xml:space="preserve"> </w:t>
      </w:r>
      <w:r>
        <w:t>UJS PF</w:t>
      </w:r>
      <w:r w:rsidRPr="008A7E83">
        <w:t xml:space="preserve"> na platforme Katedry</w:t>
      </w:r>
      <w:r>
        <w:t xml:space="preserve"> maďarského jazyka a literatúry</w:t>
      </w:r>
      <w:r w:rsidRPr="008A7E83">
        <w:t xml:space="preserve"> ako aj na rôznych ďalších sociálnych sieťach.</w:t>
      </w:r>
    </w:p>
    <w:p w:rsidR="0097356A" w:rsidRDefault="0097356A" w:rsidP="00666042">
      <w:pPr>
        <w:spacing w:line="276" w:lineRule="auto"/>
      </w:pPr>
      <w:r w:rsidRPr="008A7E83">
        <w:t xml:space="preserve">V roku 2024 </w:t>
      </w:r>
      <w:r>
        <w:t xml:space="preserve">výskumná </w:t>
      </w:r>
      <w:r w:rsidRPr="008A7E83">
        <w:t xml:space="preserve">skupina zorganizovala reprezentatívnu konferenciu s názvom </w:t>
      </w:r>
      <w:r w:rsidRPr="00560EBC">
        <w:rPr>
          <w:i/>
        </w:rPr>
        <w:t>Jazyková diskriminácia v jazykovej krajine</w:t>
      </w:r>
      <w:r>
        <w:rPr>
          <w:i/>
        </w:rPr>
        <w:t xml:space="preserve"> sveta</w:t>
      </w:r>
      <w:r w:rsidRPr="008A7E83">
        <w:t>. Cieľom medzinárodnej vedeckej konferencie bolo diskutovať o aktuálnej téme vedeckého výskumu a</w:t>
      </w:r>
      <w:r>
        <w:t>ko aj</w:t>
      </w:r>
      <w:r w:rsidRPr="008A7E83">
        <w:t xml:space="preserve"> objasniť teoretické základy a smery významného výskumu, ktorý sa má v budúcnosti uskutočniť. Stretnutie sa </w:t>
      </w:r>
      <w:r>
        <w:t>realizovalo</w:t>
      </w:r>
      <w:r w:rsidRPr="008A7E83">
        <w:t xml:space="preserve"> 13.3.2024 </w:t>
      </w:r>
      <w:r>
        <w:t>na PF UJS</w:t>
      </w:r>
      <w:r w:rsidRPr="008A7E83">
        <w:t xml:space="preserve">. Po plenárnych prezentáciách rokovania pokračovali </w:t>
      </w:r>
      <w:r>
        <w:t>v sekciách</w:t>
      </w:r>
      <w:r w:rsidRPr="008A7E83">
        <w:t>. Medzi prednášajúcimi sa objavili mená viacerých medzinárodne uznávaných profesorov, medzi nimi Petteri Laihonen a István Csernicskó. Výstupom úspešného podujatia bude reprezentatívny z</w:t>
      </w:r>
      <w:r>
        <w:t>borník</w:t>
      </w:r>
      <w:r w:rsidRPr="008A7E83">
        <w:t xml:space="preserve"> vedeckej konferencie, ktorý v súčasnosti </w:t>
      </w:r>
      <w:r>
        <w:t>je práve v tlači</w:t>
      </w:r>
      <w:r w:rsidRPr="008A7E83">
        <w:t xml:space="preserve"> (Béla Istók – Gábor Lőrincz – Patrik L. Baka – Tamás Török eds.</w:t>
      </w:r>
      <w:r>
        <w:t>,</w:t>
      </w:r>
      <w:r w:rsidRPr="008A7E83">
        <w:t xml:space="preserve"> 2025</w:t>
      </w:r>
      <w:r>
        <w:t>)</w:t>
      </w:r>
      <w:r w:rsidRPr="008A7E83">
        <w:t xml:space="preserve">. </w:t>
      </w:r>
      <w:r>
        <w:rPr>
          <w:i/>
        </w:rPr>
        <w:t xml:space="preserve">Nyelvi </w:t>
      </w:r>
      <w:r>
        <w:rPr>
          <w:i/>
          <w:lang w:val="hu-HU"/>
        </w:rPr>
        <w:t xml:space="preserve">diszkrimináció a nyelvi tájképben – Jazyková </w:t>
      </w:r>
      <w:r>
        <w:rPr>
          <w:i/>
        </w:rPr>
        <w:t>diskriminácia v obraze jazykovej krajiny sveta</w:t>
      </w:r>
      <w:r w:rsidRPr="008A7E83">
        <w:t xml:space="preserve">. Univerzita </w:t>
      </w:r>
      <w:r>
        <w:t xml:space="preserve">J. </w:t>
      </w:r>
      <w:r w:rsidRPr="008A7E83">
        <w:t>Selye</w:t>
      </w:r>
      <w:r>
        <w:t>ho,</w:t>
      </w:r>
      <w:r w:rsidRPr="008A7E83">
        <w:t xml:space="preserve"> Komár</w:t>
      </w:r>
      <w:r>
        <w:t>no</w:t>
      </w:r>
      <w:r w:rsidRPr="008A7E83">
        <w:t xml:space="preserve">.). </w:t>
      </w:r>
    </w:p>
    <w:p w:rsidR="0097356A" w:rsidRPr="008A7E83" w:rsidRDefault="0097356A" w:rsidP="00666042">
      <w:pPr>
        <w:spacing w:line="276" w:lineRule="auto"/>
      </w:pPr>
      <w:r w:rsidRPr="00F06204">
        <w:lastRenderedPageBreak/>
        <w:t xml:space="preserve">Jednu zo sekcií: </w:t>
      </w:r>
      <w:r w:rsidRPr="00F06204">
        <w:rPr>
          <w:i/>
        </w:rPr>
        <w:t>Jazyky literatúry, politiky a kultúry</w:t>
      </w:r>
      <w:r w:rsidRPr="00F06204">
        <w:t xml:space="preserve"> tradičnej medzinárodnej vedeckej konferencie</w:t>
      </w:r>
      <w:r>
        <w:t xml:space="preserve"> UJS, konanej dňa 11. 9. 2024 tiež </w:t>
      </w:r>
      <w:r w:rsidRPr="00F06204">
        <w:t xml:space="preserve">organizovala </w:t>
      </w:r>
      <w:r>
        <w:t>v</w:t>
      </w:r>
      <w:r w:rsidRPr="00F06204">
        <w:t xml:space="preserve">ýskumná skupina </w:t>
      </w:r>
      <w:r>
        <w:t>V</w:t>
      </w:r>
      <w:r w:rsidRPr="00F06204">
        <w:t>ariológi</w:t>
      </w:r>
      <w:r>
        <w:t>a</w:t>
      </w:r>
      <w:r w:rsidRPr="00F06204">
        <w:t xml:space="preserve"> za účasti študentov.</w:t>
      </w:r>
    </w:p>
    <w:p w:rsidR="00FF2D80" w:rsidRPr="00927EF2" w:rsidRDefault="00FF2D80" w:rsidP="00666042">
      <w:pPr>
        <w:spacing w:line="276" w:lineRule="auto"/>
        <w:ind w:firstLine="720"/>
        <w:rPr>
          <w:rStyle w:val="Siln"/>
          <w:b w:val="0"/>
          <w:lang w:eastAsia="en-GB"/>
        </w:rPr>
      </w:pPr>
    </w:p>
    <w:p w:rsidR="006D593F" w:rsidRPr="0097356A" w:rsidRDefault="0047592E" w:rsidP="006D593F">
      <w:pPr>
        <w:shd w:val="clear" w:color="auto" w:fill="FFFFFF"/>
        <w:spacing w:line="276" w:lineRule="auto"/>
        <w:rPr>
          <w:b/>
          <w:lang w:eastAsia="sk-SK"/>
        </w:rPr>
      </w:pPr>
      <w:r>
        <w:rPr>
          <w:b/>
          <w:lang w:eastAsia="sk-SK"/>
        </w:rPr>
        <w:t xml:space="preserve">V.2.2 </w:t>
      </w:r>
      <w:r w:rsidR="006D593F" w:rsidRPr="0097356A">
        <w:rPr>
          <w:b/>
          <w:lang w:eastAsia="sk-SK"/>
        </w:rPr>
        <w:t>Výskumná skupina jazykovej krajiny</w:t>
      </w:r>
    </w:p>
    <w:p w:rsidR="006D593F" w:rsidRPr="0097356A" w:rsidRDefault="006D593F" w:rsidP="006D593F">
      <w:pPr>
        <w:shd w:val="clear" w:color="auto" w:fill="FFFFFF"/>
        <w:spacing w:line="276" w:lineRule="auto"/>
        <w:jc w:val="center"/>
        <w:rPr>
          <w:b/>
          <w:lang w:eastAsia="sk-SK"/>
        </w:rPr>
      </w:pPr>
    </w:p>
    <w:p w:rsidR="006D593F" w:rsidRPr="0097356A" w:rsidRDefault="006D593F" w:rsidP="006D593F">
      <w:pPr>
        <w:pStyle w:val="Normlnywebov"/>
        <w:spacing w:before="0" w:beforeAutospacing="0" w:after="0" w:afterAutospacing="0" w:line="276" w:lineRule="auto"/>
        <w:jc w:val="both"/>
      </w:pPr>
      <w:r w:rsidRPr="0097356A">
        <w:t xml:space="preserve">Výskumná skupina jazykovej krajiny bola založená v roku 2022 so zámerom zabezpečiť trvalú udržateľnosť projektu APVV-18-0115 </w:t>
      </w:r>
      <w:r w:rsidRPr="0097356A">
        <w:rPr>
          <w:rStyle w:val="Zvraznenie"/>
        </w:rPr>
        <w:t>Jazyk v meste – dokumentovanie multimodálnej semiosféry jazykovej krajiny na Slovensku a z komparatívnej perspektívy</w:t>
      </w:r>
      <w:r w:rsidRPr="0097356A">
        <w:t>. Členovia tento cieľ naplnili aj v roku 2024, predovšetkým formou vedeckých publikácií a prednášok.</w:t>
      </w:r>
    </w:p>
    <w:p w:rsidR="006D593F" w:rsidRPr="0097356A" w:rsidRDefault="006D593F" w:rsidP="006D593F">
      <w:pPr>
        <w:pStyle w:val="Normlnywebov"/>
        <w:spacing w:before="0" w:beforeAutospacing="0" w:after="0" w:afterAutospacing="0" w:line="276" w:lineRule="auto"/>
        <w:ind w:firstLine="720"/>
        <w:jc w:val="both"/>
      </w:pPr>
      <w:r w:rsidRPr="0097356A">
        <w:t xml:space="preserve">Hlavnou udalosťou roka bolo organizovanie medzinárodného vedeckého sympózia s názvom </w:t>
      </w:r>
      <w:r w:rsidRPr="0097356A">
        <w:rPr>
          <w:rStyle w:val="Zvraznenie"/>
        </w:rPr>
        <w:t>Jazyková diskriminácia v jazykovej krajine</w:t>
      </w:r>
      <w:r w:rsidRPr="0097356A">
        <w:t xml:space="preserve"> v spolupráci dvoch jazykovedných výskumných skupín Pedagogickej fakulty UJS – Výskumnej skupiny jazykovej krajiny a Výskumnej skupiny variológie.</w:t>
      </w:r>
    </w:p>
    <w:p w:rsidR="006D593F" w:rsidRPr="0097356A" w:rsidRDefault="006D593F" w:rsidP="006D593F">
      <w:pPr>
        <w:pStyle w:val="Normlnywebov"/>
        <w:spacing w:before="0" w:beforeAutospacing="0" w:after="0" w:afterAutospacing="0" w:line="276" w:lineRule="auto"/>
        <w:ind w:firstLine="720"/>
        <w:jc w:val="both"/>
      </w:pPr>
      <w:r w:rsidRPr="0097356A">
        <w:t>Zakladateľ VS, Dr. habil. Sándor János Tóth, PhD., sa koncom roka vzdal funkcie vedúceho skupiny vzhľadom na ukončenie pracovného pomeru na UJS, naďalej však zostáva externým členom VS. Funkciu vedúceho VS prebral Mgr. Vojtech Istók, PhD.</w:t>
      </w:r>
    </w:p>
    <w:p w:rsidR="006D593F" w:rsidRPr="0097356A" w:rsidRDefault="006D593F" w:rsidP="006D593F">
      <w:pPr>
        <w:pStyle w:val="Normlnywebov"/>
        <w:spacing w:before="0" w:beforeAutospacing="0" w:after="0" w:afterAutospacing="0" w:line="276" w:lineRule="auto"/>
        <w:ind w:firstLine="720"/>
        <w:jc w:val="both"/>
      </w:pPr>
      <w:r w:rsidRPr="0097356A">
        <w:t>VS má naďalej štyroch členov. Z toho interní členovia sú traja (Dr. habil. PaedDr. Melinda Nagy, PhD., Mgr. Gábor L</w:t>
      </w:r>
      <w:r w:rsidRPr="0097356A">
        <w:rPr>
          <w:lang w:val="hu-HU"/>
        </w:rPr>
        <w:t>ő</w:t>
      </w:r>
      <w:r w:rsidRPr="0097356A">
        <w:t>rincz, PhD. a Mgr. Vojtech Istók, PhD.) a externý člen je jeden (Dr. habil. Sándor János Tóth, PhD.).</w:t>
      </w:r>
    </w:p>
    <w:p w:rsidR="006D593F" w:rsidRPr="0097356A" w:rsidRDefault="006D593F" w:rsidP="006D593F">
      <w:pPr>
        <w:shd w:val="clear" w:color="auto" w:fill="FFFFFF"/>
        <w:spacing w:line="276" w:lineRule="auto"/>
        <w:rPr>
          <w:b/>
          <w:lang w:eastAsia="sk-SK"/>
        </w:rPr>
      </w:pPr>
    </w:p>
    <w:p w:rsidR="006D593F" w:rsidRPr="0097356A" w:rsidRDefault="006D593F" w:rsidP="006D593F">
      <w:pPr>
        <w:shd w:val="clear" w:color="auto" w:fill="FFFFFF"/>
        <w:spacing w:line="276" w:lineRule="auto"/>
        <w:rPr>
          <w:b/>
          <w:lang w:eastAsia="sk-SK"/>
        </w:rPr>
      </w:pPr>
      <w:r w:rsidRPr="0097356A">
        <w:rPr>
          <w:b/>
          <w:lang w:eastAsia="sk-SK"/>
        </w:rPr>
        <w:t>Aktívna účasť na podujatiach:</w:t>
      </w:r>
    </w:p>
    <w:p w:rsidR="006D593F" w:rsidRPr="0097356A" w:rsidRDefault="006D593F" w:rsidP="006D593F">
      <w:pPr>
        <w:shd w:val="clear" w:color="auto" w:fill="FFFFFF"/>
        <w:spacing w:line="276" w:lineRule="auto"/>
        <w:rPr>
          <w:b/>
          <w:lang w:eastAsia="sk-SK"/>
        </w:rPr>
      </w:pPr>
    </w:p>
    <w:p w:rsidR="006D593F" w:rsidRPr="0097356A" w:rsidRDefault="006D593F" w:rsidP="006D593F">
      <w:pPr>
        <w:shd w:val="clear" w:color="auto" w:fill="FFFFFF"/>
        <w:spacing w:line="276" w:lineRule="auto"/>
        <w:rPr>
          <w:lang w:eastAsia="sk-SK"/>
        </w:rPr>
      </w:pPr>
      <w:r w:rsidRPr="0097356A">
        <w:rPr>
          <w:lang w:eastAsia="sk-SK"/>
        </w:rPr>
        <w:t xml:space="preserve">Dňa 13. marca 2024 sa uskutočnila medzinárodná vedecká konferencia s názvom </w:t>
      </w:r>
      <w:r w:rsidRPr="0097356A">
        <w:rPr>
          <w:i/>
          <w:lang w:eastAsia="sk-SK"/>
        </w:rPr>
        <w:t>Jazyková diskriminácia v jazykovej krajine</w:t>
      </w:r>
      <w:r w:rsidRPr="0097356A">
        <w:rPr>
          <w:lang w:eastAsia="sk-SK"/>
        </w:rPr>
        <w:t xml:space="preserve"> v organizácii dvoch jazykovedných výskumných skupín (Výskumnej skupiny jazykovej krajiny a Výskumnej skupiny variológie) PF UJS v Komárne. Tridsaťdva prednášateľov zo siedmich rôznych krajín prezentovalo svoje výsledky v štyroch sekciách: 1. Schoolscape; 2. Cityscape; 3. Netscape a Vacationscape; 4. Sociokultúrne súvislosti. Členovia VS sa zapojili do práce sekcií dvoma prednáškami:</w:t>
      </w:r>
    </w:p>
    <w:p w:rsidR="006D593F" w:rsidRPr="0097356A" w:rsidRDefault="006D593F" w:rsidP="006D593F">
      <w:pPr>
        <w:shd w:val="clear" w:color="auto" w:fill="FFFFFF"/>
        <w:spacing w:line="276" w:lineRule="auto"/>
        <w:rPr>
          <w:iCs/>
          <w:lang w:eastAsia="sk-SK"/>
        </w:rPr>
      </w:pPr>
      <w:r w:rsidRPr="0097356A">
        <w:rPr>
          <w:lang w:eastAsia="sk-SK"/>
        </w:rPr>
        <w:t xml:space="preserve">1. Nagy Melinda – Tóth Sándor János – Juraj Vaňko: </w:t>
      </w:r>
      <w:r w:rsidRPr="0097356A">
        <w:rPr>
          <w:i/>
          <w:iCs/>
          <w:lang w:eastAsia="sk-SK"/>
        </w:rPr>
        <w:t>Az élő környezet Beregszász nyelvi tájképében</w:t>
      </w:r>
      <w:r w:rsidRPr="0097356A">
        <w:rPr>
          <w:iCs/>
          <w:lang w:eastAsia="sk-SK"/>
        </w:rPr>
        <w:t>;</w:t>
      </w:r>
    </w:p>
    <w:p w:rsidR="006D593F" w:rsidRPr="0097356A" w:rsidRDefault="006D593F" w:rsidP="006D593F">
      <w:pPr>
        <w:shd w:val="clear" w:color="auto" w:fill="FFFFFF"/>
        <w:spacing w:line="276" w:lineRule="auto"/>
        <w:rPr>
          <w:lang w:eastAsia="sk-SK"/>
        </w:rPr>
      </w:pPr>
      <w:r w:rsidRPr="0097356A">
        <w:rPr>
          <w:iCs/>
          <w:lang w:eastAsia="sk-SK"/>
        </w:rPr>
        <w:t xml:space="preserve">2. Istók Béla – Lőrincz Gábor – Török Tamás: </w:t>
      </w:r>
      <w:r w:rsidRPr="0097356A">
        <w:rPr>
          <w:i/>
          <w:iCs/>
          <w:lang w:eastAsia="sk-SK"/>
        </w:rPr>
        <w:t>Osztálytermi nyelvi tájképesítés BBB-módszerrel</w:t>
      </w:r>
      <w:r w:rsidRPr="0097356A">
        <w:rPr>
          <w:iCs/>
          <w:lang w:eastAsia="sk-SK"/>
        </w:rPr>
        <w:t>.</w:t>
      </w:r>
    </w:p>
    <w:p w:rsidR="006D593F" w:rsidRPr="0097356A" w:rsidRDefault="006D593F" w:rsidP="006D593F">
      <w:pPr>
        <w:shd w:val="clear" w:color="auto" w:fill="FFFFFF"/>
        <w:spacing w:line="276" w:lineRule="auto"/>
        <w:rPr>
          <w:b/>
          <w:lang w:eastAsia="sk-SK"/>
        </w:rPr>
      </w:pPr>
    </w:p>
    <w:p w:rsidR="006D593F" w:rsidRPr="0097356A" w:rsidRDefault="006D593F" w:rsidP="006D593F">
      <w:pPr>
        <w:shd w:val="clear" w:color="auto" w:fill="FFFFFF"/>
        <w:spacing w:line="276" w:lineRule="auto"/>
        <w:rPr>
          <w:color w:val="222222"/>
          <w:lang w:eastAsia="sk-SK"/>
        </w:rPr>
      </w:pPr>
      <w:r w:rsidRPr="0097356A">
        <w:rPr>
          <w:color w:val="222222"/>
          <w:lang w:eastAsia="sk-SK"/>
        </w:rPr>
        <w:t>V dňoch 16. – 21. júna 2024 sa Sándor János Tóth zúčastnil interdisciplinárneho výskumného tábora VÚSM v meste Nová Huta (Bükkszentkereszt) v Maďarsku. Jeho výskum sa zameral na jazykovú krajinu s osobitným zreteľom na cirkev.</w:t>
      </w:r>
    </w:p>
    <w:p w:rsidR="006D593F" w:rsidRPr="0097356A" w:rsidRDefault="006D593F" w:rsidP="006D593F">
      <w:pPr>
        <w:shd w:val="clear" w:color="auto" w:fill="FFFFFF"/>
        <w:spacing w:line="276" w:lineRule="auto"/>
        <w:rPr>
          <w:b/>
          <w:lang w:eastAsia="sk-SK"/>
        </w:rPr>
      </w:pPr>
    </w:p>
    <w:p w:rsidR="006D593F" w:rsidRPr="0097356A" w:rsidRDefault="006D593F" w:rsidP="006D593F">
      <w:pPr>
        <w:shd w:val="clear" w:color="auto" w:fill="FFFFFF"/>
        <w:spacing w:line="276" w:lineRule="auto"/>
        <w:rPr>
          <w:color w:val="222222"/>
          <w:lang w:eastAsia="sk-SK"/>
        </w:rPr>
      </w:pPr>
      <w:r w:rsidRPr="0097356A">
        <w:rPr>
          <w:color w:val="222222"/>
          <w:lang w:eastAsia="sk-SK"/>
        </w:rPr>
        <w:t xml:space="preserve">V dňoch 24. – 26. júna 2024 sa Sándor János Tóth zúčastnil konferencie GeSuS v meste Poznań v Poľsku s prednáškou s názvom </w:t>
      </w:r>
      <w:r w:rsidRPr="0097356A">
        <w:rPr>
          <w:i/>
          <w:color w:val="222222"/>
          <w:lang w:eastAsia="sk-SK"/>
        </w:rPr>
        <w:t>Das Praktische und das Politische in der Sprachlandschaft von Komorn</w:t>
      </w:r>
      <w:r w:rsidRPr="0097356A">
        <w:rPr>
          <w:color w:val="222222"/>
          <w:lang w:eastAsia="sk-SK"/>
        </w:rPr>
        <w:t>.</w:t>
      </w:r>
    </w:p>
    <w:p w:rsidR="006D593F" w:rsidRPr="0097356A" w:rsidRDefault="006D593F" w:rsidP="006D593F">
      <w:pPr>
        <w:shd w:val="clear" w:color="auto" w:fill="FFFFFF"/>
        <w:spacing w:line="276" w:lineRule="auto"/>
        <w:rPr>
          <w:b/>
          <w:lang w:eastAsia="sk-SK"/>
        </w:rPr>
      </w:pPr>
    </w:p>
    <w:p w:rsidR="006D593F" w:rsidRPr="0097356A" w:rsidRDefault="006D593F" w:rsidP="006D593F">
      <w:pPr>
        <w:shd w:val="clear" w:color="auto" w:fill="FFFFFF"/>
        <w:spacing w:line="276" w:lineRule="auto"/>
        <w:rPr>
          <w:lang w:eastAsia="sk-SK"/>
        </w:rPr>
      </w:pPr>
      <w:r w:rsidRPr="0097356A">
        <w:rPr>
          <w:lang w:eastAsia="sk-SK"/>
        </w:rPr>
        <w:t xml:space="preserve">V dňoch 17. – 18. októbra 2024 sa Sándor János Tóth, Vojtech Istók a Gábor Lőrincz zúčastnili vedeckej konferencie </w:t>
      </w:r>
      <w:r w:rsidRPr="0097356A">
        <w:rPr>
          <w:i/>
          <w:lang w:eastAsia="sk-SK"/>
        </w:rPr>
        <w:t>Odborná komunikácia v zjednotenej Európe</w:t>
      </w:r>
      <w:r w:rsidRPr="0097356A">
        <w:rPr>
          <w:lang w:eastAsia="sk-SK"/>
        </w:rPr>
        <w:t xml:space="preserve"> v meste Banská Bystrica (org. UMB) s prednáškou s názvom </w:t>
      </w:r>
      <w:r w:rsidRPr="0097356A">
        <w:rPr>
          <w:i/>
          <w:lang w:eastAsia="sk-SK"/>
        </w:rPr>
        <w:t>Morfosyntax v jazykovej krajine Komárna</w:t>
      </w:r>
      <w:r w:rsidRPr="0097356A">
        <w:rPr>
          <w:lang w:eastAsia="sk-SK"/>
        </w:rPr>
        <w:t>.</w:t>
      </w:r>
    </w:p>
    <w:p w:rsidR="006D593F" w:rsidRPr="0097356A" w:rsidRDefault="006D593F" w:rsidP="006D593F">
      <w:pPr>
        <w:shd w:val="clear" w:color="auto" w:fill="FFFFFF"/>
        <w:spacing w:line="276" w:lineRule="auto"/>
        <w:rPr>
          <w:b/>
          <w:lang w:eastAsia="sk-SK"/>
        </w:rPr>
      </w:pPr>
    </w:p>
    <w:p w:rsidR="006D593F" w:rsidRPr="0097356A" w:rsidRDefault="006D593F" w:rsidP="006D593F">
      <w:pPr>
        <w:autoSpaceDE w:val="0"/>
        <w:autoSpaceDN w:val="0"/>
        <w:adjustRightInd w:val="0"/>
        <w:spacing w:line="276" w:lineRule="auto"/>
        <w:rPr>
          <w:iCs/>
        </w:rPr>
      </w:pPr>
      <w:r w:rsidRPr="0097356A">
        <w:rPr>
          <w:lang w:eastAsia="sk-SK"/>
        </w:rPr>
        <w:t xml:space="preserve">V dňoch 7. – 8. novembra 2024 sa Vojtech Istók, Gábor Lőrincz a Sándor János Tóth zúčastnili vedeckej konferencie </w:t>
      </w:r>
      <w:r w:rsidRPr="0097356A">
        <w:rPr>
          <w:i/>
          <w:lang w:eastAsia="sk-SK"/>
        </w:rPr>
        <w:t>Marketingnyelvészet</w:t>
      </w:r>
      <w:r w:rsidRPr="0097356A">
        <w:rPr>
          <w:lang w:eastAsia="sk-SK"/>
        </w:rPr>
        <w:t xml:space="preserve"> (org. ELTE) v meste Szombathely v Maďarsku s prednáškou s názvom </w:t>
      </w:r>
      <w:r w:rsidRPr="0097356A">
        <w:rPr>
          <w:i/>
          <w:iCs/>
        </w:rPr>
        <w:t>Verbális és vizuális szóalkotás Budapest gazdasági nyelvi tájképében</w:t>
      </w:r>
      <w:r w:rsidRPr="0097356A">
        <w:rPr>
          <w:iCs/>
        </w:rPr>
        <w:t>. Vojtech Istók bol aj vedúcim sekcie zameranej na výskum súvislostí medzi marketingom a jazykovou krajinou.</w:t>
      </w:r>
    </w:p>
    <w:p w:rsidR="006D593F" w:rsidRPr="0097356A" w:rsidRDefault="006D593F" w:rsidP="006D593F">
      <w:pPr>
        <w:shd w:val="clear" w:color="auto" w:fill="FFFFFF"/>
        <w:spacing w:line="276" w:lineRule="auto"/>
        <w:rPr>
          <w:color w:val="222222"/>
          <w:lang w:eastAsia="sk-SK"/>
        </w:rPr>
      </w:pPr>
    </w:p>
    <w:p w:rsidR="006D593F" w:rsidRPr="0097356A" w:rsidRDefault="006D593F" w:rsidP="006D593F">
      <w:pPr>
        <w:shd w:val="clear" w:color="auto" w:fill="FFFFFF"/>
        <w:spacing w:line="276" w:lineRule="auto"/>
        <w:rPr>
          <w:color w:val="222222"/>
          <w:lang w:eastAsia="sk-SK"/>
        </w:rPr>
      </w:pPr>
      <w:r w:rsidRPr="0097356A">
        <w:rPr>
          <w:color w:val="222222"/>
          <w:lang w:eastAsia="sk-SK"/>
        </w:rPr>
        <w:t xml:space="preserve">Dňa 20. novembra 2024 sa Tóth Sándor János zúčastnil jubilejnej konferencie ELTE 175 r. Slavistiky v Budapešti s prednáškou s názvom </w:t>
      </w:r>
      <w:r w:rsidRPr="0097356A">
        <w:rPr>
          <w:i/>
          <w:color w:val="222222"/>
          <w:lang w:eastAsia="sk-SK"/>
        </w:rPr>
        <w:t>Gépi fordítás a nyelvi tájkép vasúti szegmensében</w:t>
      </w:r>
      <w:r w:rsidRPr="0097356A">
        <w:rPr>
          <w:color w:val="222222"/>
          <w:lang w:eastAsia="sk-SK"/>
        </w:rPr>
        <w:t>.</w:t>
      </w:r>
    </w:p>
    <w:p w:rsidR="006D593F" w:rsidRPr="0097356A" w:rsidRDefault="006D593F" w:rsidP="006D593F">
      <w:pPr>
        <w:shd w:val="clear" w:color="auto" w:fill="FFFFFF"/>
        <w:spacing w:line="276" w:lineRule="auto"/>
        <w:rPr>
          <w:b/>
          <w:lang w:eastAsia="sk-SK"/>
        </w:rPr>
      </w:pPr>
    </w:p>
    <w:p w:rsidR="006D593F" w:rsidRPr="0097356A" w:rsidRDefault="006D593F" w:rsidP="006D593F">
      <w:pPr>
        <w:shd w:val="clear" w:color="auto" w:fill="FFFFFF"/>
        <w:spacing w:line="276" w:lineRule="auto"/>
        <w:rPr>
          <w:b/>
          <w:lang w:eastAsia="sk-SK"/>
        </w:rPr>
      </w:pPr>
      <w:r w:rsidRPr="0097356A">
        <w:rPr>
          <w:b/>
          <w:lang w:eastAsia="sk-SK"/>
        </w:rPr>
        <w:t>Publikačná činnosť skupiny:</w:t>
      </w:r>
    </w:p>
    <w:p w:rsidR="006D593F" w:rsidRPr="0097356A" w:rsidRDefault="006D593F" w:rsidP="006D593F">
      <w:pPr>
        <w:shd w:val="clear" w:color="auto" w:fill="FFFFFF"/>
        <w:spacing w:line="276" w:lineRule="auto"/>
        <w:rPr>
          <w:lang w:eastAsia="sk-SK"/>
        </w:rPr>
      </w:pPr>
    </w:p>
    <w:p w:rsidR="006D593F" w:rsidRPr="0097356A" w:rsidRDefault="006D593F" w:rsidP="006D593F">
      <w:pPr>
        <w:shd w:val="clear" w:color="auto" w:fill="FFFFFF"/>
        <w:spacing w:line="276" w:lineRule="auto"/>
        <w:rPr>
          <w:color w:val="333333"/>
          <w:shd w:val="clear" w:color="auto" w:fill="FFFFFF"/>
        </w:rPr>
      </w:pPr>
      <w:r w:rsidRPr="0097356A">
        <w:rPr>
          <w:lang w:eastAsia="sk-SK"/>
        </w:rPr>
        <w:t xml:space="preserve">Čl | V3 | </w:t>
      </w:r>
      <w:r w:rsidRPr="0097356A">
        <w:rPr>
          <w:color w:val="333333"/>
          <w:shd w:val="clear" w:color="auto" w:fill="FFFFFF"/>
        </w:rPr>
        <w:t>ID: 1208338 |  </w:t>
      </w:r>
      <w:r w:rsidRPr="0097356A">
        <w:rPr>
          <w:b/>
          <w:bCs/>
          <w:color w:val="333333"/>
          <w:shd w:val="clear" w:color="auto" w:fill="FFFFFF"/>
        </w:rPr>
        <w:t>A márkanevek mint kommunikátum-összetevők szerepe a gazdasági nyelvi tájképben</w:t>
      </w:r>
      <w:r w:rsidRPr="0097356A">
        <w:rPr>
          <w:color w:val="333333"/>
          <w:shd w:val="clear" w:color="auto" w:fill="FFFFFF"/>
        </w:rPr>
        <w:t xml:space="preserve"> = The role of brand names as communicatum-components in the economic linguistic landscape / Lőrincz, Gábor [Autor, 50%]; Istók, Vojtech [Autor, 50%]. – [recenzované]. – DOI 10.38143/Nyr.2024.3.303. – </w:t>
      </w:r>
      <w:r w:rsidRPr="0097356A">
        <w:rPr>
          <w:b/>
          <w:color w:val="333333"/>
          <w:shd w:val="clear" w:color="auto" w:fill="FFFFFF"/>
        </w:rPr>
        <w:t>SCO</w:t>
      </w:r>
      <w:r w:rsidRPr="0097356A">
        <w:rPr>
          <w:color w:val="333333"/>
          <w:shd w:val="clear" w:color="auto" w:fill="FFFFFF"/>
        </w:rPr>
        <w:t xml:space="preserve">. </w:t>
      </w:r>
      <w:r w:rsidRPr="0097356A">
        <w:rPr>
          <w:bCs/>
          <w:color w:val="333333"/>
          <w:shd w:val="clear" w:color="auto" w:fill="FFFFFF"/>
        </w:rPr>
        <w:t>In:</w:t>
      </w:r>
      <w:r w:rsidRPr="0097356A">
        <w:rPr>
          <w:color w:val="333333"/>
          <w:shd w:val="clear" w:color="auto" w:fill="FFFFFF"/>
        </w:rPr>
        <w:t> </w:t>
      </w:r>
      <w:r w:rsidRPr="0097356A">
        <w:rPr>
          <w:i/>
          <w:iCs/>
          <w:color w:val="333333"/>
          <w:shd w:val="clear" w:color="auto" w:fill="FFFFFF"/>
        </w:rPr>
        <w:t>Magyar Nyelvőr</w:t>
      </w:r>
      <w:r w:rsidRPr="0097356A">
        <w:rPr>
          <w:color w:val="333333"/>
          <w:shd w:val="clear" w:color="auto" w:fill="FFFFFF"/>
        </w:rPr>
        <w:t xml:space="preserve"> [textový dokument (print)] [elektronický dokument]: a magyar Tudományos Akadémia Magyar Nyelvi Bizottságának folyóirata. – Budapešť (Maďarsko): Magyar Tudományos Akadémia. – ISSN 0025-0236. – ISSN (online) 1585-4515. – Roč. 148, č. 3 (2024), s. 303-315 [tlačená forma] [online]. </w:t>
      </w:r>
      <w:r w:rsidRPr="0097356A">
        <w:rPr>
          <w:bCs/>
          <w:color w:val="333333"/>
          <w:shd w:val="clear" w:color="auto" w:fill="FFFFFF"/>
        </w:rPr>
        <w:t>Počet všetkých autorov: </w:t>
      </w:r>
      <w:r w:rsidRPr="0097356A">
        <w:rPr>
          <w:color w:val="333333"/>
          <w:shd w:val="clear" w:color="auto" w:fill="FFFFFF"/>
        </w:rPr>
        <w:t>2.</w:t>
      </w:r>
      <w:r w:rsidRPr="0097356A">
        <w:rPr>
          <w:lang w:eastAsia="sk-SK"/>
        </w:rPr>
        <w:t xml:space="preserve"> SNIP: 1,237; SJR: 0,211; CiteScore: 0,5. </w:t>
      </w:r>
      <w:r w:rsidRPr="0097356A">
        <w:rPr>
          <w:b/>
          <w:bCs/>
          <w:lang w:eastAsia="sk-SK"/>
        </w:rPr>
        <w:t>Scimago</w:t>
      </w:r>
      <w:r w:rsidRPr="0097356A">
        <w:rPr>
          <w:lang w:eastAsia="sk-SK"/>
        </w:rPr>
        <w:t xml:space="preserve"> – Linguistics and language – </w:t>
      </w:r>
      <w:r w:rsidRPr="0097356A">
        <w:rPr>
          <w:b/>
          <w:lang w:eastAsia="sk-SK"/>
        </w:rPr>
        <w:t>Q3</w:t>
      </w:r>
      <w:r w:rsidRPr="0097356A">
        <w:rPr>
          <w:lang w:eastAsia="sk-SK"/>
        </w:rPr>
        <w:t>.</w:t>
      </w:r>
    </w:p>
    <w:p w:rsidR="006D593F" w:rsidRPr="0097356A" w:rsidRDefault="006D593F" w:rsidP="006D593F">
      <w:pPr>
        <w:shd w:val="clear" w:color="auto" w:fill="FFFFFF"/>
        <w:spacing w:line="276" w:lineRule="auto"/>
        <w:rPr>
          <w:lang w:eastAsia="sk-SK"/>
        </w:rPr>
      </w:pPr>
    </w:p>
    <w:p w:rsidR="006D593F" w:rsidRPr="0097356A" w:rsidRDefault="006D593F" w:rsidP="006D593F">
      <w:pPr>
        <w:shd w:val="clear" w:color="auto" w:fill="FFFFFF"/>
        <w:spacing w:line="276" w:lineRule="auto"/>
        <w:rPr>
          <w:lang w:eastAsia="sk-SK"/>
        </w:rPr>
      </w:pPr>
      <w:r w:rsidRPr="0097356A">
        <w:rPr>
          <w:lang w:eastAsia="sk-SK"/>
        </w:rPr>
        <w:t xml:space="preserve">KP | V2 | ID: 1197296 | </w:t>
      </w:r>
      <w:r w:rsidRPr="0097356A">
        <w:rPr>
          <w:b/>
          <w:bCs/>
          <w:lang w:eastAsia="sk-SK"/>
        </w:rPr>
        <w:t>Módszertani megfontolások az iskolai és óvodai nyelvi tájkép kutatásához</w:t>
      </w:r>
      <w:r w:rsidRPr="0097356A">
        <w:rPr>
          <w:lang w:eastAsia="sk-SK"/>
        </w:rPr>
        <w:t xml:space="preserve"> / Istók, Vojtech [Autor, 34%]; Lőrincz, Gábor [Autor, 33%]; Török, Tamás [Autor, 33%]. </w:t>
      </w:r>
      <w:r w:rsidRPr="0097356A">
        <w:rPr>
          <w:bCs/>
          <w:lang w:eastAsia="sk-SK"/>
        </w:rPr>
        <w:t>In:</w:t>
      </w:r>
      <w:r w:rsidRPr="0097356A">
        <w:rPr>
          <w:lang w:eastAsia="sk-SK"/>
        </w:rPr>
        <w:t> </w:t>
      </w:r>
      <w:r w:rsidRPr="0097356A">
        <w:rPr>
          <w:i/>
          <w:iCs/>
          <w:lang w:eastAsia="sk-SK"/>
        </w:rPr>
        <w:t>Didicisse fideliter artes</w:t>
      </w:r>
      <w:r w:rsidRPr="0097356A">
        <w:rPr>
          <w:lang w:eastAsia="sk-SK"/>
        </w:rPr>
        <w:t xml:space="preserve"> [textový dokument (print)]: Köszöntő kötet Szabó András tiszteletére / Polgár, Anikó [Zostavovateľ, editor]; Keserű, József [Zostavovateľ, editor]; Lőrincz, Gábor [Zostavovateľ, editor]; Nagy, Péter [Zostavovateľ, editor]; Domonkosi, Ágnes [Recenzent]; Pethő, József [Recenzent]. – 1. vyd. – Komárno (Slovensko): Univerzita J. Selyeho, 2024. – ISBN 978-80-8122-498-0, s. 235-262 [tlačená forma] [online]. </w:t>
      </w:r>
      <w:r w:rsidRPr="0097356A">
        <w:rPr>
          <w:bCs/>
          <w:lang w:eastAsia="sk-SK"/>
        </w:rPr>
        <w:t>Počet všetkých autorov: </w:t>
      </w:r>
      <w:r w:rsidRPr="0097356A">
        <w:rPr>
          <w:lang w:eastAsia="sk-SK"/>
        </w:rPr>
        <w:t>3.</w:t>
      </w:r>
    </w:p>
    <w:p w:rsidR="006D593F" w:rsidRPr="0097356A" w:rsidRDefault="006D593F" w:rsidP="006D593F">
      <w:pPr>
        <w:shd w:val="clear" w:color="auto" w:fill="FFFFFF"/>
        <w:spacing w:line="276" w:lineRule="auto"/>
        <w:rPr>
          <w:lang w:eastAsia="sk-SK"/>
        </w:rPr>
      </w:pPr>
    </w:p>
    <w:p w:rsidR="006D593F" w:rsidRPr="0097356A" w:rsidRDefault="006D593F" w:rsidP="006D593F">
      <w:pPr>
        <w:shd w:val="clear" w:color="auto" w:fill="FFFFFF"/>
        <w:spacing w:line="276" w:lineRule="auto"/>
        <w:rPr>
          <w:color w:val="333333"/>
          <w:lang w:eastAsia="sk-SK"/>
        </w:rPr>
      </w:pPr>
      <w:r w:rsidRPr="0097356A">
        <w:rPr>
          <w:lang w:eastAsia="sk-SK"/>
        </w:rPr>
        <w:t xml:space="preserve">KP | V2 | </w:t>
      </w:r>
      <w:r w:rsidRPr="0097356A">
        <w:rPr>
          <w:color w:val="333333"/>
          <w:lang w:eastAsia="sk-SK"/>
        </w:rPr>
        <w:t>ID: 1270937 | </w:t>
      </w:r>
      <w:r w:rsidRPr="0097356A">
        <w:rPr>
          <w:b/>
          <w:bCs/>
          <w:color w:val="333333"/>
          <w:lang w:eastAsia="sk-SK"/>
        </w:rPr>
        <w:t>Morfosyntax v jazykovej krajine Komárna</w:t>
      </w:r>
      <w:r w:rsidRPr="0097356A">
        <w:rPr>
          <w:color w:val="333333"/>
          <w:lang w:eastAsia="sk-SK"/>
        </w:rPr>
        <w:t xml:space="preserve"> / Lőrincz, Gábor [Autor, 33.334%]; Istók, Vojtech [Autor, 33.333%]; Tóth, Sándor János [Autor, 33.333%]. </w:t>
      </w:r>
      <w:r w:rsidRPr="0097356A">
        <w:rPr>
          <w:bCs/>
          <w:color w:val="333333"/>
          <w:lang w:eastAsia="sk-SK"/>
        </w:rPr>
        <w:t>In</w:t>
      </w:r>
      <w:r w:rsidRPr="0097356A">
        <w:rPr>
          <w:b/>
          <w:bCs/>
          <w:color w:val="333333"/>
          <w:lang w:eastAsia="sk-SK"/>
        </w:rPr>
        <w:t>:</w:t>
      </w:r>
      <w:r w:rsidRPr="0097356A">
        <w:rPr>
          <w:color w:val="333333"/>
          <w:lang w:eastAsia="sk-SK"/>
        </w:rPr>
        <w:t> </w:t>
      </w:r>
      <w:r w:rsidRPr="0097356A">
        <w:rPr>
          <w:i/>
          <w:iCs/>
          <w:color w:val="333333"/>
          <w:lang w:eastAsia="sk-SK"/>
        </w:rPr>
        <w:t>Od textu k prekladu 18</w:t>
      </w:r>
      <w:r w:rsidRPr="0097356A">
        <w:rPr>
          <w:color w:val="333333"/>
          <w:lang w:eastAsia="sk-SK"/>
        </w:rPr>
        <w:t xml:space="preserve"> (2. časť), (Linguistic landscape) [elektronický dokument] / Ďuricová, Alena [Zostavovateľ, editor]; Štefaňáková, Jana [Zostavovateľ, editor]; Vajičková, Mária [Recenzent]; Gašová, Zuzana [Recenzent]. – 1. vyd. – Praha (Česko): Jednota tlumočníků a překladatelů, 2024. – ISBN 978-80-7374-139-6, s. 48-58 [CD-ROM]. </w:t>
      </w:r>
      <w:r w:rsidRPr="0097356A">
        <w:rPr>
          <w:bCs/>
          <w:color w:val="333333"/>
          <w:lang w:eastAsia="sk-SK"/>
        </w:rPr>
        <w:t>Počet všetkých autorov: </w:t>
      </w:r>
      <w:r w:rsidRPr="0097356A">
        <w:rPr>
          <w:color w:val="333333"/>
          <w:lang w:eastAsia="sk-SK"/>
        </w:rPr>
        <w:t>3.</w:t>
      </w:r>
    </w:p>
    <w:p w:rsidR="00FF2D80" w:rsidRPr="0097356A" w:rsidRDefault="00FF2D80" w:rsidP="00FF2D80">
      <w:r w:rsidRPr="0097356A">
        <w:t xml:space="preserve"> </w:t>
      </w:r>
    </w:p>
    <w:p w:rsidR="00CE24D7" w:rsidRPr="0097356A" w:rsidRDefault="00755BE4" w:rsidP="00CE24D7">
      <w:pPr>
        <w:spacing w:line="276" w:lineRule="auto"/>
        <w:rPr>
          <w:b/>
          <w:color w:val="auto"/>
        </w:rPr>
      </w:pPr>
      <w:r w:rsidRPr="0097356A">
        <w:rPr>
          <w:b/>
          <w:bCs/>
        </w:rPr>
        <w:t>V.2.</w:t>
      </w:r>
      <w:r w:rsidR="000C03D4" w:rsidRPr="0097356A">
        <w:rPr>
          <w:b/>
          <w:bCs/>
        </w:rPr>
        <w:t>3</w:t>
      </w:r>
      <w:r w:rsidRPr="0097356A">
        <w:rPr>
          <w:b/>
          <w:bCs/>
        </w:rPr>
        <w:t xml:space="preserve">. </w:t>
      </w:r>
      <w:r w:rsidR="00CE24D7" w:rsidRPr="0097356A">
        <w:rPr>
          <w:b/>
          <w:bCs/>
        </w:rPr>
        <w:t>Výskumná skupina populárnej kultúry MA</w:t>
      </w:r>
      <w:r w:rsidR="00CE24D7" w:rsidRPr="0097356A">
        <w:rPr>
          <w:b/>
          <w:color w:val="auto"/>
        </w:rPr>
        <w:t xml:space="preserve"> </w:t>
      </w:r>
    </w:p>
    <w:p w:rsidR="00CE24D7" w:rsidRPr="0097356A" w:rsidRDefault="00CE24D7" w:rsidP="00CE24D7">
      <w:pPr>
        <w:spacing w:before="240" w:line="276" w:lineRule="auto"/>
        <w:rPr>
          <w:color w:val="auto"/>
        </w:rPr>
      </w:pPr>
      <w:r w:rsidRPr="0097356A">
        <w:rPr>
          <w:color w:val="auto"/>
        </w:rPr>
        <w:t xml:space="preserve">Výskumná skupina populárnej kultúry MA sa zameriava na skúmanie tej časti súčasnej populárnej kultúry, ktorá vstupuje do dialógu s aktuálnymi otázkami (nielen literárnej, ale aj prírodnej) vedy. Súčasťou činnosti skupiny je organizovanie odborných a kritických </w:t>
      </w:r>
      <w:r w:rsidRPr="0097356A">
        <w:rPr>
          <w:color w:val="auto"/>
        </w:rPr>
        <w:lastRenderedPageBreak/>
        <w:t>seminárov, besied so spisovateľmi, organizovanie vedeckých sympózií a prevádzka blogu. Doterajšie výsledky vedeckej skupiny boli publikované v časopisoch World Literature Studies, Opus a Partitúra.</w:t>
      </w:r>
    </w:p>
    <w:p w:rsidR="00CE24D7" w:rsidRPr="0097356A" w:rsidRDefault="00CE24D7" w:rsidP="00CE24D7">
      <w:pPr>
        <w:spacing w:line="276" w:lineRule="auto"/>
        <w:rPr>
          <w:b/>
          <w:bCs/>
          <w:color w:val="auto"/>
          <w:lang w:eastAsia="sk-SK"/>
        </w:rPr>
      </w:pPr>
    </w:p>
    <w:p w:rsidR="00CE24D7" w:rsidRPr="0097356A" w:rsidRDefault="00CE24D7" w:rsidP="00CE24D7">
      <w:pPr>
        <w:spacing w:line="276" w:lineRule="auto"/>
        <w:rPr>
          <w:color w:val="auto"/>
          <w:lang w:eastAsia="sk-SK"/>
        </w:rPr>
      </w:pPr>
      <w:r w:rsidRPr="0097356A">
        <w:rPr>
          <w:b/>
          <w:bCs/>
          <w:color w:val="auto"/>
          <w:lang w:eastAsia="sk-SK"/>
        </w:rPr>
        <w:t>Názov podujatia: </w:t>
      </w:r>
      <w:r w:rsidRPr="0097356A">
        <w:rPr>
          <w:bCs/>
          <w:color w:val="auto"/>
          <w:lang w:eastAsia="sk-SK"/>
        </w:rPr>
        <w:t>Od Adyho po Lady Gaga. Rozhovor s Péterom H. Nagyom o živote, vesmíre a všetkom</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Typ podujatia: </w:t>
      </w:r>
      <w:r w:rsidRPr="0097356A">
        <w:rPr>
          <w:color w:val="auto"/>
          <w:shd w:val="clear" w:color="auto" w:fill="FFFFFF"/>
          <w:lang w:eastAsia="sk-SK"/>
        </w:rPr>
        <w:t>Beseda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Termín konania: </w:t>
      </w:r>
      <w:r w:rsidRPr="0097356A">
        <w:rPr>
          <w:color w:val="auto"/>
          <w:lang w:eastAsia="sk-SK"/>
        </w:rPr>
        <w:t>21. marec 2024</w:t>
      </w:r>
    </w:p>
    <w:p w:rsidR="00CE24D7" w:rsidRPr="0097356A" w:rsidRDefault="00CE24D7" w:rsidP="00CE24D7">
      <w:pPr>
        <w:spacing w:line="276" w:lineRule="auto"/>
        <w:rPr>
          <w:color w:val="auto"/>
          <w:lang w:eastAsia="sk-SK"/>
        </w:rPr>
      </w:pPr>
      <w:r w:rsidRPr="0097356A">
        <w:rPr>
          <w:b/>
          <w:bCs/>
          <w:color w:val="auto"/>
          <w:lang w:eastAsia="sk-SK"/>
        </w:rPr>
        <w:t>Organizátor podujatia: </w:t>
      </w:r>
      <w:r w:rsidRPr="0097356A">
        <w:rPr>
          <w:color w:val="auto"/>
          <w:lang w:eastAsia="sk-SK"/>
        </w:rPr>
        <w:t>Knižnica Józsefa Szinnyeiho v Komárne, Katedra maďarského jazyka a literatúry PF UJS, Výskumná skupina populárnej kultúry MA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Stručná charakteristika: </w:t>
      </w:r>
      <w:r w:rsidRPr="0097356A">
        <w:rPr>
          <w:bCs/>
          <w:color w:val="auto"/>
          <w:lang w:eastAsia="sk-SK"/>
        </w:rPr>
        <w:t xml:space="preserve">Rozhovor s docentom PF UJS Péterom H Nagyom </w:t>
      </w:r>
      <w:r w:rsidRPr="0097356A">
        <w:rPr>
          <w:color w:val="auto"/>
          <w:lang w:eastAsia="sk-SK"/>
        </w:rPr>
        <w:t>sa uskutočnil v Knižnici Józsefa Szinnyeiho v Komárne. Moderátorom bol József Keserű.</w:t>
      </w:r>
    </w:p>
    <w:p w:rsidR="00CE24D7" w:rsidRPr="0097356A" w:rsidRDefault="00CE24D7" w:rsidP="00CE24D7">
      <w:pPr>
        <w:spacing w:line="276" w:lineRule="auto"/>
        <w:rPr>
          <w:b/>
          <w:bCs/>
          <w:color w:val="auto"/>
          <w:lang w:eastAsia="sk-SK"/>
        </w:rPr>
      </w:pPr>
    </w:p>
    <w:p w:rsidR="00CE24D7" w:rsidRPr="0097356A" w:rsidRDefault="00CE24D7" w:rsidP="00CE24D7">
      <w:pPr>
        <w:spacing w:line="276" w:lineRule="auto"/>
        <w:rPr>
          <w:color w:val="auto"/>
          <w:lang w:eastAsia="sk-SK"/>
        </w:rPr>
      </w:pPr>
      <w:r w:rsidRPr="0097356A">
        <w:rPr>
          <w:b/>
          <w:bCs/>
          <w:color w:val="auto"/>
          <w:lang w:eastAsia="sk-SK"/>
        </w:rPr>
        <w:t>Názov podujatia: </w:t>
      </w:r>
      <w:r w:rsidRPr="0097356A">
        <w:rPr>
          <w:bCs/>
          <w:color w:val="auto"/>
          <w:lang w:eastAsia="sk-SK"/>
        </w:rPr>
        <w:t>Žáner budúcnosti. Rozhovor so spisovateľom sci-fi Botondom Markovicsom</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Typ podujatia: </w:t>
      </w:r>
      <w:r w:rsidRPr="0097356A">
        <w:rPr>
          <w:color w:val="auto"/>
          <w:shd w:val="clear" w:color="auto" w:fill="FFFFFF"/>
          <w:lang w:eastAsia="sk-SK"/>
        </w:rPr>
        <w:t>Beseda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Termín konania: </w:t>
      </w:r>
      <w:r w:rsidRPr="0097356A">
        <w:rPr>
          <w:color w:val="auto"/>
          <w:lang w:eastAsia="sk-SK"/>
        </w:rPr>
        <w:t>4. apríl 2024</w:t>
      </w:r>
    </w:p>
    <w:p w:rsidR="00CE24D7" w:rsidRPr="0097356A" w:rsidRDefault="00CE24D7" w:rsidP="00CE24D7">
      <w:pPr>
        <w:spacing w:line="276" w:lineRule="auto"/>
        <w:rPr>
          <w:color w:val="auto"/>
          <w:lang w:eastAsia="sk-SK"/>
        </w:rPr>
      </w:pPr>
      <w:r w:rsidRPr="0097356A">
        <w:rPr>
          <w:b/>
          <w:bCs/>
          <w:color w:val="auto"/>
          <w:lang w:eastAsia="sk-SK"/>
        </w:rPr>
        <w:t>Organizátor podujatia: </w:t>
      </w:r>
      <w:r w:rsidRPr="0097356A">
        <w:rPr>
          <w:color w:val="auto"/>
          <w:lang w:eastAsia="sk-SK"/>
        </w:rPr>
        <w:t>Knižnica Józsefa Szinnyeiho v Komárne, Katedra maďarského jazyka a literatúry PF UJS, Výskumná skupina populárnej kultúry MA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Stručná charakteristika: </w:t>
      </w:r>
      <w:r w:rsidRPr="0097356A">
        <w:rPr>
          <w:bCs/>
          <w:color w:val="auto"/>
          <w:lang w:eastAsia="sk-SK"/>
        </w:rPr>
        <w:t>Rozhovor so spisovateľom Botondom Markovicsom</w:t>
      </w:r>
      <w:r w:rsidRPr="0097356A">
        <w:rPr>
          <w:color w:val="auto"/>
          <w:lang w:eastAsia="sk-SK"/>
        </w:rPr>
        <w:t xml:space="preserve"> sa uskutočnil v Knižnici Józsefa Szinnyeiho v Komárne. Moderátorom bol József Keserű.</w:t>
      </w:r>
    </w:p>
    <w:p w:rsidR="00CE24D7" w:rsidRPr="0097356A" w:rsidRDefault="00CE24D7" w:rsidP="00CE24D7">
      <w:pPr>
        <w:spacing w:line="276" w:lineRule="auto"/>
        <w:jc w:val="left"/>
        <w:rPr>
          <w:color w:val="auto"/>
          <w:lang w:eastAsia="sk-SK"/>
        </w:rPr>
      </w:pPr>
    </w:p>
    <w:p w:rsidR="00CE24D7" w:rsidRPr="0097356A" w:rsidRDefault="00CE24D7" w:rsidP="00CE24D7">
      <w:pPr>
        <w:spacing w:line="276" w:lineRule="auto"/>
        <w:rPr>
          <w:color w:val="auto"/>
          <w:lang w:eastAsia="sk-SK"/>
        </w:rPr>
      </w:pPr>
      <w:r w:rsidRPr="0097356A">
        <w:rPr>
          <w:b/>
          <w:bCs/>
          <w:color w:val="auto"/>
          <w:lang w:eastAsia="sk-SK"/>
        </w:rPr>
        <w:t>Názov podujatia: </w:t>
      </w:r>
      <w:r w:rsidRPr="0097356A">
        <w:rPr>
          <w:bCs/>
          <w:color w:val="auto"/>
          <w:lang w:eastAsia="sk-SK"/>
        </w:rPr>
        <w:t>Prečo fantasy? Rozhovor so spisovateľkami fantasy Csillou Kleinheincz a Anitou Moskát</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Typ podujatia: </w:t>
      </w:r>
      <w:r w:rsidRPr="0097356A">
        <w:rPr>
          <w:color w:val="auto"/>
          <w:shd w:val="clear" w:color="auto" w:fill="FFFFFF"/>
          <w:lang w:eastAsia="sk-SK"/>
        </w:rPr>
        <w:t>Beseda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Termín konania: </w:t>
      </w:r>
      <w:r w:rsidRPr="0097356A">
        <w:rPr>
          <w:color w:val="auto"/>
          <w:lang w:eastAsia="sk-SK"/>
        </w:rPr>
        <w:t>2. máj 2024</w:t>
      </w:r>
    </w:p>
    <w:p w:rsidR="00CE24D7" w:rsidRPr="0097356A" w:rsidRDefault="00CE24D7" w:rsidP="00CE24D7">
      <w:pPr>
        <w:spacing w:line="276" w:lineRule="auto"/>
        <w:rPr>
          <w:color w:val="auto"/>
          <w:lang w:eastAsia="sk-SK"/>
        </w:rPr>
      </w:pPr>
      <w:r w:rsidRPr="0097356A">
        <w:rPr>
          <w:b/>
          <w:bCs/>
          <w:color w:val="auto"/>
          <w:lang w:eastAsia="sk-SK"/>
        </w:rPr>
        <w:t>Organizátor podujatia: </w:t>
      </w:r>
      <w:r w:rsidRPr="0097356A">
        <w:rPr>
          <w:color w:val="auto"/>
          <w:lang w:eastAsia="sk-SK"/>
        </w:rPr>
        <w:t>Knižnica Józsefa Szinnyeiho v Komárne, Katedra maďarského jazyka a literatúry PF UJS, Výskumná skupina populárnej kultúry MA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Stručná charakteristika: </w:t>
      </w:r>
      <w:r w:rsidRPr="0097356A">
        <w:rPr>
          <w:bCs/>
          <w:color w:val="auto"/>
          <w:lang w:eastAsia="sk-SK"/>
        </w:rPr>
        <w:t>Rozhovor</w:t>
      </w:r>
      <w:r w:rsidRPr="0097356A">
        <w:rPr>
          <w:b/>
          <w:bCs/>
          <w:color w:val="auto"/>
          <w:lang w:eastAsia="sk-SK"/>
        </w:rPr>
        <w:t xml:space="preserve"> </w:t>
      </w:r>
      <w:r w:rsidRPr="0097356A">
        <w:rPr>
          <w:bCs/>
          <w:color w:val="auto"/>
          <w:lang w:eastAsia="sk-SK"/>
        </w:rPr>
        <w:t xml:space="preserve">so spisovateľkami Csillou Kleinheincz a Anitou Moskát </w:t>
      </w:r>
      <w:r w:rsidRPr="0097356A">
        <w:rPr>
          <w:color w:val="auto"/>
          <w:lang w:eastAsia="sk-SK"/>
        </w:rPr>
        <w:t>sa uskutočnil v Knižnici Józsefa Szinnyeiho v Komárne. Moderátorom bol József Keserű.</w:t>
      </w:r>
    </w:p>
    <w:p w:rsidR="00CE24D7" w:rsidRPr="0097356A" w:rsidRDefault="00CE24D7" w:rsidP="00CE24D7">
      <w:pPr>
        <w:shd w:val="clear" w:color="auto" w:fill="FFFFFF"/>
        <w:spacing w:line="276" w:lineRule="auto"/>
        <w:rPr>
          <w:color w:val="auto"/>
          <w:lang w:eastAsia="sk-SK"/>
        </w:rPr>
      </w:pPr>
    </w:p>
    <w:p w:rsidR="00CE24D7" w:rsidRPr="0097356A" w:rsidRDefault="00CE24D7" w:rsidP="00CE24D7">
      <w:pPr>
        <w:shd w:val="clear" w:color="auto" w:fill="FFFFFF"/>
        <w:spacing w:line="276" w:lineRule="auto"/>
        <w:rPr>
          <w:color w:val="auto"/>
          <w:lang w:eastAsia="sk-SK"/>
        </w:rPr>
      </w:pPr>
      <w:r w:rsidRPr="0097356A">
        <w:rPr>
          <w:b/>
          <w:bCs/>
          <w:color w:val="auto"/>
          <w:lang w:eastAsia="sk-SK"/>
        </w:rPr>
        <w:t>Názov podujatia: </w:t>
      </w:r>
      <w:r w:rsidRPr="0097356A">
        <w:rPr>
          <w:color w:val="auto"/>
          <w:lang w:eastAsia="sk-SK"/>
        </w:rPr>
        <w:t>Hra – text – písanie. Rozhovor so spisovateľom, prekladateľom a dizajnérom videohier Viktorom Juhászom</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Typ podujatia: </w:t>
      </w:r>
      <w:r w:rsidRPr="0097356A">
        <w:rPr>
          <w:bCs/>
          <w:color w:val="auto"/>
          <w:lang w:eastAsia="sk-SK"/>
        </w:rPr>
        <w:t>Beseda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Termín konania:</w:t>
      </w:r>
      <w:r w:rsidRPr="0097356A">
        <w:rPr>
          <w:color w:val="auto"/>
          <w:lang w:eastAsia="sk-SK"/>
        </w:rPr>
        <w:t> 19. september 2024</w:t>
      </w:r>
    </w:p>
    <w:p w:rsidR="00CE24D7" w:rsidRPr="0097356A" w:rsidRDefault="00CE24D7" w:rsidP="00CE24D7">
      <w:pPr>
        <w:spacing w:line="276" w:lineRule="auto"/>
        <w:rPr>
          <w:color w:val="auto"/>
          <w:lang w:eastAsia="sk-SK"/>
        </w:rPr>
      </w:pPr>
      <w:r w:rsidRPr="0097356A">
        <w:rPr>
          <w:b/>
          <w:bCs/>
          <w:color w:val="auto"/>
          <w:lang w:eastAsia="sk-SK"/>
        </w:rPr>
        <w:t>Organizátor podujatia: </w:t>
      </w:r>
      <w:r w:rsidRPr="0097356A">
        <w:rPr>
          <w:color w:val="auto"/>
          <w:lang w:eastAsia="sk-SK"/>
        </w:rPr>
        <w:t>Knižnica Józsefa Szinnyeiho v Komárne, Katedra maďarského jazyka a literatúry PF UJS, Výskumná skupina populárnej kultúry MA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Stručná charakteristika: </w:t>
      </w:r>
      <w:r w:rsidRPr="0097356A">
        <w:rPr>
          <w:bCs/>
          <w:color w:val="auto"/>
          <w:lang w:eastAsia="sk-SK"/>
        </w:rPr>
        <w:t>Rozhovor</w:t>
      </w:r>
      <w:r w:rsidRPr="0097356A">
        <w:rPr>
          <w:b/>
          <w:bCs/>
          <w:color w:val="auto"/>
          <w:lang w:eastAsia="sk-SK"/>
        </w:rPr>
        <w:t xml:space="preserve"> </w:t>
      </w:r>
      <w:r w:rsidRPr="0097356A">
        <w:rPr>
          <w:color w:val="auto"/>
          <w:lang w:eastAsia="sk-SK"/>
        </w:rPr>
        <w:t>so spisovateľom, prekladateľom a dizajnérom videohier Viktorom Juhászom</w:t>
      </w:r>
      <w:r w:rsidRPr="0097356A">
        <w:rPr>
          <w:bCs/>
          <w:color w:val="auto"/>
          <w:lang w:eastAsia="sk-SK"/>
        </w:rPr>
        <w:t xml:space="preserve"> </w:t>
      </w:r>
      <w:r w:rsidRPr="0097356A">
        <w:rPr>
          <w:color w:val="auto"/>
          <w:lang w:eastAsia="sk-SK"/>
        </w:rPr>
        <w:t>sa uskutočnil v Knižnici Józsefa Szinnyeiho v Komárne. Moderátorom bol József Keserű.</w:t>
      </w:r>
    </w:p>
    <w:p w:rsidR="00CE24D7" w:rsidRPr="0097356A" w:rsidRDefault="00CE24D7" w:rsidP="00CE24D7">
      <w:pPr>
        <w:shd w:val="clear" w:color="auto" w:fill="FFFFFF"/>
        <w:spacing w:line="276" w:lineRule="auto"/>
        <w:rPr>
          <w:b/>
          <w:bCs/>
          <w:color w:val="auto"/>
          <w:lang w:eastAsia="sk-SK"/>
        </w:rPr>
      </w:pPr>
    </w:p>
    <w:p w:rsidR="00CE24D7" w:rsidRPr="0097356A" w:rsidRDefault="00CE24D7" w:rsidP="00CE24D7">
      <w:pPr>
        <w:shd w:val="clear" w:color="auto" w:fill="FFFFFF"/>
        <w:spacing w:line="276" w:lineRule="auto"/>
        <w:rPr>
          <w:color w:val="auto"/>
          <w:lang w:eastAsia="sk-SK"/>
        </w:rPr>
      </w:pPr>
      <w:r w:rsidRPr="0097356A">
        <w:rPr>
          <w:b/>
          <w:bCs/>
          <w:color w:val="auto"/>
          <w:lang w:eastAsia="sk-SK"/>
        </w:rPr>
        <w:t>Názov podujatia: </w:t>
      </w:r>
      <w:r w:rsidRPr="0097356A">
        <w:rPr>
          <w:color w:val="auto"/>
          <w:lang w:eastAsia="sk-SK"/>
        </w:rPr>
        <w:t>Časové veže</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Typ podujatia: </w:t>
      </w:r>
      <w:r w:rsidRPr="0097356A">
        <w:rPr>
          <w:color w:val="auto"/>
          <w:lang w:eastAsia="sk-SK"/>
        </w:rPr>
        <w:t>Vernisáž výstavy</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Termín konania:</w:t>
      </w:r>
      <w:r w:rsidRPr="0097356A">
        <w:rPr>
          <w:color w:val="auto"/>
          <w:lang w:eastAsia="sk-SK"/>
        </w:rPr>
        <w:t> 18. október 2024</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lastRenderedPageBreak/>
        <w:t>Organizátor podujatia: </w:t>
      </w:r>
      <w:r w:rsidRPr="0097356A">
        <w:rPr>
          <w:color w:val="auto"/>
          <w:lang w:eastAsia="sk-SK"/>
        </w:rPr>
        <w:t>Katedra maďarského jazyka a literatúry PF UJS, Výskumná skupina populárnej kultúry MA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Stručná charakteristika: </w:t>
      </w:r>
      <w:r w:rsidRPr="0097356A">
        <w:rPr>
          <w:color w:val="auto"/>
          <w:lang w:eastAsia="sk-SK"/>
        </w:rPr>
        <w:t xml:space="preserve">Vernisáž výstavy fotografií Pétera H. Nagya sa uskutočnil v budove Kina Mier v Nových Zámkoch. </w:t>
      </w:r>
    </w:p>
    <w:p w:rsidR="00CE24D7" w:rsidRPr="0097356A" w:rsidRDefault="00CE24D7" w:rsidP="00CE24D7">
      <w:pPr>
        <w:shd w:val="clear" w:color="auto" w:fill="FFFFFF"/>
        <w:spacing w:line="276" w:lineRule="auto"/>
        <w:rPr>
          <w:color w:val="auto"/>
          <w:lang w:eastAsia="sk-SK"/>
        </w:rPr>
      </w:pPr>
    </w:p>
    <w:p w:rsidR="00CE24D7" w:rsidRPr="0097356A" w:rsidRDefault="00CE24D7" w:rsidP="00CE24D7">
      <w:pPr>
        <w:shd w:val="clear" w:color="auto" w:fill="FFFFFF"/>
        <w:spacing w:line="276" w:lineRule="auto"/>
        <w:rPr>
          <w:color w:val="auto"/>
          <w:lang w:eastAsia="sk-SK"/>
        </w:rPr>
      </w:pPr>
      <w:r w:rsidRPr="0097356A">
        <w:rPr>
          <w:b/>
          <w:bCs/>
          <w:color w:val="auto"/>
          <w:lang w:eastAsia="sk-SK"/>
        </w:rPr>
        <w:t>Názov podujatia: </w:t>
      </w:r>
      <w:r w:rsidRPr="0097356A">
        <w:rPr>
          <w:bCs/>
          <w:color w:val="auto"/>
          <w:lang w:eastAsia="sk-SK"/>
        </w:rPr>
        <w:t>K</w:t>
      </w:r>
      <w:r w:rsidRPr="0097356A">
        <w:rPr>
          <w:color w:val="auto"/>
          <w:lang w:eastAsia="sk-SK"/>
        </w:rPr>
        <w:t>reslené ostrovy. Rozhovor s ilustrátorom a komiksovým výtvarníkom Gyulom Némethom</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Typ podujatia: </w:t>
      </w:r>
      <w:r w:rsidRPr="0097356A">
        <w:rPr>
          <w:bCs/>
          <w:color w:val="auto"/>
          <w:lang w:eastAsia="sk-SK"/>
        </w:rPr>
        <w:t>Beseda</w:t>
      </w:r>
    </w:p>
    <w:p w:rsidR="00CE24D7" w:rsidRPr="0097356A" w:rsidRDefault="00CE24D7" w:rsidP="00CE24D7">
      <w:pPr>
        <w:shd w:val="clear" w:color="auto" w:fill="FFFFFF"/>
        <w:spacing w:line="276" w:lineRule="auto"/>
        <w:rPr>
          <w:color w:val="auto"/>
          <w:lang w:eastAsia="sk-SK"/>
        </w:rPr>
      </w:pPr>
      <w:r w:rsidRPr="0097356A">
        <w:rPr>
          <w:b/>
          <w:bCs/>
          <w:color w:val="auto"/>
          <w:lang w:eastAsia="sk-SK"/>
        </w:rPr>
        <w:t>Termín konania:</w:t>
      </w:r>
      <w:r w:rsidRPr="0097356A">
        <w:rPr>
          <w:color w:val="auto"/>
          <w:lang w:eastAsia="sk-SK"/>
        </w:rPr>
        <w:t> 14. november 2024</w:t>
      </w:r>
    </w:p>
    <w:p w:rsidR="00CE24D7" w:rsidRPr="0097356A" w:rsidRDefault="00CE24D7" w:rsidP="00CE24D7">
      <w:pPr>
        <w:spacing w:line="276" w:lineRule="auto"/>
        <w:rPr>
          <w:color w:val="auto"/>
          <w:lang w:eastAsia="sk-SK"/>
        </w:rPr>
      </w:pPr>
      <w:r w:rsidRPr="0097356A">
        <w:rPr>
          <w:b/>
          <w:bCs/>
          <w:color w:val="auto"/>
          <w:lang w:eastAsia="sk-SK"/>
        </w:rPr>
        <w:t>Organizátor podujatia: </w:t>
      </w:r>
      <w:r w:rsidRPr="0097356A">
        <w:rPr>
          <w:color w:val="auto"/>
          <w:lang w:eastAsia="sk-SK"/>
        </w:rPr>
        <w:t>Knižnica Józsefa Szinnyeiho v Komárne, Katedra maďarského jazyka a literatúry PF UJS, Výskumná skupina populárnej kultúry MA</w:t>
      </w:r>
    </w:p>
    <w:p w:rsidR="00CE24D7" w:rsidRPr="004D4A3B" w:rsidRDefault="00CE24D7" w:rsidP="00CE24D7">
      <w:pPr>
        <w:shd w:val="clear" w:color="auto" w:fill="FFFFFF"/>
        <w:spacing w:line="276" w:lineRule="auto"/>
        <w:rPr>
          <w:color w:val="auto"/>
          <w:lang w:eastAsia="sk-SK"/>
        </w:rPr>
      </w:pPr>
      <w:r w:rsidRPr="0097356A">
        <w:rPr>
          <w:b/>
          <w:bCs/>
          <w:color w:val="auto"/>
          <w:lang w:eastAsia="sk-SK"/>
        </w:rPr>
        <w:t>Stručná charakteristika: </w:t>
      </w:r>
      <w:r w:rsidRPr="0097356A">
        <w:rPr>
          <w:bCs/>
          <w:color w:val="auto"/>
          <w:lang w:eastAsia="sk-SK"/>
        </w:rPr>
        <w:t>Rozhovor</w:t>
      </w:r>
      <w:r w:rsidRPr="0097356A">
        <w:rPr>
          <w:b/>
          <w:bCs/>
          <w:color w:val="auto"/>
          <w:lang w:eastAsia="sk-SK"/>
        </w:rPr>
        <w:t xml:space="preserve"> </w:t>
      </w:r>
      <w:r w:rsidRPr="0097356A">
        <w:rPr>
          <w:color w:val="auto"/>
          <w:lang w:eastAsia="sk-SK"/>
        </w:rPr>
        <w:t>s ilustrátorom a komiksovým výtvarníkom Gyulom Némethom</w:t>
      </w:r>
      <w:r w:rsidRPr="0097356A">
        <w:rPr>
          <w:bCs/>
          <w:color w:val="auto"/>
          <w:lang w:eastAsia="sk-SK"/>
        </w:rPr>
        <w:t xml:space="preserve"> </w:t>
      </w:r>
      <w:r w:rsidRPr="0097356A">
        <w:rPr>
          <w:color w:val="auto"/>
          <w:lang w:eastAsia="sk-SK"/>
        </w:rPr>
        <w:t>sa uskutočnilo v Knižnici Józsefa Szinnyeiho v Komárne. Moderátorom bol József Keserű.</w:t>
      </w:r>
    </w:p>
    <w:p w:rsidR="000A6A0B" w:rsidRPr="00112969" w:rsidRDefault="000A6A0B" w:rsidP="00523D5D">
      <w:pPr>
        <w:spacing w:line="276" w:lineRule="auto"/>
        <w:rPr>
          <w:color w:val="auto"/>
          <w:lang w:val="hu-HU"/>
        </w:rPr>
      </w:pPr>
    </w:p>
    <w:p w:rsidR="00B3090B" w:rsidRPr="00523D5D" w:rsidRDefault="00B3090B" w:rsidP="00722ED2">
      <w:pPr>
        <w:numPr>
          <w:ilvl w:val="0"/>
          <w:numId w:val="2"/>
        </w:numPr>
        <w:spacing w:line="276" w:lineRule="auto"/>
        <w:rPr>
          <w:color w:val="auto"/>
        </w:rPr>
      </w:pPr>
      <w:r w:rsidRPr="00523D5D">
        <w:rPr>
          <w:b/>
          <w:color w:val="auto"/>
        </w:rPr>
        <w:t>Výskumná činnosť nepodporovaná z grantov</w:t>
      </w:r>
      <w:r w:rsidRPr="00523D5D">
        <w:rPr>
          <w:color w:val="auto"/>
        </w:rPr>
        <w:t xml:space="preserve"> </w:t>
      </w:r>
      <w:r w:rsidR="000A6A0B" w:rsidRPr="00523D5D">
        <w:rPr>
          <w:color w:val="auto"/>
        </w:rPr>
        <w:t xml:space="preserve">– neaktuálne </w:t>
      </w:r>
    </w:p>
    <w:p w:rsidR="000D59CA" w:rsidRPr="00523D5D" w:rsidRDefault="000D59CA" w:rsidP="00523D5D">
      <w:pPr>
        <w:spacing w:line="276" w:lineRule="auto"/>
        <w:rPr>
          <w:color w:val="auto"/>
        </w:rPr>
      </w:pPr>
    </w:p>
    <w:p w:rsidR="00B3090B" w:rsidRPr="00523D5D" w:rsidRDefault="00B3090B" w:rsidP="00722ED2">
      <w:pPr>
        <w:numPr>
          <w:ilvl w:val="0"/>
          <w:numId w:val="2"/>
        </w:numPr>
        <w:spacing w:line="276" w:lineRule="auto"/>
        <w:rPr>
          <w:color w:val="auto"/>
        </w:rPr>
      </w:pPr>
      <w:r w:rsidRPr="00523D5D">
        <w:rPr>
          <w:b/>
          <w:color w:val="auto"/>
        </w:rPr>
        <w:t>Činnosti fakulty, prostredníctvom ktorých zabezpečuje využitie dosiahnutých výsledkov vo výskume v praxi</w:t>
      </w:r>
      <w:r w:rsidRPr="00523D5D">
        <w:rPr>
          <w:color w:val="auto"/>
        </w:rPr>
        <w:t xml:space="preserve"> – neaktuálne.</w:t>
      </w:r>
    </w:p>
    <w:p w:rsidR="00B3090B" w:rsidRPr="00523D5D" w:rsidRDefault="00B3090B" w:rsidP="00523D5D">
      <w:pPr>
        <w:pStyle w:val="Odsekzoznamu"/>
        <w:spacing w:line="276" w:lineRule="auto"/>
        <w:rPr>
          <w:color w:val="auto"/>
        </w:rPr>
      </w:pPr>
    </w:p>
    <w:p w:rsidR="00B3090B" w:rsidRPr="00523D5D" w:rsidRDefault="00B3090B" w:rsidP="00722ED2">
      <w:pPr>
        <w:pStyle w:val="Odsekzoznamu"/>
        <w:numPr>
          <w:ilvl w:val="0"/>
          <w:numId w:val="2"/>
        </w:numPr>
        <w:shd w:val="clear" w:color="auto" w:fill="FFFFFF"/>
        <w:spacing w:line="276" w:lineRule="auto"/>
        <w:rPr>
          <w:color w:val="auto"/>
          <w:lang w:eastAsia="en-IE"/>
        </w:rPr>
      </w:pPr>
      <w:r w:rsidRPr="00523D5D">
        <w:rPr>
          <w:b/>
          <w:color w:val="auto"/>
        </w:rPr>
        <w:t>Výsledky špecializovaných výskumných a vývojových pracovísk</w:t>
      </w:r>
      <w:r w:rsidRPr="00523D5D">
        <w:rPr>
          <w:color w:val="auto"/>
        </w:rPr>
        <w:t xml:space="preserve"> – </w:t>
      </w:r>
      <w:r w:rsidRPr="00523D5D">
        <w:rPr>
          <w:b/>
          <w:color w:val="auto"/>
          <w:lang w:eastAsia="en-IE"/>
        </w:rPr>
        <w:t>Výsledky špecializovaných výskumných a vývojových pracovísk</w:t>
      </w:r>
      <w:r w:rsidRPr="00523D5D">
        <w:rPr>
          <w:color w:val="auto"/>
          <w:lang w:eastAsia="en-IE"/>
        </w:rPr>
        <w:t xml:space="preserve"> </w:t>
      </w:r>
    </w:p>
    <w:p w:rsidR="000D59CA" w:rsidRPr="00523D5D" w:rsidRDefault="000D59CA" w:rsidP="00523D5D">
      <w:pPr>
        <w:pStyle w:val="Odsekzoznamu"/>
        <w:spacing w:line="276" w:lineRule="auto"/>
        <w:rPr>
          <w:color w:val="auto"/>
          <w:lang w:eastAsia="en-IE"/>
        </w:rPr>
      </w:pPr>
    </w:p>
    <w:p w:rsidR="000D59CA" w:rsidRPr="00523D5D" w:rsidRDefault="000D59CA" w:rsidP="0097356A">
      <w:pPr>
        <w:shd w:val="clear" w:color="auto" w:fill="FFFFFF"/>
        <w:spacing w:line="276" w:lineRule="auto"/>
        <w:rPr>
          <w:color w:val="auto"/>
          <w:lang w:eastAsia="en-IE"/>
        </w:rPr>
      </w:pPr>
      <w:r w:rsidRPr="00523D5D">
        <w:rPr>
          <w:color w:val="auto"/>
          <w:lang w:eastAsia="en-IE"/>
        </w:rPr>
        <w:t xml:space="preserve">Na Katedre chémie PF UJS v roku 2015 sa zriadilo </w:t>
      </w:r>
      <w:r w:rsidRPr="00523D5D">
        <w:rPr>
          <w:b/>
          <w:color w:val="auto"/>
          <w:lang w:eastAsia="en-IE"/>
        </w:rPr>
        <w:t>Nanochemické a supramolekulové laboratórium</w:t>
      </w:r>
      <w:r w:rsidRPr="00523D5D">
        <w:rPr>
          <w:color w:val="auto"/>
          <w:lang w:eastAsia="en-IE"/>
        </w:rPr>
        <w:t xml:space="preserve">. </w:t>
      </w:r>
      <w:r w:rsidRPr="00523D5D">
        <w:rPr>
          <w:color w:val="auto"/>
          <w:lang w:eastAsia="sk-SK"/>
        </w:rPr>
        <w:t xml:space="preserve">Laboratórium bolo zariadené z prostriedkov projektu </w:t>
      </w:r>
      <w:r w:rsidRPr="00523D5D">
        <w:rPr>
          <w:bCs/>
          <w:color w:val="auto"/>
          <w:lang w:eastAsia="sk-SK"/>
        </w:rPr>
        <w:t xml:space="preserve">Agentúry ministerstva školstva, vedy, výskumu a športu SR Pre štrukturálne fondy EÚ </w:t>
      </w:r>
      <w:r w:rsidRPr="00523D5D">
        <w:rPr>
          <w:color w:val="auto"/>
          <w:lang w:eastAsia="sk-SK"/>
        </w:rPr>
        <w:t xml:space="preserve">„Podporujeme výskumné aktivity na Slovensku / Projekt je spolufinancovaný zo zdrojov EÚ“. Kód ITMS projektu: 26210120042. Názvom projektu je: </w:t>
      </w:r>
      <w:r w:rsidRPr="00523D5D">
        <w:rPr>
          <w:bCs/>
          <w:color w:val="auto"/>
          <w:shd w:val="clear" w:color="auto" w:fill="FFFFFF"/>
          <w:lang w:eastAsia="en-IE"/>
        </w:rPr>
        <w:t xml:space="preserve">„Modernizácia a skvalitnenie technickej infraštruktúry výskumu a vývoja UJS v oblasti nanotechnológie a inteligentného priestoru“. </w:t>
      </w:r>
      <w:r w:rsidRPr="00523D5D">
        <w:rPr>
          <w:bCs/>
          <w:color w:val="auto"/>
          <w:lang w:eastAsia="en-IE"/>
        </w:rPr>
        <w:t xml:space="preserve">V Nanochemickom a supramolekulovom laboratóriu UJS, ktoré je súčasťou Katedry chémie Pedagogickej fakulty UJS sa nachádza: </w:t>
      </w:r>
      <w:r w:rsidRPr="00523D5D">
        <w:rPr>
          <w:color w:val="auto"/>
          <w:lang w:eastAsia="sk-SK"/>
        </w:rPr>
        <w:t>Cirkulačný termostat 1, Sušiareň s nútenou cirkuláciou 1, Zariadenie na čistenie vody 1, Laboratórny pH/mV meter 1, Cirkulačný termostat s chladením 1, Reometer s príslušenstvom 1, Prístroj na delenie a čistenie makromolekúl a meranie ich molekulovej hmotnosti 1, Prístroj na neinvazívne meranie veľkosti častíc, zetapotenciálu a molekulovej hmotnosti polymérov na princípe dynamického rozptylu svetla 1, Mikroskop s príslušenstvom 1, Spektrometer 1, Sálová preparatívna ultracentrifuga s rotormi 1, Analytická centrifúga 1, Reometer 1, 3DSpektrofeter 1, Spektrofotometer 1, Homogenizátor 1, Laboratórna chladnička 1, Laboratórna analytická váha 1, Laboratórny stôl váhový odpružený na robustnej kovovej podnoži s výstuhom nôh 1, Laboratórny stôl na ľahkej kovovej podnoži 2, Stolička 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laboratórne zariadenia, vybavenia a špeciálne prístroje budú použité na následné výskumno-</w:t>
      </w:r>
      <w:r w:rsidRPr="00523D5D">
        <w:rPr>
          <w:color w:val="auto"/>
          <w:lang w:eastAsia="sk-SK"/>
        </w:rPr>
        <w:lastRenderedPageBreak/>
        <w:t>vývojové aktivity v oblasti nanotechnológií v súlade s naplánovanými aktivitami v „Pláne modernizácie výskumno-vývojovej infraštruktúry a výskumná stratégia UJS od 2016 v horizonte do 2023“.</w:t>
      </w:r>
    </w:p>
    <w:p w:rsidR="000D59CA" w:rsidRPr="00523D5D" w:rsidRDefault="000D59CA" w:rsidP="0097356A">
      <w:pPr>
        <w:spacing w:line="276" w:lineRule="auto"/>
        <w:rPr>
          <w:color w:val="auto"/>
          <w:lang w:eastAsia="en-IE"/>
        </w:rPr>
      </w:pPr>
      <w:r w:rsidRPr="00523D5D">
        <w:rPr>
          <w:bCs/>
          <w:iCs/>
          <w:color w:val="auto"/>
          <w:lang w:eastAsia="en-IE"/>
        </w:rPr>
        <w:t>V rámci laboratória je nainštalovaný aj vysoko sofistikovaný homogenizátor založený na báze mikrofluidných procesorov, ktorý je možný použiť na prípravu jedinečných nanoemulzií a ultra disperzných polyelektrolytových zostáv, biomakromolekúl a rôznych hybridných nanočastíc. Okrem toho sú nainštalované ultracentrifugy s najvyššou úrovňou výkonu na separáciu a syntézu nanosystémov. Priamo na pôde laboratória sa nachádzajú aj prístroje, ktoré umožňujú podrobnú charakteristiku systémov nových nanokomplexov. Výhodou týchto moderných prístrojov je ich univerzálnosť, keďže nedostatkom väčšiny predchádzajúcich nanovedných štúdií bolo zvyčajne ich obmedzenie pri posudzovaní posúdenie náboja, zloženia, štruktúry a veľkosti nanočastíc len pre zriedené systémy.</w:t>
      </w:r>
    </w:p>
    <w:p w:rsidR="000D59CA" w:rsidRPr="0097356A" w:rsidRDefault="000D59CA" w:rsidP="0097356A">
      <w:pPr>
        <w:shd w:val="clear" w:color="auto" w:fill="FFFFFF"/>
        <w:spacing w:line="276" w:lineRule="auto"/>
        <w:rPr>
          <w:bCs/>
          <w:color w:val="auto"/>
          <w:lang w:eastAsia="en-IE"/>
        </w:rPr>
      </w:pPr>
      <w:r w:rsidRPr="00523D5D">
        <w:rPr>
          <w:bCs/>
          <w:color w:val="auto"/>
          <w:lang w:eastAsia="en-IE"/>
        </w:rPr>
        <w:t xml:space="preserve">Kombinácia rôznych najmodernejších výskumných metód a prístrojov (ako napríklad prémiový analyzátor elektroforetickej pohyblivosti a veľkosti so spätným rozptylom a mikroreologickými jednotkami, 3D krížová korelačná spektroskopia, analýza sledovania nanočastíc, UV-VIS-NIR spektroskopia) umožňuje stanovenie požadovaných vlastností </w:t>
      </w:r>
      <w:r w:rsidRPr="0097356A">
        <w:rPr>
          <w:bCs/>
          <w:color w:val="auto"/>
          <w:lang w:eastAsia="en-IE"/>
        </w:rPr>
        <w:t>nanomateriálov v zriedenom aj v koncentrovanom režime.</w:t>
      </w:r>
    </w:p>
    <w:p w:rsidR="00A21079" w:rsidRPr="0097356A" w:rsidRDefault="00A21079" w:rsidP="0097356A">
      <w:pPr>
        <w:spacing w:line="276" w:lineRule="auto"/>
        <w:ind w:firstLine="708"/>
        <w:rPr>
          <w:rStyle w:val="jlqj4b"/>
        </w:rPr>
      </w:pPr>
      <w:r w:rsidRPr="0097356A">
        <w:rPr>
          <w:rStyle w:val="jlqj4b"/>
        </w:rPr>
        <w:t>V roku 2024 vedecký kolektív laboratória pokračoval vo vykonávaní hodnotnej vedeckej činnosti vo viacerých oblastiach základného chemického výskumu v spolupráci s prestížnymi výskumnými skupinami. Navyše, pracovníci laboratória sa aktívne podieľali aj na výučbe viacerých predmetov bakalárskeho a magisterského stupňa štúdia, viedli laboratórne cvičenia pre študentov bakalárskeho stupňa štúdia a prof. Róbert Mészáros viedol diplomovú prácu Bc. Emese Kovács.</w:t>
      </w:r>
    </w:p>
    <w:p w:rsidR="00A21079" w:rsidRPr="0097356A" w:rsidRDefault="00A21079" w:rsidP="0097356A">
      <w:pPr>
        <w:spacing w:line="276" w:lineRule="auto"/>
        <w:rPr>
          <w:u w:val="single"/>
        </w:rPr>
      </w:pPr>
      <w:r w:rsidRPr="0097356A">
        <w:rPr>
          <w:u w:val="single"/>
        </w:rPr>
        <w:t>Výskumná činnosť</w:t>
      </w:r>
    </w:p>
    <w:p w:rsidR="00A21079" w:rsidRPr="0097356A" w:rsidRDefault="00A21079" w:rsidP="0097356A">
      <w:pPr>
        <w:spacing w:line="276" w:lineRule="auto"/>
      </w:pPr>
      <w:r w:rsidRPr="0097356A">
        <w:tab/>
        <w:t>Ukázalo sa, že blokované medzifázové zostavy opačne nabitých polyelektrolytov a povrchovo aktívnych látok na báze alkylových reťazcov možno pripraviť pomocou kyslého vodného roztoku poly(styrén)sulfonátu sodného (NaPSS) a hexadecylamínu rozpusteného v mastných alkoholoch. Je to spôsobené tvorbou medzifázových polyiónových/zmiešaných povrchovo aktívnych zostáv, ktoré môžu vytvárať makroskopické pevné multivrstvy (filmy) v dôsledku efektu „povrchového zmrazenia“ alkanolov s dlhým reťazcom [1]. V spolupráci s Biological Nanochemistry Research Group HUN-REN TTK v Budapešti bola štruktúra týchto medzifázových zostáv a ich význam pre prípravu a syntézu emulzií a štruktúrovaných kvapalín skúmaná metódami SAXS a IR. Štúdie odhalili, že PSS-/HDAH+/alkanolové medzifázové vrstvy sú nepravidelné lamelárne štruktúry povrchovo aktívnych dvojvrstiev so zabudovanými vodnými polyelektrolytovými vrstvami pri izbovej teplote. Okrem toho bola so zvyšujúcou sa molekulovou hmotnosťou NaPSS pozorovateľná o niečo kompaktnejšia štruktúra filmu [2]. Pri absencii kosurfaktantného správania organického rozpúšťadla, ako napríklad v prípade rozhrania medzi vodným roztokom NaPSS a roztokom HDA v toluéne (T), neboli na rozhraní T/W pozorovateľné žiadne koherentné filmy, ale iba páperovité precipitáty s menej usporiadanou štruktúrou a voľnejším balením alkylových reťazcov pri teplote miestnosti v porovnaní s rozhraniami alkanol/voda. Je zaujímavé, že dlhodobá stabilita emulzie nekoreluje s kompaktnou a koherentnou povahou plochého makroskopického medzifázového filmu polyión/povrchovo aktívna látka, t.j. z T/W zmesí je možné pripraviť podstatne stabilnejšie emulzie s použitím vytvorených voľných PSS-/HDAH+ povrchových mikroprecipitátov ako Pickeringových častíc [2] v porovnaní so zmesou alkanol/voda.</w:t>
      </w:r>
    </w:p>
    <w:p w:rsidR="00A21079" w:rsidRPr="0097356A" w:rsidRDefault="00A21079" w:rsidP="0097356A">
      <w:pPr>
        <w:spacing w:line="276" w:lineRule="auto"/>
      </w:pPr>
      <w:r w:rsidRPr="0097356A">
        <w:lastRenderedPageBreak/>
        <w:tab/>
        <w:t>V spolupráci s Györgyom Kaszom bol syntetizovaný nový poly(N,N-dietylakrylamid) (PDEAAm-g-HbPG) kopolymér s rozvetveným polyglycerolom na stabilizáciu emulzií olej/voda alebo vodných disperzií hydrofóbnych častíc [3]. Zistilo sa, že štepové kopolyméry PDEAAm-g-HbPG sú netoxické pre ľudské monocytové bunky a nespôsobujú hemolýzu ľudských červených krviniek. Okrem toho tieto štepy majú teplotne závislé reverzibilné agregačno-disagregačné prechody vo vode. Špecifická architektúra nanozostavovania kopolymérov viedla k zlepšenej enkapsulácii modelového liečiva kurkumín s vysokým obsahom liečiva presahujúcim 25 % pri 37 °C. Hydrofilné bočné reťazce HbPG poskytujú vysokú koloidnú stabilitu pre formulované disperzie liečiv od teploty miestnosti až do 45 °C, ako aj predĺžené uvoľňovanie kurkumínu. Formulácia kurkumínu s týmito novými štepovými kopolymérmi významne zvýšila jeho protirakovinovú aktivitu proti bunkám kolorektálneho adenokarcinómu HT-29 a bunkovú internalizáciu lieku. Tieto vlastnosti kopolymérov PDEAAm-g-HbPG ich robia lepšími v porovnaní s inými hydrofilne modifikovanými polymérnymi nosičmi, čo naznačuje ich veľký potenciál ako pokročilých systémov na dodávanie liečiv.</w:t>
      </w:r>
    </w:p>
    <w:p w:rsidR="00A21079" w:rsidRPr="0097356A" w:rsidRDefault="00A21079" w:rsidP="0097356A">
      <w:pPr>
        <w:spacing w:line="276" w:lineRule="auto"/>
      </w:pPr>
      <w:r w:rsidRPr="0097356A">
        <w:tab/>
        <w:t>Vodné dvojfázové systémy (ATPS) zmesí poly(etylénoxid)/dextrán/voda boli tiež zamerané na prípravu štruktúrovanej emulzie a kvapaliny ako pokračovanie minuloročných štúdií zahŕňajúcich tri typy systémov (jedna vzorka dextránu s vysokou molekulovou hmotnosťou s tromi rôznymi vzorkami PEO od nízkej po vysokú molekulovú hmotnosť). Emulzie sa pripravili homogenizáciou zmesi roztoku dextránu obsahujúceho záporne nabité častice oxidu kremičitého a roztoku PEO s rozpustenými katiónovými polyelektrolytmi. Tri systémy PEO/dextrán sa porovnávali v objemovom pomere 1:1 pre roztok bohatý na PEO a pre roztok bohatý na dextrán, ako aj pri rôznych koncentráciách častíc a polyelektrolytov. Najstabilnejšie emulzie boli vytvorené s roztokom PEO s najvyššou molekulovou hmotnosťou vďaka jeho vysokej viskozite, ktorá zoslabila objemovú agregáciu častíc potiahnutých polykatiónom, čo umožnilo ich výraznú adsorpciu a Pickeringovu stabilizáciu [4]. Gélové štruktúry so zastavenými nesférickými kvapkami boli tiež pozorovateľné pre zmesi so vzorkou PEO so strednou a vysokou molekulovou hmotnosťou. V prípade PEO s najvyššou molekulovou hmotnosťou boli tiež pozorované lokálne bikontinuálne štruktúry pomocou optickej mikroskopie po malom stlačení vzoriek emulzie.</w:t>
      </w:r>
    </w:p>
    <w:p w:rsidR="00A21079" w:rsidRPr="0097356A" w:rsidRDefault="00A21079" w:rsidP="0097356A">
      <w:pPr>
        <w:spacing w:line="276" w:lineRule="auto"/>
      </w:pPr>
      <w:r w:rsidRPr="0097356A">
        <w:tab/>
        <w:t xml:space="preserve">V ďalšom projekte bol vyvinutý nový syntetický prístup na prípravu inteligentných core-shell podobných mikrogélov na báze pNIPAm s kontrolovaným obsahom polyamínov. Proces začal syntézou povrchovo funkcionalizovaného nanogélu pNIPAm pomocou semi-vsádzkovej zrážacej polymerizačnej reakcie. Funkcionalizácia povrchu bola dosiahnutá zavedením kyseliny akrylovej do syntetickej zmesi v konečnom štádiu polymerizácie, čím sa vytvorili reaktívne časti na povrchu nanogélu. Na vytvorenie polyamínového obalu sa polyetylénimín (PEI) chemicky naviazal na karboxylové skupiny na povrchu nanogélu s použitím vo vode rozpustného karbodiimidu (EDC) ako spojovacieho činidla. Účinnosť tejto kopulačnej reakcie bola hodnotená menením koncentrácie EDC a reakčnej teploty. Okrem toho bola molekulová hmotnosť PEI (v rozmedzí od 0,6 do 750 kDa) systematicky upravená, čo odhalilo významný vplyv na počet polyamínových opakujúcich sa jednotiek imobilizovaných v obale nanogélu. Napučiavanie a elektroforetická mobilita syntetizovaných core-shell nanogélov boli analyzované ako funkcia pH a teploty, čo potvrdilo úspešnú tvorbu polyamínového obalu a jeho vplyv na vlastnosti nanogélu. Táto štúdia poskytuje všeobecný </w:t>
      </w:r>
      <w:r w:rsidRPr="0097356A">
        <w:lastRenderedPageBreak/>
        <w:t>rámec pre riadenú syntézu core-shell nanogélov s laditeľnými povrchovými charakteristikami, ktoré ponúkajú potenciálne aplikácie v rôznych oblastiach.</w:t>
      </w:r>
    </w:p>
    <w:p w:rsidR="00A21079" w:rsidRPr="0097356A" w:rsidRDefault="00A21079" w:rsidP="0097356A">
      <w:pPr>
        <w:spacing w:line="276" w:lineRule="auto"/>
      </w:pPr>
      <w:r w:rsidRPr="0097356A">
        <w:tab/>
        <w:t>V roku 2024 bol v laboratóriu zahájený nový projekt zameraný na aplikáciu na mieru vyrobených inteligentných mikrogélových častíc ako stabilizátorov pre tvorbu štruktúrovaných emulzií voda vo vode. Ukončenie projektu je naplánované na rok 2026. V súčasnosti prebieha prvý pracovný balík, ktorý zahŕňa syntézu a charakterizáciu špeciálne navrhnutých mikrogélových častíc.</w:t>
      </w:r>
    </w:p>
    <w:p w:rsidR="00A21079" w:rsidRPr="0097356A" w:rsidRDefault="00A21079" w:rsidP="0097356A">
      <w:pPr>
        <w:spacing w:line="276" w:lineRule="auto"/>
      </w:pPr>
    </w:p>
    <w:p w:rsidR="00A21079" w:rsidRPr="0097356A" w:rsidRDefault="00A21079" w:rsidP="0097356A">
      <w:pPr>
        <w:spacing w:line="276" w:lineRule="auto"/>
        <w:rPr>
          <w:u w:val="single"/>
        </w:rPr>
      </w:pPr>
      <w:r w:rsidRPr="0097356A">
        <w:rPr>
          <w:u w:val="single"/>
        </w:rPr>
        <w:t>Zoznam publikačných výstupov kolektívu Nanochemického a supramolekulového laboratória PF UJS za rok 2024:</w:t>
      </w:r>
    </w:p>
    <w:p w:rsidR="00A21079" w:rsidRPr="0097356A" w:rsidRDefault="00A21079" w:rsidP="0097356A">
      <w:pPr>
        <w:spacing w:line="276" w:lineRule="auto"/>
        <w:rPr>
          <w:lang w:val="en-US"/>
        </w:rPr>
      </w:pPr>
      <w:r w:rsidRPr="0097356A">
        <w:rPr>
          <w:lang w:val="en-US"/>
        </w:rPr>
        <w:t xml:space="preserve">[1] M. Bak and R. Mészáros: “Structuring liquids through solvent-assisted interfacial association of oppositely charged polyelectrolytes and amphiphiles.” Oral presentation, 19th European Student Colloid Conference, Bordeaux, France, 24-27, June, 2024. </w:t>
      </w:r>
    </w:p>
    <w:p w:rsidR="00A21079" w:rsidRPr="0097356A" w:rsidRDefault="00A21079" w:rsidP="0097356A">
      <w:pPr>
        <w:spacing w:line="276" w:lineRule="auto"/>
        <w:rPr>
          <w:lang w:val="en-US"/>
        </w:rPr>
      </w:pPr>
      <w:r w:rsidRPr="0097356A">
        <w:rPr>
          <w:lang w:val="en-US"/>
        </w:rPr>
        <w:t>[2] R. Mészáros: “Arrested liquid/liquid interfaces based on confined polyion/mixed surfactant assemblies.” Oral presentation, 13th International Colloids Conference, 09-12, June, 2024. https://assets.ctfassets.net/o78em1y1w4i4/1egPf3G1w4zwLV0xf0DKOa/bbb281d63c12d26d80b2521ebdd65d11/COLL2024-programme.pdf</w:t>
      </w:r>
    </w:p>
    <w:p w:rsidR="00A21079" w:rsidRPr="0097356A" w:rsidRDefault="00A21079" w:rsidP="0097356A">
      <w:pPr>
        <w:spacing w:line="276" w:lineRule="auto"/>
        <w:rPr>
          <w:lang w:val="en-US"/>
        </w:rPr>
      </w:pPr>
      <w:r w:rsidRPr="0097356A">
        <w:rPr>
          <w:lang w:val="en-US"/>
        </w:rPr>
        <w:t xml:space="preserve">[3] Gy. Kasza, R. Mészáros et al Hyperbranched polyglycerol grafted poly(N,N-diethylacrylamide) thermoresponsive copolymers as biocompatible, highly efficient encapsulation and sustained release systems of curcumin European Polymer Journal 2024, 219, 113378. </w:t>
      </w:r>
      <w:hyperlink r:id="rId13" w:tgtFrame="_blank" w:tooltip="Persistent link using digital object identifier" w:history="1">
        <w:r w:rsidRPr="0097356A">
          <w:rPr>
            <w:rStyle w:val="anchor-text"/>
            <w:color w:val="0000FF"/>
          </w:rPr>
          <w:t>https://doi.org/10.1016/j.eurpolymj.2024.113378</w:t>
        </w:r>
      </w:hyperlink>
    </w:p>
    <w:p w:rsidR="00A21079" w:rsidRPr="0097356A" w:rsidRDefault="00A21079" w:rsidP="0097356A">
      <w:pPr>
        <w:spacing w:line="276" w:lineRule="auto"/>
        <w:rPr>
          <w:lang w:val="en-US"/>
        </w:rPr>
      </w:pPr>
      <w:r w:rsidRPr="0097356A">
        <w:rPr>
          <w:lang w:val="en-US"/>
        </w:rPr>
        <w:t xml:space="preserve">[4] E. Kovács, R. Mészáros et al: Polyethylene oxide/dextran all-aqueous emulsions stabilization using silica/PDADMAC aggregates. Poster, CEEPUS, 22nd International Summer School on Bioanalysis, Praha, Univerzita Karlova v Praze, 07-13, July, 2024. Book of Abstracts, s. 46-47. </w:t>
      </w:r>
    </w:p>
    <w:p w:rsidR="00A21079" w:rsidRDefault="00A21079" w:rsidP="0097356A">
      <w:pPr>
        <w:spacing w:line="276" w:lineRule="auto"/>
        <w:rPr>
          <w:lang w:val="en-US"/>
        </w:rPr>
      </w:pPr>
      <w:r w:rsidRPr="0097356A">
        <w:rPr>
          <w:lang w:val="en-US"/>
        </w:rPr>
        <w:t xml:space="preserve">[5] A. Kardos, I. Varga et al: A Novel Approach for the Synthesis of Responsive Core–Shell Nanogels with a Poly(N-Isopropylacrylamide) Core and a Controlled Polyamine Shell. Polymers 2024, 16(18), 2584. </w:t>
      </w:r>
      <w:hyperlink r:id="rId14" w:history="1">
        <w:r w:rsidRPr="0097356A">
          <w:rPr>
            <w:rStyle w:val="Hypertextovprepojenie"/>
            <w:lang w:val="en-US"/>
          </w:rPr>
          <w:t>https://doi.org/10.3390/polym16182584</w:t>
        </w:r>
      </w:hyperlink>
      <w:r w:rsidRPr="0097356A">
        <w:rPr>
          <w:lang w:val="en-US"/>
        </w:rPr>
        <w:t>.</w:t>
      </w:r>
    </w:p>
    <w:p w:rsidR="009A2F4F" w:rsidRPr="00523D5D" w:rsidRDefault="009A2F4F" w:rsidP="005B2EB3">
      <w:pPr>
        <w:spacing w:line="276" w:lineRule="auto"/>
      </w:pPr>
    </w:p>
    <w:p w:rsidR="000D59CA" w:rsidRPr="00523D5D" w:rsidRDefault="000D59CA" w:rsidP="00722ED2">
      <w:pPr>
        <w:numPr>
          <w:ilvl w:val="0"/>
          <w:numId w:val="2"/>
        </w:numPr>
        <w:spacing w:line="276" w:lineRule="auto"/>
      </w:pPr>
      <w:r w:rsidRPr="00523D5D">
        <w:rPr>
          <w:b/>
        </w:rPr>
        <w:t>Informácie o existencii vnútornej grantovej schémy</w:t>
      </w:r>
      <w:r w:rsidRPr="00523D5D">
        <w:t xml:space="preserve"> </w:t>
      </w:r>
    </w:p>
    <w:p w:rsidR="000D59CA" w:rsidRPr="00523D5D" w:rsidRDefault="001850C7" w:rsidP="00A546AD">
      <w:pPr>
        <w:shd w:val="clear" w:color="auto" w:fill="FFFFFF"/>
        <w:spacing w:before="240" w:line="276" w:lineRule="auto"/>
        <w:rPr>
          <w:color w:val="auto"/>
          <w:lang w:eastAsia="en-IE"/>
        </w:rPr>
      </w:pPr>
      <w:r>
        <w:rPr>
          <w:color w:val="auto"/>
          <w:lang w:eastAsia="en-IE"/>
        </w:rPr>
        <w:t xml:space="preserve">V roku 2023 rektor UJS </w:t>
      </w:r>
      <w:r w:rsidR="00E01C0D">
        <w:rPr>
          <w:color w:val="auto"/>
          <w:lang w:eastAsia="en-IE"/>
        </w:rPr>
        <w:t xml:space="preserve">vydal dokument </w:t>
      </w:r>
      <w:r w:rsidR="000113E9">
        <w:t>Smernica rektora č. 6/2023 o zásadách udeľovania grantov pre mladých vedeckých pracovníkov a doktorandov na Univerzite J. Selyeho</w:t>
      </w:r>
      <w:r w:rsidR="00E01C0D">
        <w:t xml:space="preserve"> s platnosťou a účinnosťou dňom 1. decembra 2023. </w:t>
      </w:r>
    </w:p>
    <w:p w:rsidR="00A40F85" w:rsidRPr="00523D5D" w:rsidRDefault="00A40F85" w:rsidP="00722ED2">
      <w:pPr>
        <w:pStyle w:val="Odsekzoznamu"/>
        <w:numPr>
          <w:ilvl w:val="0"/>
          <w:numId w:val="7"/>
        </w:numPr>
        <w:spacing w:before="240" w:line="276" w:lineRule="auto"/>
        <w:rPr>
          <w:b/>
          <w:bCs/>
        </w:rPr>
      </w:pPr>
      <w:r w:rsidRPr="00523D5D">
        <w:rPr>
          <w:b/>
          <w:bCs/>
        </w:rPr>
        <w:t>Habilitačné konania a konania na vymenúvanie profesorov</w:t>
      </w:r>
    </w:p>
    <w:p w:rsidR="00A40F85" w:rsidRPr="00523D5D" w:rsidRDefault="00A40F85" w:rsidP="00523D5D">
      <w:pPr>
        <w:spacing w:line="276" w:lineRule="auto"/>
        <w:ind w:left="1080"/>
        <w:rPr>
          <w:b/>
          <w:bCs/>
        </w:rPr>
      </w:pPr>
    </w:p>
    <w:p w:rsidR="00A40F85" w:rsidRDefault="00A40F85" w:rsidP="00523D5D">
      <w:pPr>
        <w:spacing w:line="276" w:lineRule="auto"/>
      </w:pPr>
      <w:r w:rsidRPr="00523D5D">
        <w:t>Pedagogická fakulta UJS nebola oprávnená realizovať habilitačné konania, ani vymenúvať profesorov.</w:t>
      </w:r>
    </w:p>
    <w:p w:rsidR="0047592E" w:rsidRDefault="0047592E" w:rsidP="00523D5D">
      <w:pPr>
        <w:spacing w:line="276" w:lineRule="auto"/>
      </w:pPr>
    </w:p>
    <w:p w:rsidR="0047592E" w:rsidRDefault="0047592E" w:rsidP="00523D5D">
      <w:pPr>
        <w:spacing w:line="276" w:lineRule="auto"/>
      </w:pPr>
    </w:p>
    <w:p w:rsidR="0047592E" w:rsidRDefault="0047592E" w:rsidP="00523D5D">
      <w:pPr>
        <w:spacing w:line="276" w:lineRule="auto"/>
      </w:pPr>
    </w:p>
    <w:p w:rsidR="0047592E" w:rsidRDefault="0047592E" w:rsidP="00523D5D">
      <w:pPr>
        <w:spacing w:line="276" w:lineRule="auto"/>
      </w:pPr>
    </w:p>
    <w:p w:rsidR="003E12DC" w:rsidRDefault="003E12DC" w:rsidP="00523D5D">
      <w:pPr>
        <w:spacing w:line="276" w:lineRule="auto"/>
      </w:pPr>
    </w:p>
    <w:p w:rsidR="00A40F85" w:rsidRPr="00523D5D" w:rsidRDefault="00A40F85" w:rsidP="00722ED2">
      <w:pPr>
        <w:numPr>
          <w:ilvl w:val="0"/>
          <w:numId w:val="7"/>
        </w:numPr>
        <w:spacing w:line="276" w:lineRule="auto"/>
        <w:rPr>
          <w:b/>
          <w:bCs/>
          <w:color w:val="auto"/>
        </w:rPr>
      </w:pPr>
      <w:r w:rsidRPr="00523D5D">
        <w:rPr>
          <w:b/>
          <w:bCs/>
          <w:color w:val="auto"/>
        </w:rPr>
        <w:lastRenderedPageBreak/>
        <w:t xml:space="preserve">Zamestnanci Pedagogickej fakulty UJS </w:t>
      </w:r>
    </w:p>
    <w:p w:rsidR="0047592E" w:rsidRDefault="0047592E" w:rsidP="007A4B25">
      <w:pPr>
        <w:rPr>
          <w:b/>
          <w:bCs/>
        </w:rPr>
      </w:pPr>
    </w:p>
    <w:p w:rsidR="007A4B25" w:rsidRDefault="0047592E" w:rsidP="007A4B25">
      <w:r>
        <w:rPr>
          <w:b/>
          <w:bCs/>
        </w:rPr>
        <w:t xml:space="preserve">VII. 1. </w:t>
      </w:r>
      <w:r w:rsidR="007A4B25">
        <w:rPr>
          <w:b/>
          <w:bCs/>
        </w:rPr>
        <w:t>Kvalifikačná štruktúra vysokoškolských učiteľov Pedagogickej fakulty Univerzity J. Selyeho</w:t>
      </w:r>
    </w:p>
    <w:p w:rsidR="007A4B25" w:rsidRPr="0097356A" w:rsidRDefault="007A4B25" w:rsidP="007B47BE">
      <w:pPr>
        <w:spacing w:line="276" w:lineRule="auto"/>
        <w:ind w:firstLine="708"/>
      </w:pPr>
      <w:r w:rsidRPr="0097356A">
        <w:rPr>
          <w:lang w:val="cs-CZ"/>
        </w:rPr>
        <w:t xml:space="preserve">Cieľom riadenia ľudských zdrojov Univerzity J. Selyeho je vytvorenie prostredia podnecujúce systematické vzdelávanie ako aj rozvoj intelektuálneho kapitálu a priaznivá kvalifikačná štruktúra najmä vysokoškolských učiteľov a výskumných pracovníkov. </w:t>
      </w:r>
      <w:r w:rsidRPr="0097356A">
        <w:t xml:space="preserve">V oblasti personálnej politiky sa na Univerzite J. Selyeho dodržiaval nastúpený trend z minulých rokov a to zlepšovanie kvality vzdelávacieho procesu rastom kvalifikačnej štruktúry vysokoškolských učiteľov a výskumných pracovníkov a aj v roku 2024 sa kládol dôraz hlavne na personálne obsadenie akreditovaných študijných programov kvalitnými pedagogickými zamestnancami a zabezpečenie garancie študijných programov vo všetkých troch stupňoch vzdelávania. Evidenčný prepočítaný počet vysokoškolských učiteľov Pedagogickej fakulty Univerzity J. Selyeho </w:t>
      </w:r>
      <w:r w:rsidRPr="0097356A">
        <w:rPr>
          <w:rStyle w:val="object3"/>
          <w:color w:val="auto"/>
        </w:rPr>
        <w:t>k</w:t>
      </w:r>
      <w:r w:rsidRPr="0097356A">
        <w:t xml:space="preserve"> 31.10.2024 bol spolu 56,5. V kategóriách Profesori, docenti s DrSc. a Ostatní učitelia PhD. a CSc. sme zaznamenali mierny pokles oproti roku 2023. V kategórii Docenti bez DrSc. a Ostatní učitelia bez vedeckej hodnosti nastal nárast. V kategórii Ostatní učitelia s DrSc. nenastala zmena. </w:t>
      </w:r>
      <w:r w:rsidRPr="0097356A">
        <w:rPr>
          <w:sz w:val="23"/>
          <w:szCs w:val="23"/>
        </w:rPr>
        <w:t xml:space="preserve">Podrobnejšie údaje týkajúce sa kvalifikačnej štruktúry vysokoškolských učiteľov Pedagogickej fakulty Univerzity J. Selyeho sú </w:t>
      </w:r>
      <w:r w:rsidRPr="0097356A">
        <w:rPr>
          <w:b/>
          <w:bCs/>
          <w:sz w:val="23"/>
          <w:szCs w:val="23"/>
        </w:rPr>
        <w:t>v tabuľke č. 10.</w:t>
      </w:r>
      <w:r w:rsidRPr="0097356A">
        <w:rPr>
          <w:b/>
          <w:bCs/>
        </w:rPr>
        <w:t> </w:t>
      </w:r>
    </w:p>
    <w:p w:rsidR="007A4B25" w:rsidRPr="0097356A" w:rsidRDefault="007A4B25" w:rsidP="007B47BE">
      <w:pPr>
        <w:spacing w:line="276" w:lineRule="auto"/>
        <w:rPr>
          <w:b/>
          <w:bCs/>
        </w:rPr>
      </w:pPr>
    </w:p>
    <w:p w:rsidR="007A4B25" w:rsidRPr="0097356A" w:rsidRDefault="007A4B25" w:rsidP="007B47BE">
      <w:pPr>
        <w:spacing w:line="276" w:lineRule="auto"/>
      </w:pPr>
      <w:r w:rsidRPr="0097356A">
        <w:rPr>
          <w:b/>
          <w:bCs/>
        </w:rPr>
        <w:t>Kvalifikačný rast vysokoškolských učiteľov a výskumných pracovníkov Pedagogickej fakulty Univerzity J. Selyeho</w:t>
      </w:r>
    </w:p>
    <w:p w:rsidR="007A4B25" w:rsidRPr="0097356A" w:rsidRDefault="007A4B25" w:rsidP="007B47BE">
      <w:pPr>
        <w:spacing w:line="276" w:lineRule="auto"/>
        <w:ind w:firstLine="708"/>
      </w:pPr>
      <w:r w:rsidRPr="0097356A">
        <w:t>V roku 2024 získal 1 vysokoškolský učiteľ titul PD habil.</w:t>
      </w:r>
    </w:p>
    <w:p w:rsidR="007A4B25" w:rsidRPr="0097356A" w:rsidRDefault="007A4B25" w:rsidP="007B47BE">
      <w:pPr>
        <w:spacing w:line="276" w:lineRule="auto"/>
        <w:ind w:firstLine="708"/>
      </w:pPr>
      <w:r w:rsidRPr="0097356A">
        <w:rPr>
          <w:b/>
          <w:bCs/>
        </w:rPr>
        <w:t> </w:t>
      </w:r>
    </w:p>
    <w:p w:rsidR="007A4B25" w:rsidRPr="0097356A" w:rsidRDefault="0047592E" w:rsidP="007B47BE">
      <w:pPr>
        <w:spacing w:line="276" w:lineRule="auto"/>
      </w:pPr>
      <w:r>
        <w:rPr>
          <w:b/>
          <w:bCs/>
        </w:rPr>
        <w:t xml:space="preserve">VII.2 </w:t>
      </w:r>
      <w:r w:rsidR="007A4B25" w:rsidRPr="0097356A">
        <w:rPr>
          <w:b/>
          <w:bCs/>
        </w:rPr>
        <w:t>Zhodnotenie výberových konaní Pedagogickej fakulty Univerzity J. Selyeho</w:t>
      </w:r>
    </w:p>
    <w:p w:rsidR="007A4B25" w:rsidRPr="0097356A" w:rsidRDefault="007A4B25" w:rsidP="007B47BE">
      <w:pPr>
        <w:spacing w:line="276" w:lineRule="auto"/>
        <w:ind w:firstLine="708"/>
      </w:pPr>
      <w:r w:rsidRPr="0097356A">
        <w:t>V roku 2024 boli vypísané výberové konania v zmysle zákona č. 131/2002 Z. z. o vysokých školách a o zmene a doplnení niektorých zákonov v znení neskorších predpisov a v zmysle vnútorných predpisov univerzity (Zásady výberového konania). Výberové konania na miesta profesorov a docentov sú zverejňované v slovenských médiách, na oficiálnej web stránke univerzity, kam je možné sa pripojiť priamo zo stránky Ministerstva školstva, vedy, výskumu a športu Slovenskej republiky. O otázke kvality uchádzačov je kompetentná rozhodnúť výberová komisia. Počet vyhlásených výberových konaní na obsadenie funkcií vysokoškolských učiteľov bolo spolu 23, a to na funkčné miesta nasledovne:</w:t>
      </w:r>
    </w:p>
    <w:p w:rsidR="007A4B25" w:rsidRPr="0097356A" w:rsidRDefault="007A4B25" w:rsidP="007B47BE">
      <w:pPr>
        <w:numPr>
          <w:ilvl w:val="0"/>
          <w:numId w:val="11"/>
        </w:numPr>
        <w:spacing w:line="276" w:lineRule="auto"/>
      </w:pPr>
      <w:r w:rsidRPr="0097356A">
        <w:rPr>
          <w:bCs/>
          <w:lang w:val="hu-HU" w:eastAsia="hu-HU"/>
        </w:rPr>
        <w:t xml:space="preserve">profesora v študijnom odbore 38. Učiteľstvo a pedagogické vedy </w:t>
      </w:r>
      <w:r w:rsidRPr="0097356A">
        <w:t>bolo 4,</w:t>
      </w:r>
    </w:p>
    <w:p w:rsidR="007A4B25" w:rsidRPr="0097356A" w:rsidRDefault="007A4B25" w:rsidP="007B47BE">
      <w:pPr>
        <w:numPr>
          <w:ilvl w:val="0"/>
          <w:numId w:val="11"/>
        </w:numPr>
        <w:spacing w:line="276" w:lineRule="auto"/>
      </w:pPr>
      <w:r w:rsidRPr="0097356A">
        <w:t>profesora</w:t>
      </w:r>
      <w:r w:rsidRPr="0097356A">
        <w:rPr>
          <w:bCs/>
          <w:lang w:val="hu-HU" w:eastAsia="hu-HU"/>
        </w:rPr>
        <w:t xml:space="preserve"> v študijnom odbore 11. Filológia bolo 2</w:t>
      </w:r>
      <w:r w:rsidRPr="0097356A">
        <w:t>,</w:t>
      </w:r>
    </w:p>
    <w:p w:rsidR="007A4B25" w:rsidRPr="0097356A" w:rsidRDefault="007A4B25" w:rsidP="007B47BE">
      <w:pPr>
        <w:numPr>
          <w:ilvl w:val="0"/>
          <w:numId w:val="11"/>
        </w:numPr>
        <w:spacing w:line="276" w:lineRule="auto"/>
      </w:pPr>
      <w:r w:rsidRPr="0097356A">
        <w:rPr>
          <w:bCs/>
          <w:lang w:val="hu-HU" w:eastAsia="hu-HU"/>
        </w:rPr>
        <w:t xml:space="preserve">profesora v študijnom odbore 17. Chémia </w:t>
      </w:r>
      <w:r w:rsidRPr="0097356A">
        <w:t>bolo 1,</w:t>
      </w:r>
    </w:p>
    <w:p w:rsidR="007A4B25" w:rsidRPr="0097356A" w:rsidRDefault="007A4B25" w:rsidP="007B47BE">
      <w:pPr>
        <w:numPr>
          <w:ilvl w:val="0"/>
          <w:numId w:val="11"/>
        </w:numPr>
        <w:spacing w:line="276" w:lineRule="auto"/>
      </w:pPr>
      <w:r w:rsidRPr="0097356A">
        <w:rPr>
          <w:bCs/>
          <w:lang w:val="hu-HU" w:eastAsia="hu-HU"/>
        </w:rPr>
        <w:t xml:space="preserve">profesora v študijnom odbore </w:t>
      </w:r>
      <w:r w:rsidRPr="0097356A">
        <w:rPr>
          <w:lang w:eastAsia="zh-CN"/>
        </w:rPr>
        <w:t>15. Historické vedy</w:t>
      </w:r>
      <w:r w:rsidRPr="0097356A">
        <w:t xml:space="preserve"> bolo 1,</w:t>
      </w:r>
    </w:p>
    <w:p w:rsidR="007A4B25" w:rsidRPr="0097356A" w:rsidRDefault="007A4B25" w:rsidP="007B47BE">
      <w:pPr>
        <w:numPr>
          <w:ilvl w:val="0"/>
          <w:numId w:val="11"/>
        </w:numPr>
        <w:spacing w:line="276" w:lineRule="auto"/>
      </w:pPr>
      <w:r w:rsidRPr="0097356A">
        <w:t>docenta v študijnom odbore 11. Filológia bolo 3,</w:t>
      </w:r>
    </w:p>
    <w:p w:rsidR="007A4B25" w:rsidRPr="0097356A" w:rsidRDefault="007A4B25" w:rsidP="007B47BE">
      <w:pPr>
        <w:numPr>
          <w:ilvl w:val="0"/>
          <w:numId w:val="11"/>
        </w:numPr>
        <w:spacing w:line="276" w:lineRule="auto"/>
      </w:pPr>
      <w:r w:rsidRPr="0097356A">
        <w:t xml:space="preserve">docenta v študijnom odbore </w:t>
      </w:r>
      <w:r w:rsidRPr="0097356A">
        <w:rPr>
          <w:bCs/>
          <w:lang w:val="hu-HU" w:eastAsia="hu-HU"/>
        </w:rPr>
        <w:t xml:space="preserve">38. Učiteľstvo a pedagogické vedy </w:t>
      </w:r>
      <w:r w:rsidRPr="0097356A">
        <w:t>bolo 2,</w:t>
      </w:r>
    </w:p>
    <w:p w:rsidR="007A4B25" w:rsidRPr="0097356A" w:rsidRDefault="007A4B25" w:rsidP="007B47BE">
      <w:pPr>
        <w:numPr>
          <w:ilvl w:val="0"/>
          <w:numId w:val="11"/>
        </w:numPr>
        <w:spacing w:line="276" w:lineRule="auto"/>
      </w:pPr>
      <w:r w:rsidRPr="0097356A">
        <w:t>odborného asistenta pre študijný odbor 38. Učiteľstvo a pedagogické vedy</w:t>
      </w:r>
      <w:r w:rsidRPr="0097356A">
        <w:rPr>
          <w:bCs/>
          <w:lang w:val="hu-HU" w:eastAsia="hu-HU"/>
        </w:rPr>
        <w:t xml:space="preserve"> </w:t>
      </w:r>
      <w:r w:rsidRPr="0097356A">
        <w:t>so zameraním na maďarský jazyk a literatúru bolo 2,</w:t>
      </w:r>
    </w:p>
    <w:p w:rsidR="007A4B25" w:rsidRPr="0097356A" w:rsidRDefault="007A4B25" w:rsidP="007B47BE">
      <w:pPr>
        <w:numPr>
          <w:ilvl w:val="0"/>
          <w:numId w:val="11"/>
        </w:numPr>
        <w:spacing w:line="276" w:lineRule="auto"/>
      </w:pPr>
      <w:r w:rsidRPr="0097356A">
        <w:t>odborného asistenta pre študijný odbor 38. Učiteľstvo a pedagogické vedy</w:t>
      </w:r>
      <w:r w:rsidRPr="0097356A">
        <w:rPr>
          <w:bCs/>
          <w:lang w:val="hu-HU" w:eastAsia="hu-HU"/>
        </w:rPr>
        <w:t xml:space="preserve"> </w:t>
      </w:r>
      <w:r w:rsidRPr="0097356A">
        <w:rPr>
          <w:lang w:eastAsia="zh-CN"/>
        </w:rPr>
        <w:t xml:space="preserve">so zameraním na slovenský jazyk a literatúru </w:t>
      </w:r>
      <w:r w:rsidRPr="0097356A">
        <w:t>bolo 1,</w:t>
      </w:r>
    </w:p>
    <w:p w:rsidR="007A4B25" w:rsidRPr="0097356A" w:rsidRDefault="007A4B25" w:rsidP="007B47BE">
      <w:pPr>
        <w:numPr>
          <w:ilvl w:val="0"/>
          <w:numId w:val="11"/>
        </w:numPr>
        <w:spacing w:line="276" w:lineRule="auto"/>
      </w:pPr>
      <w:r w:rsidRPr="0097356A">
        <w:t>odborného asistenta pre študijný odbor 38. Učiteľstvo a pedagogické vedy</w:t>
      </w:r>
      <w:r w:rsidRPr="0097356A">
        <w:rPr>
          <w:bCs/>
          <w:lang w:val="hu-HU" w:eastAsia="hu-HU"/>
        </w:rPr>
        <w:t xml:space="preserve"> </w:t>
      </w:r>
      <w:r w:rsidRPr="0097356A">
        <w:rPr>
          <w:lang w:eastAsia="zh-CN"/>
        </w:rPr>
        <w:t xml:space="preserve">so zameraním na anglický jazyk a literatúru </w:t>
      </w:r>
      <w:r w:rsidRPr="0097356A">
        <w:t>bolo 1,</w:t>
      </w:r>
    </w:p>
    <w:p w:rsidR="007A4B25" w:rsidRPr="0097356A" w:rsidRDefault="007A4B25" w:rsidP="007B47BE">
      <w:pPr>
        <w:numPr>
          <w:ilvl w:val="0"/>
          <w:numId w:val="11"/>
        </w:numPr>
        <w:spacing w:line="276" w:lineRule="auto"/>
      </w:pPr>
      <w:r w:rsidRPr="0097356A">
        <w:lastRenderedPageBreak/>
        <w:t>odborného asistenta pre študijný odbor 38. Učiteľstvo a pedagogické vedy</w:t>
      </w:r>
      <w:r w:rsidRPr="0097356A">
        <w:rPr>
          <w:bCs/>
          <w:lang w:val="hu-HU" w:eastAsia="hu-HU"/>
        </w:rPr>
        <w:t xml:space="preserve"> </w:t>
      </w:r>
      <w:r w:rsidRPr="0097356A">
        <w:rPr>
          <w:lang w:eastAsia="zh-CN"/>
        </w:rPr>
        <w:t xml:space="preserve">so zameraním na vyučovanie matematických disciplín </w:t>
      </w:r>
      <w:r w:rsidRPr="0097356A">
        <w:t>bolo 1,</w:t>
      </w:r>
    </w:p>
    <w:p w:rsidR="007A4B25" w:rsidRPr="0097356A" w:rsidRDefault="007A4B25" w:rsidP="007B47BE">
      <w:pPr>
        <w:numPr>
          <w:ilvl w:val="0"/>
          <w:numId w:val="11"/>
        </w:numPr>
        <w:spacing w:line="276" w:lineRule="auto"/>
      </w:pPr>
      <w:r w:rsidRPr="0097356A">
        <w:t>odborného asistenta pre študijný odbor 38. Učiteľstvo a pedagogické vedy</w:t>
      </w:r>
      <w:r w:rsidRPr="0097356A">
        <w:rPr>
          <w:bCs/>
          <w:lang w:val="hu-HU" w:eastAsia="hu-HU"/>
        </w:rPr>
        <w:t xml:space="preserve"> </w:t>
      </w:r>
      <w:r w:rsidRPr="0097356A">
        <w:rPr>
          <w:lang w:eastAsia="zh-CN"/>
        </w:rPr>
        <w:t xml:space="preserve">so zameraním na vyučovanie pedagogických disciplín </w:t>
      </w:r>
      <w:r w:rsidRPr="0097356A">
        <w:t>bolo 3,</w:t>
      </w:r>
    </w:p>
    <w:p w:rsidR="007A4B25" w:rsidRPr="0097356A" w:rsidRDefault="007A4B25" w:rsidP="007B47BE">
      <w:pPr>
        <w:numPr>
          <w:ilvl w:val="0"/>
          <w:numId w:val="11"/>
        </w:numPr>
        <w:spacing w:line="276" w:lineRule="auto"/>
      </w:pPr>
      <w:r w:rsidRPr="0097356A">
        <w:t>odborného asistenta pre študijný odbor 38. Učiteľstvo a pedagogické vedy</w:t>
      </w:r>
      <w:r w:rsidRPr="0097356A">
        <w:rPr>
          <w:bCs/>
          <w:lang w:val="hu-HU" w:eastAsia="hu-HU"/>
        </w:rPr>
        <w:t xml:space="preserve"> </w:t>
      </w:r>
      <w:r w:rsidRPr="0097356A">
        <w:rPr>
          <w:lang w:eastAsia="zh-CN"/>
        </w:rPr>
        <w:t xml:space="preserve">so zameraním na vyučovanie zoologických predmetov </w:t>
      </w:r>
      <w:r w:rsidRPr="0097356A">
        <w:t>bolo 1,</w:t>
      </w:r>
    </w:p>
    <w:p w:rsidR="007A4B25" w:rsidRPr="0097356A" w:rsidRDefault="007A4B25" w:rsidP="007B47BE">
      <w:pPr>
        <w:numPr>
          <w:ilvl w:val="0"/>
          <w:numId w:val="11"/>
        </w:numPr>
        <w:spacing w:line="276" w:lineRule="auto"/>
      </w:pPr>
      <w:r w:rsidRPr="0097356A">
        <w:t xml:space="preserve">asistenta pre študijný odbor 38. Učiteľstvo a pedagogické vedy </w:t>
      </w:r>
      <w:r w:rsidRPr="0097356A">
        <w:rPr>
          <w:lang w:eastAsia="zh-CN"/>
        </w:rPr>
        <w:t>so zameraním na vyučovanie matematických disciplín</w:t>
      </w:r>
      <w:r w:rsidRPr="0097356A">
        <w:rPr>
          <w:b/>
          <w:lang w:eastAsia="zh-CN"/>
        </w:rPr>
        <w:t xml:space="preserve"> </w:t>
      </w:r>
      <w:r w:rsidRPr="0097356A">
        <w:t>bolo 1.</w:t>
      </w:r>
    </w:p>
    <w:p w:rsidR="007A4B25" w:rsidRPr="0097356A" w:rsidRDefault="007A4B25" w:rsidP="007B47BE">
      <w:pPr>
        <w:spacing w:line="276" w:lineRule="auto"/>
        <w:ind w:left="720"/>
      </w:pPr>
      <w:r w:rsidRPr="0097356A">
        <w:t xml:space="preserve"> </w:t>
      </w:r>
    </w:p>
    <w:p w:rsidR="007A4B25" w:rsidRPr="0097356A" w:rsidRDefault="007A4B25" w:rsidP="007B47BE">
      <w:pPr>
        <w:spacing w:line="276" w:lineRule="auto"/>
      </w:pPr>
      <w:r w:rsidRPr="0097356A">
        <w:t xml:space="preserve">Do výberového konania na miest vysokoškolských učiteľov uskutočnené v roku 2024 sa prihlásilo celkom 26 uchádzačov. Priemerný počet uchádzačov na funkčné miesto profesora bol 1, docenta 1 a na miesto odborného asistenta a asistenta 1,1 uchádzačov. Priemerný počet prihlásených, ktorí v čase výberového konania neboli v pracovnom pomere s univerzitou bol 0,4. Priemerná dĺžka uzatvorenia pracovnej zmluvy na dobu určitú bola v prípade profesorov 2 roky, v prípade docentov 2,66 rokov,  a v prípade ostatných uchádzačov 3,4 roka. Počet vysokoškolských učiteľov, ktorí opätovne obsadili to isté miesto bol spolu 13, z toho funkčné miesto profesora 6, docenta 0 a ostatní 7. </w:t>
      </w:r>
    </w:p>
    <w:p w:rsidR="007A4B25" w:rsidRDefault="007A4B25" w:rsidP="007B47BE">
      <w:pPr>
        <w:spacing w:line="276" w:lineRule="auto"/>
      </w:pPr>
      <w:r w:rsidRPr="0097356A">
        <w:rPr>
          <w:sz w:val="23"/>
          <w:szCs w:val="23"/>
        </w:rPr>
        <w:t xml:space="preserve">Podrobnejšie údaje o výberových konaniach na miesta vysokoškolských učiteľov sú </w:t>
      </w:r>
      <w:r w:rsidRPr="0097356A">
        <w:rPr>
          <w:b/>
          <w:bCs/>
          <w:sz w:val="23"/>
          <w:szCs w:val="23"/>
        </w:rPr>
        <w:t>v tabuľke č. 9.</w:t>
      </w:r>
      <w:r>
        <w:t> </w:t>
      </w:r>
    </w:p>
    <w:p w:rsidR="001A0AB1" w:rsidRDefault="001A0AB1" w:rsidP="00E01C0D">
      <w:pPr>
        <w:spacing w:line="276" w:lineRule="auto"/>
        <w:rPr>
          <w:b/>
          <w:bCs/>
        </w:rPr>
      </w:pPr>
    </w:p>
    <w:p w:rsidR="00F957FC" w:rsidRPr="00523D5D" w:rsidRDefault="001A0AB1" w:rsidP="00523D5D">
      <w:pPr>
        <w:tabs>
          <w:tab w:val="left" w:pos="426"/>
        </w:tabs>
        <w:suppressAutoHyphens/>
        <w:spacing w:line="276" w:lineRule="auto"/>
        <w:textAlignment w:val="baseline"/>
      </w:pPr>
      <w:r w:rsidRPr="00974D94">
        <w:rPr>
          <w:b/>
          <w:kern w:val="2"/>
          <w:lang w:eastAsia="sk-SK"/>
        </w:rPr>
        <w:t xml:space="preserve">VII. 3 </w:t>
      </w:r>
      <w:r w:rsidR="00F957FC" w:rsidRPr="00974D94">
        <w:rPr>
          <w:b/>
          <w:kern w:val="2"/>
          <w:lang w:eastAsia="sk-SK"/>
        </w:rPr>
        <w:t>Mobilita zamestnancov</w:t>
      </w:r>
      <w:r w:rsidR="00ED08DF">
        <w:rPr>
          <w:b/>
          <w:kern w:val="2"/>
          <w:lang w:eastAsia="sk-SK"/>
        </w:rPr>
        <w:t xml:space="preserve"> </w:t>
      </w:r>
      <w:r w:rsidR="00ED08DF" w:rsidRPr="00E42597">
        <w:rPr>
          <w:b/>
          <w:bCs/>
        </w:rPr>
        <w:t>Pedagogickej fakulty Univerzity J. Selyeho</w:t>
      </w:r>
    </w:p>
    <w:p w:rsidR="00974D94" w:rsidRPr="00D76143" w:rsidRDefault="00974D94" w:rsidP="00974D94">
      <w:pPr>
        <w:tabs>
          <w:tab w:val="left" w:pos="426"/>
        </w:tabs>
        <w:suppressAutoHyphens/>
        <w:spacing w:before="240" w:line="276" w:lineRule="auto"/>
        <w:textAlignment w:val="baseline"/>
        <w:rPr>
          <w:b/>
          <w:kern w:val="2"/>
          <w:lang w:eastAsia="sk-SK"/>
        </w:rPr>
      </w:pPr>
      <w:r w:rsidRPr="00D76143">
        <w:rPr>
          <w:b/>
          <w:kern w:val="2"/>
          <w:lang w:eastAsia="sk-SK"/>
        </w:rPr>
        <w:t>Vyslaní zamestnanci</w:t>
      </w:r>
    </w:p>
    <w:p w:rsidR="00906B3B" w:rsidRPr="008C37A4" w:rsidRDefault="00906B3B" w:rsidP="00906B3B">
      <w:pPr>
        <w:tabs>
          <w:tab w:val="left" w:pos="0"/>
        </w:tabs>
        <w:suppressAutoHyphens/>
        <w:spacing w:line="276" w:lineRule="auto"/>
        <w:textAlignment w:val="baseline"/>
        <w:rPr>
          <w:kern w:val="2"/>
          <w:lang w:eastAsia="sk-SK"/>
        </w:rPr>
      </w:pPr>
      <w:r w:rsidRPr="008C37A4">
        <w:rPr>
          <w:kern w:val="2"/>
          <w:lang w:eastAsia="sk-SK"/>
        </w:rPr>
        <w:t xml:space="preserve">V roku 2024 sa na akademických mobilitách zúčastnilo 70 zamestnancov Pedagogickej fakulty Univerzity J. Selyeho, ktorí spolu strávili v zahraničí 353 osobodní. Tieto zahraničné pracovné cesty </w:t>
      </w:r>
      <w:r>
        <w:rPr>
          <w:kern w:val="2"/>
          <w:lang w:eastAsia="sk-SK"/>
        </w:rPr>
        <w:t>boli realizované</w:t>
      </w:r>
      <w:r w:rsidRPr="008C37A4">
        <w:rPr>
          <w:kern w:val="2"/>
          <w:lang w:eastAsia="sk-SK"/>
        </w:rPr>
        <w:t xml:space="preserve"> na základe dohôd o vzájomnej výmene zamestnancov v rámci medzinárodného programu Erasmus+, podporovaného Európskou úniou. Zo všetkých vyslaných zamestnancov PF UJS tvorili ženy 64,3 %.</w:t>
      </w:r>
      <w:r>
        <w:rPr>
          <w:kern w:val="2"/>
          <w:lang w:eastAsia="sk-SK"/>
        </w:rPr>
        <w:t xml:space="preserve">  V a. r. 2023/2024 63 sa do mobilít v rámci vzdelávacích programov zapojilo 63 zamestnancov PF UJS. </w:t>
      </w:r>
      <w:r w:rsidRPr="008C37A4">
        <w:rPr>
          <w:kern w:val="2"/>
          <w:lang w:eastAsia="sk-SK"/>
        </w:rPr>
        <w:t>Záujem učiteľov a</w:t>
      </w:r>
      <w:r>
        <w:rPr>
          <w:kern w:val="2"/>
          <w:lang w:eastAsia="sk-SK"/>
        </w:rPr>
        <w:t> administratívnych pracovníkov</w:t>
      </w:r>
      <w:r w:rsidRPr="008C37A4">
        <w:rPr>
          <w:kern w:val="2"/>
          <w:lang w:eastAsia="sk-SK"/>
        </w:rPr>
        <w:t xml:space="preserve"> </w:t>
      </w:r>
      <w:r>
        <w:rPr>
          <w:kern w:val="2"/>
          <w:lang w:eastAsia="sk-SK"/>
        </w:rPr>
        <w:t>fakulty</w:t>
      </w:r>
      <w:r w:rsidRPr="008C37A4">
        <w:rPr>
          <w:kern w:val="2"/>
          <w:lang w:eastAsia="sk-SK"/>
        </w:rPr>
        <w:t xml:space="preserve"> o zahraničné mobility pretrvával aj v roku 2024. Krátkodobé akademické mobility boli zamerané na výučbu a školenia </w:t>
      </w:r>
      <w:r>
        <w:rPr>
          <w:kern w:val="2"/>
          <w:lang w:eastAsia="sk-SK"/>
        </w:rPr>
        <w:t xml:space="preserve">realizované </w:t>
      </w:r>
      <w:r w:rsidRPr="008C37A4">
        <w:rPr>
          <w:kern w:val="2"/>
          <w:lang w:eastAsia="sk-SK"/>
        </w:rPr>
        <w:t xml:space="preserve">na partnerských univerzitách v zahraničí. V hodnotenom období </w:t>
      </w:r>
      <w:r>
        <w:rPr>
          <w:kern w:val="2"/>
          <w:lang w:eastAsia="sk-SK"/>
        </w:rPr>
        <w:t>bolo na mobilitu za účelom výučby vyslaných</w:t>
      </w:r>
      <w:r w:rsidRPr="008C37A4">
        <w:rPr>
          <w:kern w:val="2"/>
          <w:lang w:eastAsia="sk-SK"/>
        </w:rPr>
        <w:t xml:space="preserve"> 28 zamestnancov, z toho 19 </w:t>
      </w:r>
      <w:r>
        <w:rPr>
          <w:kern w:val="2"/>
          <w:lang w:eastAsia="sk-SK"/>
        </w:rPr>
        <w:t>v</w:t>
      </w:r>
      <w:r w:rsidRPr="008C37A4">
        <w:rPr>
          <w:kern w:val="2"/>
          <w:lang w:eastAsia="sk-SK"/>
        </w:rPr>
        <w:t xml:space="preserve"> letn</w:t>
      </w:r>
      <w:r>
        <w:rPr>
          <w:kern w:val="2"/>
          <w:lang w:eastAsia="sk-SK"/>
        </w:rPr>
        <w:t>om</w:t>
      </w:r>
      <w:r w:rsidRPr="008C37A4">
        <w:rPr>
          <w:kern w:val="2"/>
          <w:lang w:eastAsia="sk-SK"/>
        </w:rPr>
        <w:t xml:space="preserve"> semestr</w:t>
      </w:r>
      <w:r>
        <w:rPr>
          <w:kern w:val="2"/>
          <w:lang w:eastAsia="sk-SK"/>
        </w:rPr>
        <w:t>i</w:t>
      </w:r>
      <w:r w:rsidRPr="008C37A4">
        <w:rPr>
          <w:kern w:val="2"/>
          <w:lang w:eastAsia="sk-SK"/>
        </w:rPr>
        <w:t xml:space="preserve"> akademického roka 2023/2024 a 9 v zimnom semestri akademického roka 2024/2025. </w:t>
      </w:r>
      <w:r>
        <w:rPr>
          <w:kern w:val="2"/>
          <w:lang w:eastAsia="sk-SK"/>
        </w:rPr>
        <w:t>Na mobilitu zameranú na školenie</w:t>
      </w:r>
      <w:r w:rsidRPr="008C37A4">
        <w:rPr>
          <w:kern w:val="2"/>
          <w:lang w:eastAsia="sk-SK"/>
        </w:rPr>
        <w:t xml:space="preserve"> bolo vyslaných 42 zamestnancov, pričom 35 z nich absolvovalo mobilitu v letnom semestri a 7 v zimnom semestri.</w:t>
      </w:r>
      <w:r>
        <w:rPr>
          <w:kern w:val="2"/>
          <w:lang w:eastAsia="sk-SK"/>
        </w:rPr>
        <w:t xml:space="preserve"> </w:t>
      </w:r>
      <w:r w:rsidRPr="008C37A4">
        <w:rPr>
          <w:kern w:val="2"/>
          <w:lang w:eastAsia="sk-SK"/>
        </w:rPr>
        <w:t>Tieto mobility boli finančne podporované z nasledovných projektov:</w:t>
      </w:r>
    </w:p>
    <w:p w:rsidR="00906B3B" w:rsidRPr="008C37A4" w:rsidRDefault="00906B3B" w:rsidP="00906B3B">
      <w:pPr>
        <w:numPr>
          <w:ilvl w:val="0"/>
          <w:numId w:val="40"/>
        </w:numPr>
        <w:spacing w:line="276" w:lineRule="auto"/>
        <w:jc w:val="left"/>
        <w:rPr>
          <w:kern w:val="2"/>
          <w:lang w:eastAsia="sk-SK"/>
        </w:rPr>
      </w:pPr>
      <w:r w:rsidRPr="008C37A4">
        <w:rPr>
          <w:kern w:val="2"/>
          <w:lang w:eastAsia="sk-SK"/>
        </w:rPr>
        <w:t>2022-1-SK01-KA131-HED-000060377</w:t>
      </w:r>
    </w:p>
    <w:p w:rsidR="00906B3B" w:rsidRPr="008C37A4" w:rsidRDefault="00906B3B" w:rsidP="00906B3B">
      <w:pPr>
        <w:numPr>
          <w:ilvl w:val="0"/>
          <w:numId w:val="40"/>
        </w:numPr>
        <w:spacing w:line="276" w:lineRule="auto"/>
        <w:jc w:val="left"/>
        <w:rPr>
          <w:kern w:val="2"/>
          <w:lang w:eastAsia="sk-SK"/>
        </w:rPr>
      </w:pPr>
      <w:r w:rsidRPr="008C37A4">
        <w:rPr>
          <w:kern w:val="2"/>
          <w:lang w:eastAsia="sk-SK"/>
        </w:rPr>
        <w:t>2023-1-SK01-KA131-HED-000135317</w:t>
      </w:r>
    </w:p>
    <w:p w:rsidR="00906B3B" w:rsidRPr="008C37A4" w:rsidRDefault="00906B3B" w:rsidP="00906B3B">
      <w:pPr>
        <w:numPr>
          <w:ilvl w:val="0"/>
          <w:numId w:val="40"/>
        </w:numPr>
        <w:spacing w:line="276" w:lineRule="auto"/>
        <w:jc w:val="left"/>
        <w:rPr>
          <w:kern w:val="2"/>
          <w:lang w:eastAsia="sk-SK"/>
        </w:rPr>
      </w:pPr>
      <w:r>
        <w:rPr>
          <w:kern w:val="2"/>
          <w:lang w:eastAsia="sk-SK"/>
        </w:rPr>
        <w:t>2024-1-SK01-KA131-HED-</w:t>
      </w:r>
      <w:r w:rsidRPr="008C37A4">
        <w:rPr>
          <w:kern w:val="2"/>
          <w:lang w:eastAsia="sk-SK"/>
        </w:rPr>
        <w:t>000235649</w:t>
      </w:r>
      <w:r>
        <w:rPr>
          <w:kern w:val="2"/>
          <w:lang w:eastAsia="sk-SK"/>
        </w:rPr>
        <w:t>.</w:t>
      </w:r>
    </w:p>
    <w:p w:rsidR="00906B3B" w:rsidRPr="008C37A4" w:rsidRDefault="00906B3B" w:rsidP="00906B3B">
      <w:pPr>
        <w:spacing w:line="276" w:lineRule="auto"/>
        <w:rPr>
          <w:color w:val="auto"/>
          <w:lang w:eastAsia="en-US"/>
        </w:rPr>
      </w:pPr>
      <w:r w:rsidRPr="00B132BA">
        <w:rPr>
          <w:shd w:val="clear" w:color="auto" w:fill="FDFCFA"/>
        </w:rPr>
        <w:t>V rámci prebiehajúceho projektu 2022-1-SK01-KA131-HED-000060377</w:t>
      </w:r>
      <w:r>
        <w:rPr>
          <w:shd w:val="clear" w:color="auto" w:fill="FDFCFA"/>
        </w:rPr>
        <w:t xml:space="preserve"> sa </w:t>
      </w:r>
      <w:r w:rsidRPr="00B132BA">
        <w:rPr>
          <w:shd w:val="clear" w:color="auto" w:fill="FDFCFA"/>
        </w:rPr>
        <w:t xml:space="preserve">na fakulte </w:t>
      </w:r>
      <w:r>
        <w:rPr>
          <w:shd w:val="clear" w:color="auto" w:fill="FDFCFA"/>
        </w:rPr>
        <w:t>realizovalo</w:t>
      </w:r>
      <w:r w:rsidRPr="00B132BA">
        <w:rPr>
          <w:shd w:val="clear" w:color="auto" w:fill="FDFCFA"/>
        </w:rPr>
        <w:t xml:space="preserve"> </w:t>
      </w:r>
      <w:r>
        <w:rPr>
          <w:shd w:val="clear" w:color="auto" w:fill="FDFCFA"/>
        </w:rPr>
        <w:t>16</w:t>
      </w:r>
      <w:r w:rsidRPr="00B132BA">
        <w:rPr>
          <w:shd w:val="clear" w:color="auto" w:fill="FDFCFA"/>
        </w:rPr>
        <w:t xml:space="preserve"> mobilít za účelom výučby a </w:t>
      </w:r>
      <w:r>
        <w:rPr>
          <w:shd w:val="clear" w:color="auto" w:fill="FDFCFA"/>
        </w:rPr>
        <w:t>35</w:t>
      </w:r>
      <w:r w:rsidRPr="00B132BA">
        <w:rPr>
          <w:shd w:val="clear" w:color="auto" w:fill="FDFCFA"/>
        </w:rPr>
        <w:t xml:space="preserve"> za účelom školenia. V rámci projektu 202</w:t>
      </w:r>
      <w:r>
        <w:rPr>
          <w:shd w:val="clear" w:color="auto" w:fill="FDFCFA"/>
        </w:rPr>
        <w:t>3</w:t>
      </w:r>
      <w:r w:rsidRPr="00B132BA">
        <w:rPr>
          <w:shd w:val="clear" w:color="auto" w:fill="FDFCFA"/>
        </w:rPr>
        <w:t>-1-SK01-KA131-H-000135317</w:t>
      </w:r>
      <w:r>
        <w:rPr>
          <w:shd w:val="clear" w:color="auto" w:fill="FDFCFA"/>
        </w:rPr>
        <w:t xml:space="preserve"> </w:t>
      </w:r>
      <w:r>
        <w:rPr>
          <w:color w:val="auto"/>
          <w:lang w:eastAsia="en-US"/>
        </w:rPr>
        <w:t xml:space="preserve">bolo </w:t>
      </w:r>
      <w:r w:rsidRPr="008C37A4">
        <w:rPr>
          <w:color w:val="auto"/>
          <w:lang w:eastAsia="en-US"/>
        </w:rPr>
        <w:t xml:space="preserve">v hodnotenom roku na Pedagogickej fakulte UJS uskutočnených 12 mobilít zameraných na výučbu a 7 na školenie. Zamestnanci a pedagógovia sa v rámci tohto projektu zúčastnili aj kombinovaných intenzívnych programov (BIP), do </w:t>
      </w:r>
      <w:r w:rsidRPr="008C37A4">
        <w:rPr>
          <w:color w:val="auto"/>
          <w:lang w:eastAsia="en-US"/>
        </w:rPr>
        <w:lastRenderedPageBreak/>
        <w:t>ktorých sa naša univerzita zapojila ako partnerská inštitúcia.</w:t>
      </w:r>
      <w:r>
        <w:rPr>
          <w:color w:val="auto"/>
          <w:lang w:eastAsia="en-US"/>
        </w:rPr>
        <w:t xml:space="preserve"> </w:t>
      </w:r>
      <w:r w:rsidRPr="00B132BA">
        <w:rPr>
          <w:shd w:val="clear" w:color="auto" w:fill="FDFCFA"/>
        </w:rPr>
        <w:t>V rámci projekt</w:t>
      </w:r>
      <w:r>
        <w:rPr>
          <w:shd w:val="clear" w:color="auto" w:fill="FDFCFA"/>
        </w:rPr>
        <w:t>u</w:t>
      </w:r>
      <w:r w:rsidRPr="00B132BA">
        <w:rPr>
          <w:shd w:val="clear" w:color="auto" w:fill="FDFCFA"/>
        </w:rPr>
        <w:t xml:space="preserve"> </w:t>
      </w:r>
      <w:r>
        <w:rPr>
          <w:shd w:val="clear" w:color="auto" w:fill="FDFCFA"/>
        </w:rPr>
        <w:t xml:space="preserve">2024-1-SK01-KA131-000235649 absolvovali mobilitu Erasmus+ za účelom výučby 3 učitelia z PF USJ. </w:t>
      </w:r>
    </w:p>
    <w:p w:rsidR="00906B3B" w:rsidRPr="00B07951" w:rsidRDefault="00906B3B" w:rsidP="00906B3B">
      <w:pPr>
        <w:tabs>
          <w:tab w:val="left" w:pos="426"/>
        </w:tabs>
        <w:suppressAutoHyphens/>
        <w:spacing w:line="276" w:lineRule="auto"/>
        <w:textAlignment w:val="baseline"/>
        <w:rPr>
          <w:color w:val="auto"/>
          <w:lang w:eastAsia="en-US"/>
        </w:rPr>
      </w:pPr>
      <w:r w:rsidRPr="008C37A4">
        <w:rPr>
          <w:color w:val="auto"/>
          <w:lang w:eastAsia="en-US"/>
        </w:rPr>
        <w:t>Celkovo 28 pedagógov PF UJS absolvovalo výučbové mobility na základe vopred dohodnutého programu prednášok, pričom každý z nich odučil minimálne 8 vyučovacích hodín. Navštívené krajiny v rámci výučbových mobilít boli:</w:t>
      </w:r>
      <w:r>
        <w:rPr>
          <w:color w:val="auto"/>
          <w:lang w:eastAsia="en-US"/>
        </w:rPr>
        <w:t xml:space="preserve"> </w:t>
      </w:r>
      <w:r w:rsidRPr="008C37A4">
        <w:rPr>
          <w:bCs/>
          <w:color w:val="auto"/>
          <w:lang w:eastAsia="en-US"/>
        </w:rPr>
        <w:t>Maďarsko</w:t>
      </w:r>
      <w:r w:rsidRPr="008C37A4">
        <w:rPr>
          <w:color w:val="auto"/>
          <w:lang w:eastAsia="en-US"/>
        </w:rPr>
        <w:t xml:space="preserve"> (19)</w:t>
      </w:r>
      <w:r>
        <w:rPr>
          <w:color w:val="auto"/>
          <w:lang w:eastAsia="en-US"/>
        </w:rPr>
        <w:t xml:space="preserve">, </w:t>
      </w:r>
      <w:r w:rsidRPr="008C37A4">
        <w:rPr>
          <w:bCs/>
          <w:color w:val="auto"/>
          <w:lang w:eastAsia="en-US"/>
        </w:rPr>
        <w:t>Taliansko</w:t>
      </w:r>
      <w:r w:rsidRPr="008C37A4">
        <w:rPr>
          <w:color w:val="auto"/>
          <w:lang w:eastAsia="en-US"/>
        </w:rPr>
        <w:t xml:space="preserve"> (1)</w:t>
      </w:r>
      <w:r>
        <w:rPr>
          <w:color w:val="auto"/>
          <w:lang w:eastAsia="en-US"/>
        </w:rPr>
        <w:t xml:space="preserve">, </w:t>
      </w:r>
      <w:r w:rsidRPr="008C37A4">
        <w:rPr>
          <w:bCs/>
          <w:color w:val="auto"/>
          <w:lang w:eastAsia="en-US"/>
        </w:rPr>
        <w:t>Rumunsko</w:t>
      </w:r>
      <w:r w:rsidRPr="008C37A4">
        <w:rPr>
          <w:color w:val="auto"/>
          <w:lang w:eastAsia="en-US"/>
        </w:rPr>
        <w:t xml:space="preserve"> (3)</w:t>
      </w:r>
      <w:r>
        <w:rPr>
          <w:color w:val="auto"/>
          <w:lang w:eastAsia="en-US"/>
        </w:rPr>
        <w:t xml:space="preserve">, </w:t>
      </w:r>
      <w:r w:rsidRPr="008C37A4">
        <w:rPr>
          <w:bCs/>
          <w:color w:val="auto"/>
          <w:lang w:eastAsia="en-US"/>
        </w:rPr>
        <w:t>Česká republika</w:t>
      </w:r>
      <w:r w:rsidRPr="008C37A4">
        <w:rPr>
          <w:color w:val="auto"/>
          <w:lang w:eastAsia="en-US"/>
        </w:rPr>
        <w:t xml:space="preserve"> (4)</w:t>
      </w:r>
      <w:r>
        <w:rPr>
          <w:color w:val="auto"/>
          <w:lang w:eastAsia="en-US"/>
        </w:rPr>
        <w:t xml:space="preserve">, </w:t>
      </w:r>
      <w:r w:rsidRPr="008C37A4">
        <w:rPr>
          <w:bCs/>
          <w:color w:val="auto"/>
          <w:lang w:eastAsia="en-US"/>
        </w:rPr>
        <w:t>Poľsko</w:t>
      </w:r>
      <w:r w:rsidRPr="008C37A4">
        <w:rPr>
          <w:color w:val="auto"/>
          <w:lang w:eastAsia="en-US"/>
        </w:rPr>
        <w:t xml:space="preserve"> (1)</w:t>
      </w:r>
      <w:r>
        <w:rPr>
          <w:color w:val="auto"/>
          <w:lang w:eastAsia="en-US"/>
        </w:rPr>
        <w:t xml:space="preserve">. </w:t>
      </w:r>
      <w:r w:rsidRPr="008C37A4">
        <w:rPr>
          <w:color w:val="auto"/>
          <w:lang w:eastAsia="en-US"/>
        </w:rPr>
        <w:t>Celková dĺžka ich zahraničných pobytov predstavovala 142 osobodní, čo v priemere zodpovedá približne 5 dňom na jedného účastníka.</w:t>
      </w:r>
    </w:p>
    <w:p w:rsidR="00906B3B" w:rsidRPr="008C37A4" w:rsidRDefault="00906B3B" w:rsidP="00906B3B">
      <w:pPr>
        <w:spacing w:line="276" w:lineRule="auto"/>
        <w:rPr>
          <w:color w:val="auto"/>
          <w:lang w:eastAsia="en-US"/>
        </w:rPr>
      </w:pPr>
      <w:r w:rsidRPr="008C37A4">
        <w:rPr>
          <w:color w:val="auto"/>
          <w:lang w:eastAsia="en-US"/>
        </w:rPr>
        <w:t>Zamestnanci, ktorí sa zúčastnili školení (spolu 42), realizovali svoje mobility na vysokých školách v nasledujúcich krajinách:</w:t>
      </w:r>
      <w:r>
        <w:rPr>
          <w:color w:val="auto"/>
          <w:lang w:eastAsia="en-US"/>
        </w:rPr>
        <w:t xml:space="preserve"> </w:t>
      </w:r>
      <w:r w:rsidRPr="008C37A4">
        <w:rPr>
          <w:bCs/>
          <w:color w:val="auto"/>
          <w:lang w:eastAsia="en-US"/>
        </w:rPr>
        <w:t>Maďarsko</w:t>
      </w:r>
      <w:r w:rsidRPr="008C37A4">
        <w:rPr>
          <w:color w:val="auto"/>
          <w:lang w:eastAsia="en-US"/>
        </w:rPr>
        <w:t xml:space="preserve"> (33)</w:t>
      </w:r>
      <w:r>
        <w:rPr>
          <w:color w:val="auto"/>
          <w:lang w:eastAsia="en-US"/>
        </w:rPr>
        <w:t xml:space="preserve">, </w:t>
      </w:r>
      <w:r w:rsidRPr="008C37A4">
        <w:rPr>
          <w:bCs/>
          <w:color w:val="auto"/>
          <w:lang w:eastAsia="en-US"/>
        </w:rPr>
        <w:t>Rumunsko</w:t>
      </w:r>
      <w:r w:rsidRPr="008C37A4">
        <w:rPr>
          <w:color w:val="auto"/>
          <w:lang w:eastAsia="en-US"/>
        </w:rPr>
        <w:t xml:space="preserve"> (3)</w:t>
      </w:r>
      <w:r>
        <w:rPr>
          <w:color w:val="auto"/>
          <w:lang w:eastAsia="en-US"/>
        </w:rPr>
        <w:t xml:space="preserve">, </w:t>
      </w:r>
      <w:r w:rsidRPr="008C37A4">
        <w:rPr>
          <w:bCs/>
          <w:color w:val="auto"/>
          <w:lang w:eastAsia="en-US"/>
        </w:rPr>
        <w:t>Česká republika</w:t>
      </w:r>
      <w:r w:rsidRPr="008C37A4">
        <w:rPr>
          <w:color w:val="auto"/>
          <w:lang w:eastAsia="en-US"/>
        </w:rPr>
        <w:t xml:space="preserve"> (3)</w:t>
      </w:r>
      <w:r>
        <w:rPr>
          <w:color w:val="auto"/>
          <w:lang w:eastAsia="en-US"/>
        </w:rPr>
        <w:t xml:space="preserve">, </w:t>
      </w:r>
      <w:r w:rsidRPr="008C37A4">
        <w:rPr>
          <w:bCs/>
          <w:color w:val="auto"/>
          <w:lang w:eastAsia="en-US"/>
        </w:rPr>
        <w:t>Poľsko</w:t>
      </w:r>
      <w:r w:rsidRPr="008C37A4">
        <w:rPr>
          <w:color w:val="auto"/>
          <w:lang w:eastAsia="en-US"/>
        </w:rPr>
        <w:t xml:space="preserve"> (1)</w:t>
      </w:r>
      <w:r>
        <w:rPr>
          <w:color w:val="auto"/>
          <w:lang w:eastAsia="en-US"/>
        </w:rPr>
        <w:t xml:space="preserve">, </w:t>
      </w:r>
      <w:r w:rsidRPr="008C37A4">
        <w:rPr>
          <w:bCs/>
          <w:color w:val="auto"/>
          <w:lang w:eastAsia="en-US"/>
        </w:rPr>
        <w:t>Portugalsko</w:t>
      </w:r>
      <w:r w:rsidRPr="008C37A4">
        <w:rPr>
          <w:color w:val="auto"/>
          <w:lang w:eastAsia="en-US"/>
        </w:rPr>
        <w:t xml:space="preserve"> (1)</w:t>
      </w:r>
      <w:r>
        <w:rPr>
          <w:color w:val="auto"/>
          <w:lang w:eastAsia="en-US"/>
        </w:rPr>
        <w:t xml:space="preserve">, </w:t>
      </w:r>
      <w:r w:rsidRPr="008C37A4">
        <w:rPr>
          <w:bCs/>
          <w:color w:val="auto"/>
          <w:lang w:eastAsia="en-US"/>
        </w:rPr>
        <w:t>Srbsko</w:t>
      </w:r>
      <w:r w:rsidRPr="008C37A4">
        <w:rPr>
          <w:color w:val="auto"/>
          <w:lang w:eastAsia="en-US"/>
        </w:rPr>
        <w:t xml:space="preserve"> (1)</w:t>
      </w:r>
      <w:r>
        <w:rPr>
          <w:color w:val="auto"/>
          <w:lang w:eastAsia="en-US"/>
        </w:rPr>
        <w:t xml:space="preserve">. </w:t>
      </w:r>
      <w:r w:rsidRPr="008C37A4">
        <w:rPr>
          <w:color w:val="auto"/>
          <w:lang w:eastAsia="en-US"/>
        </w:rPr>
        <w:t xml:space="preserve">Celková dĺžka školení v rámci zamestnaneckých mobilít dosiahla spolu </w:t>
      </w:r>
      <w:r w:rsidRPr="008C37A4">
        <w:rPr>
          <w:bCs/>
          <w:color w:val="auto"/>
          <w:lang w:eastAsia="en-US"/>
        </w:rPr>
        <w:t>92 osobodní</w:t>
      </w:r>
      <w:r w:rsidRPr="008C37A4">
        <w:rPr>
          <w:color w:val="auto"/>
          <w:lang w:eastAsia="en-US"/>
        </w:rPr>
        <w:t>.</w:t>
      </w:r>
    </w:p>
    <w:p w:rsidR="00906B3B" w:rsidRPr="00B132BA" w:rsidRDefault="00906B3B" w:rsidP="00906B3B">
      <w:pPr>
        <w:tabs>
          <w:tab w:val="left" w:pos="426"/>
        </w:tabs>
        <w:suppressAutoHyphens/>
        <w:spacing w:line="276" w:lineRule="auto"/>
        <w:textAlignment w:val="baseline"/>
        <w:rPr>
          <w:kern w:val="2"/>
          <w:lang w:eastAsia="sk-SK"/>
        </w:rPr>
      </w:pPr>
    </w:p>
    <w:p w:rsidR="00906B3B" w:rsidRPr="00B132BA" w:rsidRDefault="00906B3B" w:rsidP="00906B3B">
      <w:pPr>
        <w:tabs>
          <w:tab w:val="left" w:pos="426"/>
        </w:tabs>
        <w:suppressAutoHyphens/>
        <w:spacing w:line="276" w:lineRule="auto"/>
        <w:textAlignment w:val="baseline"/>
        <w:rPr>
          <w:b/>
          <w:i/>
          <w:kern w:val="2"/>
          <w:lang w:eastAsia="sk-SK"/>
        </w:rPr>
      </w:pPr>
      <w:r w:rsidRPr="00B132BA">
        <w:rPr>
          <w:b/>
          <w:i/>
          <w:kern w:val="2"/>
          <w:lang w:eastAsia="sk-SK"/>
        </w:rPr>
        <w:t xml:space="preserve">Prijatí zamestnanci </w:t>
      </w:r>
    </w:p>
    <w:p w:rsidR="00906B3B" w:rsidRDefault="00906B3B" w:rsidP="00906B3B">
      <w:pPr>
        <w:tabs>
          <w:tab w:val="left" w:pos="426"/>
        </w:tabs>
        <w:suppressAutoHyphens/>
        <w:spacing w:line="276" w:lineRule="auto"/>
        <w:textAlignment w:val="baseline"/>
      </w:pPr>
      <w:r w:rsidRPr="00B132BA">
        <w:tab/>
      </w:r>
    </w:p>
    <w:p w:rsidR="00906B3B" w:rsidRPr="008C37A4" w:rsidRDefault="00906B3B" w:rsidP="00906B3B">
      <w:pPr>
        <w:tabs>
          <w:tab w:val="left" w:pos="426"/>
        </w:tabs>
        <w:suppressAutoHyphens/>
        <w:spacing w:line="276" w:lineRule="auto"/>
        <w:textAlignment w:val="baseline"/>
      </w:pPr>
      <w:r w:rsidRPr="008C37A4">
        <w:rPr>
          <w:color w:val="auto"/>
          <w:lang w:eastAsia="en-US"/>
        </w:rPr>
        <w:t xml:space="preserve">V hodnotenom roku pôsobilo na Pedagogickej fakulte Univerzity J. Selyeho celkovo </w:t>
      </w:r>
      <w:r w:rsidRPr="008C37A4">
        <w:rPr>
          <w:bCs/>
          <w:color w:val="auto"/>
          <w:lang w:eastAsia="en-US"/>
        </w:rPr>
        <w:t>54 zahraničných zamestnancov</w:t>
      </w:r>
      <w:r w:rsidRPr="008C37A4">
        <w:rPr>
          <w:color w:val="auto"/>
          <w:lang w:eastAsia="en-US"/>
        </w:rPr>
        <w:t xml:space="preserve"> v rámci rôznych výmenných vzdelávacích programov, ako sú </w:t>
      </w:r>
      <w:r w:rsidRPr="008C37A4">
        <w:rPr>
          <w:bCs/>
          <w:color w:val="auto"/>
          <w:lang w:eastAsia="en-US"/>
        </w:rPr>
        <w:t>Erasmus+ (35), CEEPUS (7), Makovecz (4)</w:t>
      </w:r>
      <w:r w:rsidRPr="008C37A4">
        <w:rPr>
          <w:color w:val="auto"/>
          <w:lang w:eastAsia="en-US"/>
        </w:rPr>
        <w:t xml:space="preserve"> a </w:t>
      </w:r>
      <w:r w:rsidRPr="008C37A4">
        <w:rPr>
          <w:bCs/>
          <w:color w:val="auto"/>
          <w:lang w:eastAsia="en-US"/>
        </w:rPr>
        <w:t>Pannónia (2)</w:t>
      </w:r>
      <w:r w:rsidRPr="008C37A4">
        <w:rPr>
          <w:color w:val="auto"/>
          <w:lang w:eastAsia="en-US"/>
        </w:rPr>
        <w:t xml:space="preserve">. Z tohto počtu absolvovalo </w:t>
      </w:r>
      <w:r w:rsidRPr="008C37A4">
        <w:rPr>
          <w:bCs/>
          <w:color w:val="auto"/>
          <w:lang w:eastAsia="en-US"/>
        </w:rPr>
        <w:t>39 zamestnancov</w:t>
      </w:r>
      <w:r w:rsidRPr="008C37A4">
        <w:rPr>
          <w:color w:val="auto"/>
          <w:lang w:eastAsia="en-US"/>
        </w:rPr>
        <w:t xml:space="preserve"> svoju mobilitu v akademickom roku </w:t>
      </w:r>
      <w:r w:rsidRPr="008C37A4">
        <w:rPr>
          <w:bCs/>
          <w:color w:val="auto"/>
          <w:lang w:eastAsia="en-US"/>
        </w:rPr>
        <w:t>2023/2024</w:t>
      </w:r>
      <w:r w:rsidRPr="008C37A4">
        <w:rPr>
          <w:color w:val="auto"/>
          <w:lang w:eastAsia="en-US"/>
        </w:rPr>
        <w:t xml:space="preserve">. Medzi prijatými zahraničnými účastníkmi bolo </w:t>
      </w:r>
      <w:r w:rsidRPr="008C37A4">
        <w:rPr>
          <w:bCs/>
          <w:color w:val="auto"/>
          <w:lang w:eastAsia="en-US"/>
        </w:rPr>
        <w:t>31 žien</w:t>
      </w:r>
      <w:r w:rsidRPr="008C37A4">
        <w:rPr>
          <w:color w:val="auto"/>
          <w:lang w:eastAsia="en-US"/>
        </w:rPr>
        <w:t xml:space="preserve">, čo predstavuje </w:t>
      </w:r>
      <w:r w:rsidRPr="008C37A4">
        <w:rPr>
          <w:bCs/>
          <w:color w:val="auto"/>
          <w:lang w:eastAsia="en-US"/>
        </w:rPr>
        <w:t>57,4 %</w:t>
      </w:r>
      <w:r w:rsidRPr="008C37A4">
        <w:rPr>
          <w:color w:val="auto"/>
          <w:lang w:eastAsia="en-US"/>
        </w:rPr>
        <w:t xml:space="preserve"> z celkového počtu.</w:t>
      </w:r>
    </w:p>
    <w:p w:rsidR="00906B3B" w:rsidRDefault="00906B3B" w:rsidP="00906B3B">
      <w:pPr>
        <w:spacing w:line="276" w:lineRule="auto"/>
        <w:rPr>
          <w:color w:val="auto"/>
          <w:lang w:eastAsia="en-US"/>
        </w:rPr>
      </w:pPr>
      <w:r w:rsidRPr="008C37A4">
        <w:rPr>
          <w:color w:val="auto"/>
          <w:lang w:eastAsia="en-US"/>
        </w:rPr>
        <w:t xml:space="preserve">Krátkodobé akademické mobility na PF UJS sa realizovali v dvoch hlavných formách: </w:t>
      </w:r>
      <w:r w:rsidRPr="008C37A4">
        <w:rPr>
          <w:bCs/>
          <w:color w:val="auto"/>
          <w:lang w:eastAsia="en-US"/>
        </w:rPr>
        <w:t>výučba</w:t>
      </w:r>
      <w:r w:rsidRPr="008C37A4">
        <w:rPr>
          <w:color w:val="auto"/>
          <w:lang w:eastAsia="en-US"/>
        </w:rPr>
        <w:t xml:space="preserve"> a </w:t>
      </w:r>
      <w:r w:rsidRPr="008C37A4">
        <w:rPr>
          <w:bCs/>
          <w:color w:val="auto"/>
          <w:lang w:eastAsia="en-US"/>
        </w:rPr>
        <w:t>školenie</w:t>
      </w:r>
      <w:r w:rsidRPr="008C37A4">
        <w:rPr>
          <w:color w:val="auto"/>
          <w:lang w:eastAsia="en-US"/>
        </w:rPr>
        <w:t xml:space="preserve">. V rámci výučbových mobilít prijala fakulta </w:t>
      </w:r>
      <w:r w:rsidRPr="008C37A4">
        <w:rPr>
          <w:bCs/>
          <w:color w:val="auto"/>
          <w:lang w:eastAsia="en-US"/>
        </w:rPr>
        <w:t>36 pedagógov</w:t>
      </w:r>
      <w:r w:rsidRPr="008C37A4">
        <w:rPr>
          <w:color w:val="auto"/>
          <w:lang w:eastAsia="en-US"/>
        </w:rPr>
        <w:t xml:space="preserve">, ktorí sa zapojili najmä do vyučovacieho procesu, prednášok a odborných seminárov pre študentov. </w:t>
      </w:r>
    </w:p>
    <w:p w:rsidR="00906B3B" w:rsidRPr="008C37A4" w:rsidRDefault="00906B3B" w:rsidP="00906B3B">
      <w:pPr>
        <w:spacing w:line="276" w:lineRule="auto"/>
        <w:rPr>
          <w:color w:val="auto"/>
          <w:lang w:eastAsia="en-US"/>
        </w:rPr>
      </w:pPr>
      <w:r w:rsidRPr="008C37A4">
        <w:rPr>
          <w:color w:val="auto"/>
          <w:lang w:eastAsia="en-US"/>
        </w:rPr>
        <w:t>Konkrétne išlo o:</w:t>
      </w:r>
    </w:p>
    <w:p w:rsidR="00906B3B" w:rsidRPr="008C37A4" w:rsidRDefault="00906B3B" w:rsidP="00906B3B">
      <w:pPr>
        <w:numPr>
          <w:ilvl w:val="0"/>
          <w:numId w:val="41"/>
        </w:numPr>
        <w:spacing w:line="276" w:lineRule="auto"/>
        <w:rPr>
          <w:color w:val="auto"/>
          <w:lang w:eastAsia="en-US"/>
        </w:rPr>
      </w:pPr>
      <w:r w:rsidRPr="008C37A4">
        <w:rPr>
          <w:bCs/>
          <w:color w:val="auto"/>
          <w:lang w:eastAsia="en-US"/>
        </w:rPr>
        <w:t>23 učiteľov</w:t>
      </w:r>
      <w:r w:rsidRPr="008C37A4">
        <w:rPr>
          <w:color w:val="auto"/>
          <w:lang w:eastAsia="en-US"/>
        </w:rPr>
        <w:t xml:space="preserve"> v rámci programu </w:t>
      </w:r>
      <w:r w:rsidRPr="008C37A4">
        <w:rPr>
          <w:bCs/>
          <w:color w:val="auto"/>
          <w:lang w:eastAsia="en-US"/>
        </w:rPr>
        <w:t>Erasmus+</w:t>
      </w:r>
      <w:r w:rsidRPr="008C37A4">
        <w:rPr>
          <w:color w:val="auto"/>
          <w:lang w:eastAsia="en-US"/>
        </w:rPr>
        <w:t>,</w:t>
      </w:r>
    </w:p>
    <w:p w:rsidR="00906B3B" w:rsidRDefault="00906B3B" w:rsidP="00906B3B">
      <w:pPr>
        <w:numPr>
          <w:ilvl w:val="0"/>
          <w:numId w:val="41"/>
        </w:numPr>
        <w:spacing w:line="276" w:lineRule="auto"/>
        <w:rPr>
          <w:color w:val="auto"/>
          <w:lang w:eastAsia="en-US"/>
        </w:rPr>
      </w:pPr>
      <w:r w:rsidRPr="008C37A4">
        <w:rPr>
          <w:bCs/>
          <w:color w:val="auto"/>
          <w:lang w:eastAsia="en-US"/>
        </w:rPr>
        <w:t>7 účastníkov</w:t>
      </w:r>
      <w:r w:rsidRPr="008C37A4">
        <w:rPr>
          <w:color w:val="auto"/>
          <w:lang w:eastAsia="en-US"/>
        </w:rPr>
        <w:t xml:space="preserve"> z programu </w:t>
      </w:r>
      <w:r w:rsidRPr="008C37A4">
        <w:rPr>
          <w:bCs/>
          <w:color w:val="auto"/>
          <w:lang w:eastAsia="en-US"/>
        </w:rPr>
        <w:t>CEEPUS</w:t>
      </w:r>
      <w:r w:rsidRPr="008C37A4">
        <w:rPr>
          <w:color w:val="auto"/>
          <w:lang w:eastAsia="en-US"/>
        </w:rPr>
        <w:t>,</w:t>
      </w:r>
    </w:p>
    <w:p w:rsidR="00906B3B" w:rsidRDefault="00906B3B" w:rsidP="00906B3B">
      <w:pPr>
        <w:numPr>
          <w:ilvl w:val="0"/>
          <w:numId w:val="41"/>
        </w:numPr>
        <w:spacing w:line="276" w:lineRule="auto"/>
        <w:rPr>
          <w:color w:val="auto"/>
          <w:lang w:eastAsia="en-US"/>
        </w:rPr>
      </w:pPr>
      <w:r>
        <w:rPr>
          <w:color w:val="auto"/>
          <w:lang w:eastAsia="en-US"/>
        </w:rPr>
        <w:t>3 učiteľov v rámci štipendijného programu Makovecz zo srbskej partnerskej inštitúcie University of Novi Sad,</w:t>
      </w:r>
    </w:p>
    <w:p w:rsidR="00906B3B" w:rsidRDefault="00906B3B" w:rsidP="00906B3B">
      <w:pPr>
        <w:numPr>
          <w:ilvl w:val="0"/>
          <w:numId w:val="41"/>
        </w:numPr>
        <w:spacing w:line="276" w:lineRule="auto"/>
        <w:rPr>
          <w:color w:val="auto"/>
          <w:lang w:eastAsia="en-US"/>
        </w:rPr>
      </w:pPr>
      <w:r>
        <w:rPr>
          <w:color w:val="auto"/>
          <w:lang w:eastAsia="en-US"/>
        </w:rPr>
        <w:t xml:space="preserve">a 3 účastníci cez maďarský štipendijný program Pannónia. </w:t>
      </w:r>
    </w:p>
    <w:p w:rsidR="00906B3B" w:rsidRPr="008C37A4" w:rsidRDefault="00906B3B" w:rsidP="00906B3B">
      <w:pPr>
        <w:spacing w:line="276" w:lineRule="auto"/>
        <w:rPr>
          <w:color w:val="auto"/>
          <w:lang w:eastAsia="en-US"/>
        </w:rPr>
      </w:pPr>
      <w:r>
        <w:rPr>
          <w:color w:val="auto"/>
          <w:lang w:eastAsia="en-US"/>
        </w:rPr>
        <w:t xml:space="preserve">Zahraniční učitelia strávili na fakulte spolu 228 osobodní. </w:t>
      </w:r>
    </w:p>
    <w:p w:rsidR="00906B3B" w:rsidRPr="00B07951" w:rsidRDefault="00906B3B" w:rsidP="00906B3B">
      <w:pPr>
        <w:spacing w:line="276" w:lineRule="auto"/>
        <w:rPr>
          <w:color w:val="auto"/>
          <w:lang w:eastAsia="en-US"/>
        </w:rPr>
      </w:pPr>
      <w:r w:rsidRPr="0004447E">
        <w:rPr>
          <w:color w:val="auto"/>
          <w:lang w:eastAsia="en-US"/>
        </w:rPr>
        <w:t>V rámci hodnoteného obdobia navštívilo fakultu aj 18 zamestnancov za účelom školenia v rámci vyššie uvedených vzdelávacích programov. Tieto mobility prebiehali v rámci programov Erasmus+ (12), Makovecz (4) a Pannónia (2). Celkový počet osobodní, ktoré zahraniční zamestnanci strávili na PF UJS počas svojich školení, dosiahol 78 osobodní.</w:t>
      </w:r>
    </w:p>
    <w:p w:rsidR="001A0AB1" w:rsidRDefault="001A0AB1" w:rsidP="00523D5D">
      <w:pPr>
        <w:spacing w:line="276" w:lineRule="auto"/>
      </w:pPr>
    </w:p>
    <w:p w:rsidR="00573DD4" w:rsidRPr="00573DD4" w:rsidRDefault="001A0AB1" w:rsidP="00523D5D">
      <w:pPr>
        <w:spacing w:line="276" w:lineRule="auto"/>
        <w:rPr>
          <w:b/>
        </w:rPr>
      </w:pPr>
      <w:r w:rsidRPr="00573DD4">
        <w:rPr>
          <w:b/>
        </w:rPr>
        <w:t xml:space="preserve">VII. 4 </w:t>
      </w:r>
      <w:r w:rsidR="00573DD4" w:rsidRPr="00294321">
        <w:rPr>
          <w:b/>
        </w:rPr>
        <w:t>Publikačná činnosť</w:t>
      </w:r>
      <w:r w:rsidR="00573DD4" w:rsidRPr="00573DD4">
        <w:rPr>
          <w:b/>
        </w:rPr>
        <w:t xml:space="preserve"> tvorivých zamestnancov PF UJS</w:t>
      </w:r>
    </w:p>
    <w:p w:rsidR="000A14B7" w:rsidRPr="00666042" w:rsidRDefault="000A14B7" w:rsidP="000A14B7">
      <w:pPr>
        <w:spacing w:before="240"/>
        <w:rPr>
          <w:rStyle w:val="fontstyle01"/>
        </w:rPr>
      </w:pPr>
      <w:r w:rsidRPr="00666042">
        <w:rPr>
          <w:rStyle w:val="fontstyle01"/>
        </w:rPr>
        <w:t>V roku 202</w:t>
      </w:r>
      <w:r w:rsidR="00D7757E" w:rsidRPr="00666042">
        <w:rPr>
          <w:rStyle w:val="fontstyle01"/>
        </w:rPr>
        <w:t>4</w:t>
      </w:r>
      <w:r w:rsidRPr="00666042">
        <w:rPr>
          <w:rStyle w:val="fontstyle01"/>
        </w:rPr>
        <w:t xml:space="preserve"> boli na PF UJS vykazované tieto publikácie:</w:t>
      </w:r>
    </w:p>
    <w:p w:rsidR="003E12DC" w:rsidRDefault="000A14B7" w:rsidP="0060373C">
      <w:pPr>
        <w:jc w:val="left"/>
      </w:pPr>
      <w:r w:rsidRPr="00666042">
        <w:rPr>
          <w:rStyle w:val="fontstyle01"/>
        </w:rPr>
        <w:t>Skupina V - Vedecký výstup publikačnej činnosti (V1, V2, V3)</w:t>
      </w:r>
      <w:r w:rsidRPr="00666042">
        <w:rPr>
          <w:b/>
          <w:bCs/>
        </w:rPr>
        <w:br/>
      </w:r>
      <w:r w:rsidR="00D7757E" w:rsidRPr="00666042">
        <w:t xml:space="preserve">Počet záznamov spolu: </w:t>
      </w:r>
      <w:r w:rsidR="00CB704C">
        <w:t>269</w:t>
      </w:r>
    </w:p>
    <w:p w:rsidR="00D7757E" w:rsidRPr="00D7757E" w:rsidRDefault="00D7757E" w:rsidP="0060373C">
      <w:pPr>
        <w:jc w:val="lef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15"/>
        <w:gridCol w:w="5805"/>
      </w:tblGrid>
      <w:tr w:rsidR="000A14B7" w:rsidRPr="00D7757E" w:rsidTr="00FF2D80">
        <w:tc>
          <w:tcPr>
            <w:tcW w:w="4541"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V1 </w:t>
            </w:r>
          </w:p>
        </w:tc>
        <w:tc>
          <w:tcPr>
            <w:tcW w:w="447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Vedecký výstup publikačnej činnosti ako celok (1</w:t>
            </w:r>
            <w:r w:rsidR="00D7757E">
              <w:rPr>
                <w:rStyle w:val="fontstyle21"/>
                <w:rFonts w:ascii="Times New Roman" w:hAnsi="Times New Roman" w:cs="Times New Roman"/>
              </w:rPr>
              <w:t>7</w:t>
            </w:r>
            <w:r w:rsidRPr="00D7757E">
              <w:rPr>
                <w:rStyle w:val="fontstyle21"/>
                <w:rFonts w:ascii="Times New Roman" w:hAnsi="Times New Roman" w:cs="Times New Roman"/>
              </w:rPr>
              <w:t>)</w:t>
            </w:r>
          </w:p>
        </w:tc>
      </w:tr>
      <w:tr w:rsidR="000A14B7" w:rsidRPr="00D7757E" w:rsidTr="00FF2D80">
        <w:tc>
          <w:tcPr>
            <w:tcW w:w="64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V2 </w:t>
            </w:r>
          </w:p>
        </w:tc>
        <w:tc>
          <w:tcPr>
            <w:tcW w:w="825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Vedecký výstup publikačnej činnosti ako časť editovanej knihy alebo zborníka</w:t>
            </w:r>
            <w:r w:rsidRPr="00D7757E">
              <w:br/>
            </w:r>
            <w:r w:rsidRPr="00D7757E">
              <w:rPr>
                <w:rStyle w:val="fontstyle21"/>
                <w:rFonts w:ascii="Times New Roman" w:hAnsi="Times New Roman" w:cs="Times New Roman"/>
              </w:rPr>
              <w:t>(</w:t>
            </w:r>
            <w:r w:rsidR="00D7757E">
              <w:rPr>
                <w:rStyle w:val="fontstyle21"/>
                <w:rFonts w:ascii="Times New Roman" w:hAnsi="Times New Roman" w:cs="Times New Roman"/>
              </w:rPr>
              <w:t>129</w:t>
            </w:r>
            <w:r w:rsidRPr="00D7757E">
              <w:rPr>
                <w:rStyle w:val="fontstyle21"/>
                <w:rFonts w:ascii="Times New Roman" w:hAnsi="Times New Roman" w:cs="Times New Roman"/>
              </w:rPr>
              <w:t>)</w:t>
            </w:r>
            <w:r w:rsidRPr="00D7757E">
              <w:br/>
            </w:r>
          </w:p>
        </w:tc>
      </w:tr>
      <w:tr w:rsidR="000A14B7" w:rsidRPr="00D7757E" w:rsidTr="00FF2D80">
        <w:tc>
          <w:tcPr>
            <w:tcW w:w="64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V3 </w:t>
            </w:r>
          </w:p>
        </w:tc>
        <w:tc>
          <w:tcPr>
            <w:tcW w:w="0" w:type="auto"/>
            <w:tcBorders>
              <w:bottom w:val="single" w:sz="4" w:space="0" w:color="auto"/>
            </w:tcBorders>
            <w:vAlign w:val="center"/>
            <w:hideMark/>
          </w:tcPr>
          <w:p w:rsidR="000A14B7" w:rsidRPr="00D7757E" w:rsidRDefault="000A14B7" w:rsidP="00D7757E">
            <w:pPr>
              <w:rPr>
                <w:sz w:val="20"/>
                <w:szCs w:val="20"/>
              </w:rPr>
            </w:pPr>
            <w:r w:rsidRPr="00D7757E">
              <w:rPr>
                <w:rStyle w:val="fontstyle21"/>
                <w:rFonts w:ascii="Times New Roman" w:hAnsi="Times New Roman" w:cs="Times New Roman"/>
              </w:rPr>
              <w:t>Vedecký výstup publikačnej činnosti z časopisu (12</w:t>
            </w:r>
            <w:r w:rsidR="00D7757E">
              <w:rPr>
                <w:rStyle w:val="fontstyle21"/>
                <w:rFonts w:ascii="Times New Roman" w:hAnsi="Times New Roman" w:cs="Times New Roman"/>
              </w:rPr>
              <w:t>3</w:t>
            </w:r>
            <w:r w:rsidRPr="00D7757E">
              <w:rPr>
                <w:rStyle w:val="fontstyle21"/>
                <w:rFonts w:ascii="Times New Roman" w:hAnsi="Times New Roman" w:cs="Times New Roman"/>
              </w:rPr>
              <w:t>)</w:t>
            </w:r>
          </w:p>
        </w:tc>
      </w:tr>
      <w:tr w:rsidR="000A14B7" w:rsidRPr="00D7757E" w:rsidTr="00FF2D80">
        <w:tc>
          <w:tcPr>
            <w:tcW w:w="9016" w:type="dxa"/>
            <w:gridSpan w:val="2"/>
            <w:tcBorders>
              <w:top w:val="single" w:sz="4" w:space="0" w:color="auto"/>
              <w:left w:val="nil"/>
              <w:bottom w:val="single" w:sz="4" w:space="0" w:color="auto"/>
              <w:right w:val="nil"/>
            </w:tcBorders>
            <w:vAlign w:val="center"/>
            <w:hideMark/>
          </w:tcPr>
          <w:p w:rsidR="000A14B7" w:rsidRPr="00D7757E" w:rsidRDefault="000A14B7" w:rsidP="00CB704C">
            <w:pPr>
              <w:jc w:val="left"/>
              <w:rPr>
                <w:sz w:val="20"/>
                <w:szCs w:val="20"/>
              </w:rPr>
            </w:pPr>
            <w:r w:rsidRPr="00D7757E">
              <w:rPr>
                <w:rStyle w:val="fontstyle01"/>
              </w:rPr>
              <w:lastRenderedPageBreak/>
              <w:t>Skupina O - Odborný výstup publikačnej činnosti (O1, O2, O3)</w:t>
            </w:r>
            <w:r w:rsidRPr="00D7757E">
              <w:rPr>
                <w:b/>
                <w:bCs/>
              </w:rPr>
              <w:br/>
            </w:r>
            <w:r w:rsidRPr="00D7757E">
              <w:rPr>
                <w:rStyle w:val="fontstyle01"/>
              </w:rPr>
              <w:t xml:space="preserve">Počet záznamov: </w:t>
            </w:r>
            <w:r w:rsidR="00CB704C">
              <w:rPr>
                <w:rStyle w:val="fontstyle01"/>
              </w:rPr>
              <w:t>84</w:t>
            </w:r>
          </w:p>
        </w:tc>
      </w:tr>
      <w:tr w:rsidR="000A14B7" w:rsidRPr="00D7757E" w:rsidTr="00FF2D80">
        <w:tc>
          <w:tcPr>
            <w:tcW w:w="4541"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O1 </w:t>
            </w:r>
          </w:p>
        </w:tc>
        <w:tc>
          <w:tcPr>
            <w:tcW w:w="447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Odborný výstup publikačnej činnosti ako celok (4)</w:t>
            </w:r>
          </w:p>
        </w:tc>
      </w:tr>
      <w:tr w:rsidR="000A14B7" w:rsidRPr="00D7757E" w:rsidTr="00FF2D80">
        <w:tc>
          <w:tcPr>
            <w:tcW w:w="4541"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O2 </w:t>
            </w:r>
          </w:p>
        </w:tc>
        <w:tc>
          <w:tcPr>
            <w:tcW w:w="447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Odborný výstup publikačnej činnosti ako časť knižnej publikácie alebo</w:t>
            </w:r>
            <w:r w:rsidRPr="00D7757E">
              <w:br/>
            </w:r>
            <w:r w:rsidRPr="00D7757E">
              <w:rPr>
                <w:rStyle w:val="fontstyle21"/>
                <w:rFonts w:ascii="Times New Roman" w:hAnsi="Times New Roman" w:cs="Times New Roman"/>
              </w:rPr>
              <w:t>zborníka (</w:t>
            </w:r>
            <w:r w:rsidR="00D7757E">
              <w:rPr>
                <w:rStyle w:val="fontstyle21"/>
                <w:rFonts w:ascii="Times New Roman" w:hAnsi="Times New Roman" w:cs="Times New Roman"/>
              </w:rPr>
              <w:t>46</w:t>
            </w:r>
            <w:r w:rsidRPr="00D7757E">
              <w:rPr>
                <w:rStyle w:val="fontstyle21"/>
                <w:rFonts w:ascii="Times New Roman" w:hAnsi="Times New Roman" w:cs="Times New Roman"/>
              </w:rPr>
              <w:t>)</w:t>
            </w:r>
          </w:p>
        </w:tc>
      </w:tr>
      <w:tr w:rsidR="000A14B7" w:rsidRPr="00D7757E" w:rsidTr="00FF2D80">
        <w:tc>
          <w:tcPr>
            <w:tcW w:w="4541"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O3 </w:t>
            </w:r>
          </w:p>
        </w:tc>
        <w:tc>
          <w:tcPr>
            <w:tcW w:w="0" w:type="auto"/>
            <w:vAlign w:val="center"/>
            <w:hideMark/>
          </w:tcPr>
          <w:p w:rsidR="000A14B7" w:rsidRPr="00D7757E" w:rsidRDefault="000A14B7" w:rsidP="00D7757E">
            <w:pPr>
              <w:rPr>
                <w:sz w:val="20"/>
                <w:szCs w:val="20"/>
              </w:rPr>
            </w:pPr>
            <w:r w:rsidRPr="00D7757E">
              <w:rPr>
                <w:rStyle w:val="fontstyle21"/>
                <w:rFonts w:ascii="Times New Roman" w:hAnsi="Times New Roman" w:cs="Times New Roman"/>
              </w:rPr>
              <w:t>Odborný výstup publikačnej činnosti z časopisu (</w:t>
            </w:r>
            <w:r w:rsidR="00D7757E">
              <w:rPr>
                <w:rStyle w:val="fontstyle21"/>
                <w:rFonts w:ascii="Times New Roman" w:hAnsi="Times New Roman" w:cs="Times New Roman"/>
              </w:rPr>
              <w:t>34</w:t>
            </w:r>
            <w:r w:rsidRPr="00D7757E">
              <w:rPr>
                <w:rStyle w:val="fontstyle21"/>
                <w:rFonts w:ascii="Times New Roman" w:hAnsi="Times New Roman" w:cs="Times New Roman"/>
              </w:rPr>
              <w:t>)</w:t>
            </w:r>
          </w:p>
        </w:tc>
      </w:tr>
    </w:tbl>
    <w:p w:rsidR="00D7757E" w:rsidRDefault="00D7757E" w:rsidP="0060373C">
      <w:pPr>
        <w:jc w:val="left"/>
        <w:rPr>
          <w:rStyle w:val="fontstyle01"/>
        </w:rPr>
      </w:pPr>
    </w:p>
    <w:p w:rsidR="00D7757E" w:rsidRDefault="00D7757E" w:rsidP="0060373C">
      <w:pPr>
        <w:jc w:val="left"/>
        <w:rPr>
          <w:rStyle w:val="fontstyle01"/>
        </w:rPr>
      </w:pPr>
    </w:p>
    <w:p w:rsidR="000A14B7" w:rsidRPr="00D7757E" w:rsidRDefault="000A14B7" w:rsidP="0060373C">
      <w:pPr>
        <w:jc w:val="left"/>
      </w:pPr>
      <w:r w:rsidRPr="00D7757E">
        <w:rPr>
          <w:rStyle w:val="fontstyle01"/>
        </w:rPr>
        <w:t>Skupina P - Pedagogický výstup publikačnej činnosti (P1, P2)</w:t>
      </w:r>
      <w:r w:rsidR="00CB704C">
        <w:rPr>
          <w:rStyle w:val="fontstyle01"/>
        </w:rPr>
        <w:t xml:space="preserve"> (8)</w:t>
      </w:r>
      <w:r w:rsidRPr="00D7757E">
        <w:rPr>
          <w:b/>
          <w:bCs/>
        </w:rPr>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15"/>
        <w:gridCol w:w="8250"/>
      </w:tblGrid>
      <w:tr w:rsidR="000A14B7" w:rsidRPr="00D7757E" w:rsidTr="00FF2D80">
        <w:tc>
          <w:tcPr>
            <w:tcW w:w="61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P1 </w:t>
            </w:r>
          </w:p>
        </w:tc>
        <w:tc>
          <w:tcPr>
            <w:tcW w:w="825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Pedagogický výstup publikačnej činnosti ako celok (7)</w:t>
            </w:r>
          </w:p>
        </w:tc>
      </w:tr>
      <w:tr w:rsidR="000A14B7" w:rsidRPr="00D7757E" w:rsidTr="00FF2D80">
        <w:tc>
          <w:tcPr>
            <w:tcW w:w="61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P2 </w:t>
            </w:r>
          </w:p>
        </w:tc>
        <w:tc>
          <w:tcPr>
            <w:tcW w:w="825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Pedagogický výstup publikačnej činnosti ako časť učebnice alebo skripta (</w:t>
            </w:r>
            <w:r w:rsidR="00D7757E">
              <w:rPr>
                <w:rStyle w:val="fontstyle21"/>
                <w:rFonts w:ascii="Times New Roman" w:hAnsi="Times New Roman" w:cs="Times New Roman"/>
              </w:rPr>
              <w:t>1</w:t>
            </w:r>
            <w:r w:rsidRPr="00D7757E">
              <w:rPr>
                <w:rStyle w:val="fontstyle21"/>
                <w:rFonts w:ascii="Times New Roman" w:hAnsi="Times New Roman" w:cs="Times New Roman"/>
              </w:rPr>
              <w:t>)</w:t>
            </w:r>
          </w:p>
        </w:tc>
      </w:tr>
    </w:tbl>
    <w:p w:rsidR="00D7757E" w:rsidRDefault="00D7757E" w:rsidP="0060373C">
      <w:pPr>
        <w:jc w:val="left"/>
        <w:rPr>
          <w:rStyle w:val="fontstyle01"/>
        </w:rPr>
      </w:pPr>
    </w:p>
    <w:p w:rsidR="000A14B7" w:rsidRPr="00D7757E" w:rsidRDefault="000A14B7" w:rsidP="0060373C">
      <w:pPr>
        <w:jc w:val="left"/>
      </w:pPr>
      <w:r w:rsidRPr="00D7757E">
        <w:rPr>
          <w:rStyle w:val="fontstyle01"/>
        </w:rPr>
        <w:t>Skupina U - Umelecký výstup publikačnej činnosti (U1, U2, U3)</w:t>
      </w:r>
      <w:r w:rsidR="00CB704C">
        <w:rPr>
          <w:rStyle w:val="fontstyle01"/>
        </w:rPr>
        <w:t xml:space="preserve"> (5)</w:t>
      </w:r>
      <w:r w:rsidRPr="00D7757E">
        <w:rPr>
          <w:b/>
          <w:bCs/>
        </w:rPr>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30"/>
        <w:gridCol w:w="5835"/>
      </w:tblGrid>
      <w:tr w:rsidR="000A14B7" w:rsidRPr="00D7757E" w:rsidTr="00FF2D80">
        <w:tc>
          <w:tcPr>
            <w:tcW w:w="63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U1 </w:t>
            </w:r>
          </w:p>
        </w:tc>
        <w:tc>
          <w:tcPr>
            <w:tcW w:w="583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Umelecký výstup publikačnej činnosti ako celok (1)</w:t>
            </w:r>
          </w:p>
        </w:tc>
      </w:tr>
      <w:tr w:rsidR="00D7757E" w:rsidRPr="00D7757E" w:rsidTr="00FF2D80">
        <w:tc>
          <w:tcPr>
            <w:tcW w:w="630" w:type="dxa"/>
            <w:tcBorders>
              <w:top w:val="single" w:sz="4" w:space="0" w:color="auto"/>
              <w:left w:val="single" w:sz="4" w:space="0" w:color="auto"/>
              <w:bottom w:val="single" w:sz="4" w:space="0" w:color="auto"/>
              <w:right w:val="single" w:sz="4" w:space="0" w:color="auto"/>
            </w:tcBorders>
            <w:vAlign w:val="center"/>
          </w:tcPr>
          <w:p w:rsidR="00D7757E" w:rsidRPr="00D7757E" w:rsidRDefault="00D7757E" w:rsidP="00FF2D80">
            <w:pPr>
              <w:rPr>
                <w:rStyle w:val="fontstyle21"/>
                <w:rFonts w:ascii="Times New Roman" w:hAnsi="Times New Roman" w:cs="Times New Roman"/>
              </w:rPr>
            </w:pPr>
            <w:r>
              <w:rPr>
                <w:rStyle w:val="fontstyle21"/>
                <w:rFonts w:ascii="Times New Roman" w:hAnsi="Times New Roman" w:cs="Times New Roman"/>
              </w:rPr>
              <w:t>U2</w:t>
            </w:r>
          </w:p>
        </w:tc>
        <w:tc>
          <w:tcPr>
            <w:tcW w:w="5835" w:type="dxa"/>
            <w:tcBorders>
              <w:top w:val="single" w:sz="4" w:space="0" w:color="auto"/>
              <w:left w:val="single" w:sz="4" w:space="0" w:color="auto"/>
              <w:bottom w:val="single" w:sz="4" w:space="0" w:color="auto"/>
              <w:right w:val="single" w:sz="4" w:space="0" w:color="auto"/>
            </w:tcBorders>
            <w:vAlign w:val="center"/>
          </w:tcPr>
          <w:p w:rsidR="00D7757E" w:rsidRPr="00D7757E" w:rsidRDefault="00D7757E" w:rsidP="00FF2D80">
            <w:pPr>
              <w:rPr>
                <w:rStyle w:val="fontstyle21"/>
                <w:rFonts w:ascii="Times New Roman" w:hAnsi="Times New Roman" w:cs="Times New Roman"/>
              </w:rPr>
            </w:pPr>
            <w:r>
              <w:rPr>
                <w:rStyle w:val="fontstyle21"/>
                <w:rFonts w:ascii="Times New Roman" w:hAnsi="Times New Roman" w:cs="Times New Roman"/>
              </w:rPr>
              <w:t>(3)</w:t>
            </w:r>
          </w:p>
        </w:tc>
      </w:tr>
      <w:tr w:rsidR="000A14B7" w:rsidRPr="00D7757E" w:rsidTr="00FF2D80">
        <w:tc>
          <w:tcPr>
            <w:tcW w:w="63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U3 </w:t>
            </w:r>
          </w:p>
        </w:tc>
        <w:tc>
          <w:tcPr>
            <w:tcW w:w="583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Umelecký výstup publikačnej činnosti z časopisu (</w:t>
            </w:r>
            <w:r w:rsidR="00D7757E">
              <w:rPr>
                <w:rStyle w:val="fontstyle21"/>
                <w:rFonts w:ascii="Times New Roman" w:hAnsi="Times New Roman" w:cs="Times New Roman"/>
              </w:rPr>
              <w:t>4</w:t>
            </w:r>
            <w:r w:rsidRPr="00D7757E">
              <w:rPr>
                <w:rStyle w:val="fontstyle21"/>
                <w:rFonts w:ascii="Times New Roman" w:hAnsi="Times New Roman" w:cs="Times New Roman"/>
              </w:rPr>
              <w:t>)</w:t>
            </w:r>
          </w:p>
        </w:tc>
      </w:tr>
    </w:tbl>
    <w:p w:rsidR="00D7757E" w:rsidRDefault="00D7757E" w:rsidP="0060373C">
      <w:pPr>
        <w:jc w:val="left"/>
        <w:rPr>
          <w:rStyle w:val="fontstyle01"/>
        </w:rPr>
      </w:pPr>
    </w:p>
    <w:p w:rsidR="000A14B7" w:rsidRPr="00D7757E" w:rsidRDefault="000A14B7" w:rsidP="0060373C">
      <w:pPr>
        <w:jc w:val="left"/>
      </w:pPr>
      <w:r w:rsidRPr="00D7757E">
        <w:rPr>
          <w:rStyle w:val="fontstyle01"/>
        </w:rPr>
        <w:t>Skupina I - Iný výstup publikačnej činnosti (I1, I2, I3)</w:t>
      </w:r>
      <w:r w:rsidR="00CB704C">
        <w:rPr>
          <w:rStyle w:val="fontstyle01"/>
        </w:rPr>
        <w:t xml:space="preserve"> (17)</w:t>
      </w:r>
      <w:r w:rsidRPr="00D7757E">
        <w:rPr>
          <w:b/>
          <w:bCs/>
        </w:rPr>
        <w:br/>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70"/>
        <w:gridCol w:w="5145"/>
      </w:tblGrid>
      <w:tr w:rsidR="000A14B7" w:rsidRPr="00D7757E" w:rsidTr="00FF2D80">
        <w:tc>
          <w:tcPr>
            <w:tcW w:w="57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I1 </w:t>
            </w:r>
          </w:p>
        </w:tc>
        <w:tc>
          <w:tcPr>
            <w:tcW w:w="514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Iný výstup publikačnej činnosti ako celok (</w:t>
            </w:r>
            <w:r w:rsidR="00D7757E">
              <w:rPr>
                <w:rStyle w:val="fontstyle21"/>
                <w:rFonts w:ascii="Times New Roman" w:hAnsi="Times New Roman" w:cs="Times New Roman"/>
              </w:rPr>
              <w:t>4</w:t>
            </w:r>
            <w:r w:rsidRPr="00D7757E">
              <w:rPr>
                <w:rStyle w:val="fontstyle21"/>
                <w:rFonts w:ascii="Times New Roman" w:hAnsi="Times New Roman" w:cs="Times New Roman"/>
              </w:rPr>
              <w:t>)</w:t>
            </w:r>
          </w:p>
        </w:tc>
      </w:tr>
      <w:tr w:rsidR="000A14B7" w:rsidRPr="00D7757E" w:rsidTr="00FF2D80">
        <w:tc>
          <w:tcPr>
            <w:tcW w:w="570"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FF2D80">
            <w:r w:rsidRPr="00D7757E">
              <w:rPr>
                <w:rStyle w:val="fontstyle21"/>
                <w:rFonts w:ascii="Times New Roman" w:hAnsi="Times New Roman" w:cs="Times New Roman"/>
              </w:rPr>
              <w:t xml:space="preserve">I3 </w:t>
            </w:r>
          </w:p>
        </w:tc>
        <w:tc>
          <w:tcPr>
            <w:tcW w:w="5145" w:type="dxa"/>
            <w:tcBorders>
              <w:top w:val="single" w:sz="4" w:space="0" w:color="auto"/>
              <w:left w:val="single" w:sz="4" w:space="0" w:color="auto"/>
              <w:bottom w:val="single" w:sz="4" w:space="0" w:color="auto"/>
              <w:right w:val="single" w:sz="4" w:space="0" w:color="auto"/>
            </w:tcBorders>
            <w:vAlign w:val="center"/>
            <w:hideMark/>
          </w:tcPr>
          <w:p w:rsidR="000A14B7" w:rsidRPr="00D7757E" w:rsidRDefault="000A14B7" w:rsidP="00D7757E">
            <w:r w:rsidRPr="00D7757E">
              <w:rPr>
                <w:rStyle w:val="fontstyle21"/>
                <w:rFonts w:ascii="Times New Roman" w:hAnsi="Times New Roman" w:cs="Times New Roman"/>
              </w:rPr>
              <w:t>Iný výstup publikačnej činnosti z časopisu (</w:t>
            </w:r>
            <w:r w:rsidR="00D7757E">
              <w:rPr>
                <w:rStyle w:val="fontstyle21"/>
                <w:rFonts w:ascii="Times New Roman" w:hAnsi="Times New Roman" w:cs="Times New Roman"/>
              </w:rPr>
              <w:t>13</w:t>
            </w:r>
            <w:r w:rsidRPr="00D7757E">
              <w:rPr>
                <w:rStyle w:val="fontstyle21"/>
                <w:rFonts w:ascii="Times New Roman" w:hAnsi="Times New Roman" w:cs="Times New Roman"/>
              </w:rPr>
              <w:t>)</w:t>
            </w:r>
          </w:p>
        </w:tc>
      </w:tr>
    </w:tbl>
    <w:p w:rsidR="000A14B7" w:rsidRPr="00B46F3A" w:rsidRDefault="000A14B7" w:rsidP="00523D5D">
      <w:pPr>
        <w:spacing w:line="276" w:lineRule="auto"/>
        <w:rPr>
          <w:highlight w:val="cyan"/>
        </w:rPr>
      </w:pPr>
    </w:p>
    <w:p w:rsidR="0060373C" w:rsidRPr="00D7757E" w:rsidRDefault="0060373C" w:rsidP="0060373C">
      <w:pPr>
        <w:spacing w:line="276" w:lineRule="auto"/>
      </w:pPr>
      <w:r w:rsidRPr="00D7757E">
        <w:rPr>
          <w:color w:val="auto"/>
        </w:rPr>
        <w:t>Na porovnanie uvádzame aj údaje za rok 202</w:t>
      </w:r>
      <w:r w:rsidR="00D7757E" w:rsidRPr="00D7757E">
        <w:rPr>
          <w:color w:val="auto"/>
        </w:rPr>
        <w:t>3</w:t>
      </w:r>
      <w:r w:rsidRPr="00D7757E">
        <w:rPr>
          <w:color w:val="auto"/>
        </w:rPr>
        <w:t>. V roku vykazovania 202</w:t>
      </w:r>
      <w:r w:rsidR="00D7757E" w:rsidRPr="00D7757E">
        <w:rPr>
          <w:color w:val="auto"/>
        </w:rPr>
        <w:t>3</w:t>
      </w:r>
      <w:r w:rsidRPr="00D7757E">
        <w:rPr>
          <w:color w:val="auto"/>
        </w:rPr>
        <w:t xml:space="preserve"> bolo do kategórie V1 zaradených 14, do kategórie V2 </w:t>
      </w:r>
      <w:r w:rsidR="00D7757E" w:rsidRPr="00D7757E">
        <w:rPr>
          <w:color w:val="auto"/>
        </w:rPr>
        <w:t>98</w:t>
      </w:r>
      <w:r w:rsidRPr="00D7757E">
        <w:rPr>
          <w:color w:val="auto"/>
        </w:rPr>
        <w:t xml:space="preserve">, do kategórie V3 </w:t>
      </w:r>
      <w:r w:rsidR="00D7757E" w:rsidRPr="00D7757E">
        <w:rPr>
          <w:color w:val="auto"/>
        </w:rPr>
        <w:t>121</w:t>
      </w:r>
      <w:r w:rsidRPr="00D7757E">
        <w:rPr>
          <w:color w:val="auto"/>
        </w:rPr>
        <w:t xml:space="preserve">, do kategórie O1 </w:t>
      </w:r>
      <w:r w:rsidR="00D7757E" w:rsidRPr="00D7757E">
        <w:rPr>
          <w:color w:val="auto"/>
        </w:rPr>
        <w:t>4</w:t>
      </w:r>
      <w:r w:rsidRPr="00D7757E">
        <w:rPr>
          <w:color w:val="auto"/>
        </w:rPr>
        <w:t xml:space="preserve">, do kategórie O2 </w:t>
      </w:r>
      <w:r w:rsidR="00D7757E" w:rsidRPr="00D7757E">
        <w:rPr>
          <w:color w:val="auto"/>
        </w:rPr>
        <w:t>32</w:t>
      </w:r>
      <w:r w:rsidRPr="00D7757E">
        <w:rPr>
          <w:color w:val="auto"/>
        </w:rPr>
        <w:t xml:space="preserve">, do kategórie O3 </w:t>
      </w:r>
      <w:r w:rsidR="00D7757E" w:rsidRPr="00D7757E">
        <w:rPr>
          <w:color w:val="auto"/>
        </w:rPr>
        <w:t>40</w:t>
      </w:r>
      <w:r w:rsidRPr="00D7757E">
        <w:rPr>
          <w:color w:val="auto"/>
        </w:rPr>
        <w:t>, do kategórie P1 1</w:t>
      </w:r>
      <w:r w:rsidR="00D7757E" w:rsidRPr="00D7757E">
        <w:rPr>
          <w:color w:val="auto"/>
        </w:rPr>
        <w:t>7</w:t>
      </w:r>
      <w:r w:rsidRPr="00D7757E">
        <w:rPr>
          <w:color w:val="auto"/>
        </w:rPr>
        <w:t>, do kategórie P2 3, do kategórie U</w:t>
      </w:r>
      <w:r w:rsidR="00D7757E" w:rsidRPr="00D7757E">
        <w:rPr>
          <w:color w:val="auto"/>
        </w:rPr>
        <w:t>1</w:t>
      </w:r>
      <w:r w:rsidRPr="00D7757E">
        <w:rPr>
          <w:color w:val="auto"/>
        </w:rPr>
        <w:t xml:space="preserve"> </w:t>
      </w:r>
      <w:r w:rsidR="00D7757E" w:rsidRPr="00D7757E">
        <w:rPr>
          <w:color w:val="auto"/>
        </w:rPr>
        <w:t>1</w:t>
      </w:r>
      <w:r w:rsidRPr="00D7757E">
        <w:rPr>
          <w:color w:val="auto"/>
        </w:rPr>
        <w:t xml:space="preserve">, </w:t>
      </w:r>
      <w:r w:rsidR="00D7757E" w:rsidRPr="00D7757E">
        <w:rPr>
          <w:color w:val="auto"/>
        </w:rPr>
        <w:t xml:space="preserve">do kategórie U3 1, </w:t>
      </w:r>
      <w:r w:rsidRPr="00D7757E">
        <w:rPr>
          <w:color w:val="auto"/>
        </w:rPr>
        <w:t xml:space="preserve">do kategórie I1 </w:t>
      </w:r>
      <w:r w:rsidR="00D7757E" w:rsidRPr="00D7757E">
        <w:rPr>
          <w:color w:val="auto"/>
        </w:rPr>
        <w:t>3</w:t>
      </w:r>
      <w:r w:rsidRPr="00D7757E">
        <w:rPr>
          <w:color w:val="auto"/>
        </w:rPr>
        <w:t xml:space="preserve"> publikácie, </w:t>
      </w:r>
      <w:r w:rsidR="00D7757E" w:rsidRPr="00D7757E">
        <w:rPr>
          <w:color w:val="auto"/>
        </w:rPr>
        <w:t xml:space="preserve">do kategórie I3 2 publikácie, </w:t>
      </w:r>
      <w:r w:rsidRPr="00D7757E">
        <w:rPr>
          <w:color w:val="auto"/>
        </w:rPr>
        <w:t xml:space="preserve">čo bolo spolu </w:t>
      </w:r>
      <w:r w:rsidR="00D7757E" w:rsidRPr="00D7757E">
        <w:rPr>
          <w:color w:val="auto"/>
        </w:rPr>
        <w:t>336</w:t>
      </w:r>
      <w:r w:rsidRPr="00D7757E">
        <w:rPr>
          <w:color w:val="auto"/>
        </w:rPr>
        <w:t xml:space="preserve"> publikácií.</w:t>
      </w:r>
    </w:p>
    <w:p w:rsidR="000A14B7" w:rsidRDefault="000A14B7" w:rsidP="000A14B7">
      <w:pPr>
        <w:spacing w:line="276" w:lineRule="auto"/>
      </w:pPr>
      <w:r w:rsidRPr="00D7757E">
        <w:t>Prehľad publikačnej činnosti tvorivých zamestnancov PF UJS za rok 202</w:t>
      </w:r>
      <w:r w:rsidR="00D7757E" w:rsidRPr="00D7757E">
        <w:t>4</w:t>
      </w:r>
      <w:r w:rsidRPr="00D7757E">
        <w:t xml:space="preserve"> a porovna</w:t>
      </w:r>
      <w:r w:rsidR="00CB704C">
        <w:t>n</w:t>
      </w:r>
      <w:r w:rsidRPr="00D7757E">
        <w:t>ie s rokom 202</w:t>
      </w:r>
      <w:r w:rsidR="00D7757E" w:rsidRPr="00D7757E">
        <w:t>3</w:t>
      </w:r>
      <w:r w:rsidRPr="00D7757E">
        <w:t xml:space="preserve"> obsahuje tabuľka č. 13.</w:t>
      </w:r>
    </w:p>
    <w:p w:rsidR="000A14B7" w:rsidRPr="00523D5D" w:rsidRDefault="000A14B7" w:rsidP="00523D5D">
      <w:pPr>
        <w:spacing w:line="276" w:lineRule="auto"/>
      </w:pPr>
    </w:p>
    <w:p w:rsidR="00A40F85" w:rsidRPr="003A2A7F" w:rsidRDefault="00573DD4" w:rsidP="00523D5D">
      <w:pPr>
        <w:tabs>
          <w:tab w:val="left" w:pos="426"/>
        </w:tabs>
        <w:suppressAutoHyphens/>
        <w:autoSpaceDN w:val="0"/>
        <w:spacing w:line="276" w:lineRule="auto"/>
        <w:textAlignment w:val="baseline"/>
        <w:rPr>
          <w:b/>
          <w:color w:val="auto"/>
          <w:lang w:eastAsia="sk-SK"/>
        </w:rPr>
      </w:pPr>
      <w:r>
        <w:rPr>
          <w:b/>
          <w:color w:val="auto"/>
          <w:lang w:eastAsia="sk-SK"/>
        </w:rPr>
        <w:t xml:space="preserve">VII. 5 </w:t>
      </w:r>
      <w:r w:rsidR="005451B2" w:rsidRPr="003A2A7F">
        <w:rPr>
          <w:b/>
          <w:color w:val="auto"/>
          <w:lang w:eastAsia="sk-SK"/>
        </w:rPr>
        <w:t>Účasť tvorivých zamestnancov Pedagogickej fakulty UJS na zahraničných a domácich konferenciách v roku 20</w:t>
      </w:r>
      <w:r w:rsidR="00F957FC" w:rsidRPr="003A2A7F">
        <w:rPr>
          <w:b/>
          <w:color w:val="auto"/>
          <w:lang w:eastAsia="sk-SK"/>
        </w:rPr>
        <w:t>2</w:t>
      </w:r>
      <w:r w:rsidR="00D7757E">
        <w:rPr>
          <w:b/>
          <w:color w:val="auto"/>
          <w:lang w:eastAsia="sk-SK"/>
        </w:rPr>
        <w:t>4</w:t>
      </w:r>
    </w:p>
    <w:p w:rsidR="005451B2" w:rsidRPr="003A2A7F" w:rsidRDefault="005451B2" w:rsidP="00523D5D">
      <w:pPr>
        <w:spacing w:line="276" w:lineRule="auto"/>
      </w:pPr>
    </w:p>
    <w:p w:rsidR="00FA3727" w:rsidRPr="003A2A7F" w:rsidRDefault="000957B1" w:rsidP="002B63D6">
      <w:r w:rsidRPr="00666042">
        <w:rPr>
          <w:color w:val="auto"/>
        </w:rPr>
        <w:t>V </w:t>
      </w:r>
      <w:r w:rsidR="002B63D6" w:rsidRPr="00666042">
        <w:rPr>
          <w:color w:val="auto"/>
        </w:rPr>
        <w:t>prílohe</w:t>
      </w:r>
      <w:r w:rsidRPr="00666042">
        <w:rPr>
          <w:color w:val="auto"/>
        </w:rPr>
        <w:t xml:space="preserve"> </w:t>
      </w:r>
      <w:r w:rsidR="00DE2778" w:rsidRPr="00666042">
        <w:rPr>
          <w:color w:val="auto"/>
        </w:rPr>
        <w:t xml:space="preserve">(Prehlad </w:t>
      </w:r>
      <w:r w:rsidR="00755BE4" w:rsidRPr="00666042">
        <w:rPr>
          <w:color w:val="auto"/>
        </w:rPr>
        <w:t>u</w:t>
      </w:r>
      <w:r w:rsidR="00DE2778" w:rsidRPr="00666042">
        <w:rPr>
          <w:color w:val="auto"/>
        </w:rPr>
        <w:t>casti zamestnancov na konferenciach v roku 202</w:t>
      </w:r>
      <w:r w:rsidR="00D7757E" w:rsidRPr="00666042">
        <w:rPr>
          <w:color w:val="auto"/>
        </w:rPr>
        <w:t>4</w:t>
      </w:r>
      <w:r w:rsidR="00DE2778" w:rsidRPr="00666042">
        <w:rPr>
          <w:color w:val="auto"/>
        </w:rPr>
        <w:t xml:space="preserve">) </w:t>
      </w:r>
      <w:r w:rsidRPr="00666042">
        <w:rPr>
          <w:color w:val="auto"/>
        </w:rPr>
        <w:t xml:space="preserve">uvádzame </w:t>
      </w:r>
      <w:r w:rsidRPr="00666042">
        <w:rPr>
          <w:b/>
          <w:color w:val="auto"/>
        </w:rPr>
        <w:t>účasť tvorivých zamestnancov PFUJS na konferenciách</w:t>
      </w:r>
      <w:r w:rsidRPr="00666042">
        <w:rPr>
          <w:color w:val="auto"/>
        </w:rPr>
        <w:t xml:space="preserve"> v roku 20</w:t>
      </w:r>
      <w:r w:rsidR="002B63D6" w:rsidRPr="00666042">
        <w:rPr>
          <w:color w:val="auto"/>
        </w:rPr>
        <w:t>2</w:t>
      </w:r>
      <w:r w:rsidR="00D7757E" w:rsidRPr="00666042">
        <w:rPr>
          <w:color w:val="auto"/>
        </w:rPr>
        <w:t>4</w:t>
      </w:r>
      <w:r w:rsidRPr="00666042">
        <w:rPr>
          <w:color w:val="auto"/>
        </w:rPr>
        <w:t>.</w:t>
      </w:r>
      <w:r w:rsidRPr="003A2A7F">
        <w:rPr>
          <w:color w:val="auto"/>
        </w:rPr>
        <w:t xml:space="preserve"> </w:t>
      </w:r>
    </w:p>
    <w:p w:rsidR="000957B1" w:rsidRDefault="000957B1"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Default="008D1728" w:rsidP="000957B1">
      <w:pPr>
        <w:rPr>
          <w:highlight w:val="yellow"/>
        </w:rPr>
      </w:pPr>
    </w:p>
    <w:p w:rsidR="008D1728" w:rsidRPr="00573DD4" w:rsidRDefault="008D1728" w:rsidP="000957B1">
      <w:pPr>
        <w:rPr>
          <w:highlight w:val="yellow"/>
        </w:rPr>
      </w:pPr>
    </w:p>
    <w:p w:rsidR="00A40F85" w:rsidRDefault="00A40F85" w:rsidP="00722ED2">
      <w:pPr>
        <w:pStyle w:val="Odsekzoznamu"/>
        <w:numPr>
          <w:ilvl w:val="0"/>
          <w:numId w:val="7"/>
        </w:numPr>
        <w:spacing w:before="240" w:line="276" w:lineRule="auto"/>
        <w:rPr>
          <w:b/>
        </w:rPr>
      </w:pPr>
      <w:r w:rsidRPr="00DE2778">
        <w:rPr>
          <w:b/>
        </w:rPr>
        <w:lastRenderedPageBreak/>
        <w:t xml:space="preserve">Podpora študentov </w:t>
      </w:r>
      <w:r w:rsidRPr="00DE2778">
        <w:rPr>
          <w:b/>
          <w:bCs/>
          <w:color w:val="auto"/>
        </w:rPr>
        <w:t>Pedagogickej fakulty UJS</w:t>
      </w:r>
      <w:r w:rsidRPr="00DE2778">
        <w:rPr>
          <w:b/>
        </w:rPr>
        <w:t xml:space="preserve"> </w:t>
      </w:r>
    </w:p>
    <w:p w:rsidR="00B32C88" w:rsidRDefault="00B32C88" w:rsidP="00B32C88">
      <w:pPr>
        <w:spacing w:before="240" w:line="276" w:lineRule="auto"/>
        <w:ind w:left="708"/>
        <w:rPr>
          <w:b/>
        </w:rPr>
      </w:pPr>
      <w:r>
        <w:rPr>
          <w:b/>
        </w:rPr>
        <w:t>VIII. 1 Informácie o podpore študentov</w:t>
      </w:r>
    </w:p>
    <w:p w:rsidR="00E91397" w:rsidRPr="00481524" w:rsidRDefault="00E91397" w:rsidP="00E91397">
      <w:pPr>
        <w:jc w:val="center"/>
        <w:rPr>
          <w:b/>
        </w:rPr>
      </w:pPr>
      <w:r w:rsidRPr="00481524">
        <w:rPr>
          <w:b/>
        </w:rPr>
        <w:t>Sociálne štipendiá</w:t>
      </w:r>
      <w:r>
        <w:rPr>
          <w:b/>
        </w:rPr>
        <w:t xml:space="preserve"> pre študentov PF UJS v roku 2024</w:t>
      </w:r>
      <w:bookmarkStart w:id="3" w:name="_GoBack"/>
      <w:bookmarkEnd w:id="3"/>
    </w:p>
    <w:tbl>
      <w:tblPr>
        <w:tblStyle w:val="Mriekatabuky"/>
        <w:tblW w:w="0" w:type="auto"/>
        <w:tblLook w:val="04A0" w:firstRow="1" w:lastRow="0" w:firstColumn="1" w:lastColumn="0" w:noHBand="0" w:noVBand="1"/>
      </w:tblPr>
      <w:tblGrid>
        <w:gridCol w:w="6551"/>
        <w:gridCol w:w="2369"/>
      </w:tblGrid>
      <w:tr w:rsidR="00E91397" w:rsidTr="00260D1C">
        <w:trPr>
          <w:trHeight w:val="454"/>
        </w:trPr>
        <w:tc>
          <w:tcPr>
            <w:tcW w:w="6658" w:type="dxa"/>
            <w:vAlign w:val="center"/>
          </w:tcPr>
          <w:p w:rsidR="00E91397" w:rsidRDefault="00E91397" w:rsidP="00260D1C">
            <w:r>
              <w:t>Vyplatené sociálne štipendiá za rok 2024</w:t>
            </w:r>
          </w:p>
        </w:tc>
        <w:tc>
          <w:tcPr>
            <w:tcW w:w="2404" w:type="dxa"/>
            <w:vAlign w:val="center"/>
          </w:tcPr>
          <w:p w:rsidR="00E91397" w:rsidRDefault="00E91397" w:rsidP="00260D1C">
            <w:r>
              <w:t xml:space="preserve"> 88 315 EUR</w:t>
            </w:r>
          </w:p>
        </w:tc>
      </w:tr>
      <w:tr w:rsidR="00E91397" w:rsidTr="00260D1C">
        <w:trPr>
          <w:trHeight w:val="454"/>
        </w:trPr>
        <w:tc>
          <w:tcPr>
            <w:tcW w:w="6658" w:type="dxa"/>
            <w:vAlign w:val="center"/>
          </w:tcPr>
          <w:p w:rsidR="00E91397" w:rsidRDefault="00E91397" w:rsidP="00260D1C">
            <w:r>
              <w:t>Počet podaných žiadostí o poskytnutie sociálneho štipendia v roku 2024</w:t>
            </w:r>
          </w:p>
        </w:tc>
        <w:tc>
          <w:tcPr>
            <w:tcW w:w="2404" w:type="dxa"/>
            <w:vAlign w:val="center"/>
          </w:tcPr>
          <w:p w:rsidR="00E91397" w:rsidRDefault="00E91397" w:rsidP="00260D1C">
            <w:r>
              <w:t>43</w:t>
            </w:r>
          </w:p>
        </w:tc>
      </w:tr>
      <w:tr w:rsidR="00E91397" w:rsidTr="00260D1C">
        <w:trPr>
          <w:trHeight w:val="454"/>
        </w:trPr>
        <w:tc>
          <w:tcPr>
            <w:tcW w:w="6658" w:type="dxa"/>
            <w:vAlign w:val="center"/>
          </w:tcPr>
          <w:p w:rsidR="00E91397" w:rsidRDefault="00E91397" w:rsidP="00260D1C">
            <w:r>
              <w:t>Počet schválených žiadostí v roku 2024</w:t>
            </w:r>
          </w:p>
        </w:tc>
        <w:tc>
          <w:tcPr>
            <w:tcW w:w="2404" w:type="dxa"/>
            <w:vAlign w:val="center"/>
          </w:tcPr>
          <w:p w:rsidR="00E91397" w:rsidRDefault="00E91397" w:rsidP="00260D1C">
            <w:r>
              <w:t>34</w:t>
            </w:r>
          </w:p>
        </w:tc>
      </w:tr>
      <w:tr w:rsidR="00E91397" w:rsidTr="00260D1C">
        <w:trPr>
          <w:trHeight w:val="454"/>
        </w:trPr>
        <w:tc>
          <w:tcPr>
            <w:tcW w:w="6658" w:type="dxa"/>
            <w:vAlign w:val="center"/>
          </w:tcPr>
          <w:p w:rsidR="00E91397" w:rsidRDefault="00E91397" w:rsidP="00260D1C">
            <w:r>
              <w:t>Počet študentov na 1. a 2. stupni dennej formy štúdia k 31.10.2024</w:t>
            </w:r>
          </w:p>
        </w:tc>
        <w:tc>
          <w:tcPr>
            <w:tcW w:w="2404" w:type="dxa"/>
            <w:vAlign w:val="center"/>
          </w:tcPr>
          <w:p w:rsidR="00E91397" w:rsidRDefault="00E91397" w:rsidP="00260D1C">
            <w:r>
              <w:t>494</w:t>
            </w:r>
          </w:p>
        </w:tc>
      </w:tr>
      <w:tr w:rsidR="00E91397" w:rsidTr="00260D1C">
        <w:trPr>
          <w:trHeight w:val="454"/>
        </w:trPr>
        <w:tc>
          <w:tcPr>
            <w:tcW w:w="6658" w:type="dxa"/>
            <w:vAlign w:val="center"/>
          </w:tcPr>
          <w:p w:rsidR="00E91397" w:rsidRDefault="00E91397" w:rsidP="00260D1C">
            <w:r>
              <w:t>Počet študentov, poberajúcich sociálne štipendium na 1. a 2. stupni dennej formy štúdia v priebehu roka 2024</w:t>
            </w:r>
          </w:p>
        </w:tc>
        <w:tc>
          <w:tcPr>
            <w:tcW w:w="2404" w:type="dxa"/>
            <w:vAlign w:val="center"/>
          </w:tcPr>
          <w:p w:rsidR="00E91397" w:rsidRDefault="00E91397" w:rsidP="00260D1C">
            <w:r>
              <w:t>42</w:t>
            </w:r>
          </w:p>
        </w:tc>
      </w:tr>
    </w:tbl>
    <w:p w:rsidR="00E91397" w:rsidRDefault="00E91397" w:rsidP="00E91397"/>
    <w:p w:rsidR="00E91397" w:rsidRPr="00481524" w:rsidRDefault="00E91397" w:rsidP="00E91397">
      <w:pPr>
        <w:jc w:val="center"/>
        <w:rPr>
          <w:b/>
        </w:rPr>
      </w:pPr>
      <w:r>
        <w:rPr>
          <w:b/>
        </w:rPr>
        <w:t>Motivačné</w:t>
      </w:r>
      <w:r w:rsidRPr="00481524">
        <w:rPr>
          <w:b/>
        </w:rPr>
        <w:t xml:space="preserve"> štipendiá</w:t>
      </w:r>
    </w:p>
    <w:tbl>
      <w:tblPr>
        <w:tblStyle w:val="Mriekatabuky"/>
        <w:tblW w:w="0" w:type="auto"/>
        <w:tblLook w:val="04A0" w:firstRow="1" w:lastRow="0" w:firstColumn="1" w:lastColumn="0" w:noHBand="0" w:noVBand="1"/>
      </w:tblPr>
      <w:tblGrid>
        <w:gridCol w:w="6541"/>
        <w:gridCol w:w="2379"/>
      </w:tblGrid>
      <w:tr w:rsidR="00E91397" w:rsidTr="00260D1C">
        <w:trPr>
          <w:trHeight w:val="454"/>
        </w:trPr>
        <w:tc>
          <w:tcPr>
            <w:tcW w:w="6658" w:type="dxa"/>
            <w:vAlign w:val="center"/>
          </w:tcPr>
          <w:p w:rsidR="00E91397" w:rsidRDefault="00E91397" w:rsidP="00260D1C">
            <w:r>
              <w:t>Vyplatené motivačné štipendiá za rok 2024</w:t>
            </w:r>
          </w:p>
        </w:tc>
        <w:tc>
          <w:tcPr>
            <w:tcW w:w="2404" w:type="dxa"/>
            <w:vAlign w:val="center"/>
          </w:tcPr>
          <w:p w:rsidR="00E91397" w:rsidRDefault="00E91397" w:rsidP="00260D1C">
            <w:r>
              <w:t>44 563,50 EUR</w:t>
            </w:r>
          </w:p>
        </w:tc>
      </w:tr>
      <w:tr w:rsidR="00E91397" w:rsidTr="00260D1C">
        <w:trPr>
          <w:trHeight w:val="454"/>
        </w:trPr>
        <w:tc>
          <w:tcPr>
            <w:tcW w:w="6658" w:type="dxa"/>
            <w:vAlign w:val="center"/>
          </w:tcPr>
          <w:p w:rsidR="00E91397" w:rsidRDefault="00E91397" w:rsidP="00260D1C">
            <w:r>
              <w:t>Vo forme prospechových štipendií</w:t>
            </w:r>
          </w:p>
        </w:tc>
        <w:tc>
          <w:tcPr>
            <w:tcW w:w="2404" w:type="dxa"/>
            <w:vAlign w:val="center"/>
          </w:tcPr>
          <w:p w:rsidR="00E91397" w:rsidRDefault="00E91397" w:rsidP="00260D1C">
            <w:r>
              <w:t>29 533,50EUR</w:t>
            </w:r>
          </w:p>
        </w:tc>
      </w:tr>
      <w:tr w:rsidR="00E91397" w:rsidTr="00260D1C">
        <w:trPr>
          <w:trHeight w:val="454"/>
        </w:trPr>
        <w:tc>
          <w:tcPr>
            <w:tcW w:w="6658" w:type="dxa"/>
            <w:vAlign w:val="center"/>
          </w:tcPr>
          <w:p w:rsidR="00E91397" w:rsidRDefault="00E91397" w:rsidP="00260D1C">
            <w:r>
              <w:t>Vo forme odborových štipendií</w:t>
            </w:r>
          </w:p>
        </w:tc>
        <w:tc>
          <w:tcPr>
            <w:tcW w:w="2404" w:type="dxa"/>
            <w:vAlign w:val="center"/>
          </w:tcPr>
          <w:p w:rsidR="00E91397" w:rsidRDefault="00E91397" w:rsidP="00260D1C">
            <w:r>
              <w:t>15 030 EUR</w:t>
            </w:r>
          </w:p>
        </w:tc>
      </w:tr>
      <w:tr w:rsidR="00E91397" w:rsidTr="00260D1C">
        <w:trPr>
          <w:trHeight w:val="454"/>
        </w:trPr>
        <w:tc>
          <w:tcPr>
            <w:tcW w:w="6658" w:type="dxa"/>
            <w:vAlign w:val="center"/>
          </w:tcPr>
          <w:p w:rsidR="00E91397" w:rsidRDefault="00E91397" w:rsidP="00260D1C">
            <w:r>
              <w:t>V inej forme (za vynikajúce študijné alebo vedecké výsledky)</w:t>
            </w:r>
          </w:p>
        </w:tc>
        <w:tc>
          <w:tcPr>
            <w:tcW w:w="2404" w:type="dxa"/>
            <w:vAlign w:val="center"/>
          </w:tcPr>
          <w:p w:rsidR="00E91397" w:rsidRDefault="00E91397" w:rsidP="00260D1C">
            <w:r>
              <w:t>0 EUR</w:t>
            </w:r>
          </w:p>
        </w:tc>
      </w:tr>
    </w:tbl>
    <w:p w:rsidR="00E91397" w:rsidRDefault="00E91397" w:rsidP="00E91397"/>
    <w:p w:rsidR="00E91397" w:rsidRPr="00481524" w:rsidRDefault="00E91397" w:rsidP="00E91397">
      <w:pPr>
        <w:jc w:val="center"/>
        <w:rPr>
          <w:b/>
        </w:rPr>
      </w:pPr>
      <w:r>
        <w:rPr>
          <w:b/>
        </w:rPr>
        <w:t>Š</w:t>
      </w:r>
      <w:r w:rsidRPr="00481524">
        <w:rPr>
          <w:b/>
        </w:rPr>
        <w:t>tipendiá</w:t>
      </w:r>
      <w:r>
        <w:rPr>
          <w:b/>
        </w:rPr>
        <w:t xml:space="preserve"> z vlastných zdrojov</w:t>
      </w:r>
    </w:p>
    <w:tbl>
      <w:tblPr>
        <w:tblStyle w:val="Mriekatabuky"/>
        <w:tblW w:w="0" w:type="auto"/>
        <w:tblLook w:val="04A0" w:firstRow="1" w:lastRow="0" w:firstColumn="1" w:lastColumn="0" w:noHBand="0" w:noVBand="1"/>
      </w:tblPr>
      <w:tblGrid>
        <w:gridCol w:w="6542"/>
        <w:gridCol w:w="2378"/>
      </w:tblGrid>
      <w:tr w:rsidR="00E91397" w:rsidTr="00260D1C">
        <w:trPr>
          <w:trHeight w:val="454"/>
        </w:trPr>
        <w:tc>
          <w:tcPr>
            <w:tcW w:w="6658" w:type="dxa"/>
            <w:vAlign w:val="center"/>
          </w:tcPr>
          <w:p w:rsidR="00E91397" w:rsidRDefault="00E91397" w:rsidP="00260D1C">
            <w:r>
              <w:t>Vyplatené štipendiá z vlastných zdrojov za rok 2024</w:t>
            </w:r>
          </w:p>
        </w:tc>
        <w:tc>
          <w:tcPr>
            <w:tcW w:w="2404" w:type="dxa"/>
            <w:vAlign w:val="center"/>
          </w:tcPr>
          <w:p w:rsidR="00E91397" w:rsidRDefault="00E91397" w:rsidP="00260D1C">
            <w:r>
              <w:t>10 735,53 EUR</w:t>
            </w:r>
          </w:p>
        </w:tc>
      </w:tr>
    </w:tbl>
    <w:p w:rsidR="00E91397" w:rsidRDefault="00E91397" w:rsidP="00E91397"/>
    <w:p w:rsidR="00E91397" w:rsidRPr="00481524" w:rsidRDefault="00E91397" w:rsidP="00E91397">
      <w:pPr>
        <w:jc w:val="center"/>
        <w:rPr>
          <w:b/>
        </w:rPr>
      </w:pPr>
      <w:r>
        <w:rPr>
          <w:b/>
        </w:rPr>
        <w:t>Tehotenské š</w:t>
      </w:r>
      <w:r w:rsidRPr="00481524">
        <w:rPr>
          <w:b/>
        </w:rPr>
        <w:t>tipendiá</w:t>
      </w:r>
      <w:r>
        <w:rPr>
          <w:b/>
        </w:rPr>
        <w:t xml:space="preserve"> </w:t>
      </w:r>
    </w:p>
    <w:tbl>
      <w:tblPr>
        <w:tblStyle w:val="Mriekatabuky"/>
        <w:tblW w:w="0" w:type="auto"/>
        <w:tblLook w:val="04A0" w:firstRow="1" w:lastRow="0" w:firstColumn="1" w:lastColumn="0" w:noHBand="0" w:noVBand="1"/>
      </w:tblPr>
      <w:tblGrid>
        <w:gridCol w:w="6551"/>
        <w:gridCol w:w="2369"/>
      </w:tblGrid>
      <w:tr w:rsidR="00E91397" w:rsidTr="00260D1C">
        <w:trPr>
          <w:trHeight w:val="454"/>
        </w:trPr>
        <w:tc>
          <w:tcPr>
            <w:tcW w:w="6658" w:type="dxa"/>
            <w:vAlign w:val="center"/>
          </w:tcPr>
          <w:p w:rsidR="00E91397" w:rsidRDefault="00E91397" w:rsidP="00260D1C">
            <w:r>
              <w:t>Vyplatené tehotenské štipendiá za rok 2024</w:t>
            </w:r>
          </w:p>
        </w:tc>
        <w:tc>
          <w:tcPr>
            <w:tcW w:w="2404" w:type="dxa"/>
            <w:vAlign w:val="center"/>
          </w:tcPr>
          <w:p w:rsidR="00E91397" w:rsidRDefault="00E91397" w:rsidP="00260D1C">
            <w:r>
              <w:t>4 200 EUR</w:t>
            </w:r>
          </w:p>
        </w:tc>
      </w:tr>
      <w:tr w:rsidR="00E91397" w:rsidTr="00260D1C">
        <w:trPr>
          <w:trHeight w:val="454"/>
        </w:trPr>
        <w:tc>
          <w:tcPr>
            <w:tcW w:w="6658" w:type="dxa"/>
            <w:vAlign w:val="center"/>
          </w:tcPr>
          <w:p w:rsidR="00E91397" w:rsidRDefault="00E91397" w:rsidP="00260D1C">
            <w:r>
              <w:t>Počet študentov poberajúcich tehotenské štipendium v priebehu roka 2023</w:t>
            </w:r>
          </w:p>
        </w:tc>
        <w:tc>
          <w:tcPr>
            <w:tcW w:w="2404" w:type="dxa"/>
            <w:vAlign w:val="center"/>
          </w:tcPr>
          <w:p w:rsidR="00E91397" w:rsidRDefault="00E91397" w:rsidP="00260D1C">
            <w:r>
              <w:t>5</w:t>
            </w:r>
          </w:p>
        </w:tc>
      </w:tr>
    </w:tbl>
    <w:p w:rsidR="00E91397" w:rsidRDefault="00E91397" w:rsidP="00E91397"/>
    <w:p w:rsidR="00E91397" w:rsidRDefault="00E91397" w:rsidP="00E91397">
      <w:pPr>
        <w:jc w:val="center"/>
        <w:rPr>
          <w:b/>
        </w:rPr>
      </w:pPr>
      <w:r w:rsidRPr="00985B42">
        <w:rPr>
          <w:b/>
        </w:rPr>
        <w:t>Štipendium - plán obnovy a</w:t>
      </w:r>
      <w:r>
        <w:rPr>
          <w:b/>
        </w:rPr>
        <w:t> </w:t>
      </w:r>
      <w:r w:rsidRPr="00985B42">
        <w:rPr>
          <w:b/>
        </w:rPr>
        <w:t>odolnosti</w:t>
      </w:r>
    </w:p>
    <w:tbl>
      <w:tblPr>
        <w:tblStyle w:val="Mriekatabuky"/>
        <w:tblW w:w="0" w:type="auto"/>
        <w:tblLook w:val="04A0" w:firstRow="1" w:lastRow="0" w:firstColumn="1" w:lastColumn="0" w:noHBand="0" w:noVBand="1"/>
      </w:tblPr>
      <w:tblGrid>
        <w:gridCol w:w="6552"/>
        <w:gridCol w:w="2368"/>
      </w:tblGrid>
      <w:tr w:rsidR="00E91397" w:rsidTr="00260D1C">
        <w:trPr>
          <w:trHeight w:val="454"/>
        </w:trPr>
        <w:tc>
          <w:tcPr>
            <w:tcW w:w="6658" w:type="dxa"/>
            <w:vAlign w:val="center"/>
          </w:tcPr>
          <w:p w:rsidR="00E91397" w:rsidRDefault="00E91397" w:rsidP="00260D1C">
            <w:r>
              <w:t xml:space="preserve">Vyplatené štipendiá (plán obnovy a odolnosti) za rok 2024 – znevýhodnení študenti </w:t>
            </w:r>
          </w:p>
        </w:tc>
        <w:tc>
          <w:tcPr>
            <w:tcW w:w="2404" w:type="dxa"/>
            <w:vAlign w:val="center"/>
          </w:tcPr>
          <w:p w:rsidR="00E91397" w:rsidRDefault="00E91397" w:rsidP="00260D1C">
            <w:r>
              <w:t>18 600 EUR</w:t>
            </w:r>
          </w:p>
        </w:tc>
      </w:tr>
      <w:tr w:rsidR="00E91397" w:rsidTr="00260D1C">
        <w:trPr>
          <w:trHeight w:val="454"/>
        </w:trPr>
        <w:tc>
          <w:tcPr>
            <w:tcW w:w="6658" w:type="dxa"/>
            <w:vAlign w:val="center"/>
          </w:tcPr>
          <w:p w:rsidR="00E91397" w:rsidRDefault="00E91397" w:rsidP="00260D1C">
            <w:r>
              <w:t>Počet študentov poberajúcich štipendium v priebehu roka 2024</w:t>
            </w:r>
          </w:p>
        </w:tc>
        <w:tc>
          <w:tcPr>
            <w:tcW w:w="2404" w:type="dxa"/>
            <w:vAlign w:val="center"/>
          </w:tcPr>
          <w:p w:rsidR="00E91397" w:rsidRDefault="00E91397" w:rsidP="00260D1C">
            <w:r>
              <w:t>5</w:t>
            </w:r>
          </w:p>
        </w:tc>
      </w:tr>
    </w:tbl>
    <w:p w:rsidR="00E91397" w:rsidRDefault="00E91397" w:rsidP="00E91397"/>
    <w:p w:rsidR="00B32C88" w:rsidRPr="00523D5D" w:rsidRDefault="00B32C88" w:rsidP="00B32C88">
      <w:pPr>
        <w:spacing w:line="276" w:lineRule="auto"/>
        <w:ind w:left="360"/>
        <w:rPr>
          <w:b/>
        </w:rPr>
      </w:pPr>
      <w:r>
        <w:rPr>
          <w:b/>
          <w:lang w:val="hu-HU"/>
        </w:rPr>
        <w:t xml:space="preserve">VIII. 2 </w:t>
      </w:r>
      <w:r w:rsidRPr="00523D5D">
        <w:rPr>
          <w:b/>
        </w:rPr>
        <w:t>Študenti so špecifickými potrebami</w:t>
      </w:r>
    </w:p>
    <w:p w:rsidR="00B32C88" w:rsidRPr="00523D5D" w:rsidRDefault="00B32C88" w:rsidP="00B32C88">
      <w:pPr>
        <w:spacing w:before="240" w:line="276" w:lineRule="auto"/>
        <w:ind w:firstLine="360"/>
        <w:rPr>
          <w:color w:val="auto"/>
        </w:rPr>
      </w:pPr>
      <w:r w:rsidRPr="00523D5D">
        <w:rPr>
          <w:color w:val="auto"/>
        </w:rPr>
        <w:t>Koordinátor pre študentov so špecifickými potrebami sídli v</w:t>
      </w:r>
      <w:r w:rsidRPr="00523D5D">
        <w:rPr>
          <w:b/>
          <w:bCs/>
          <w:color w:val="auto"/>
        </w:rPr>
        <w:t xml:space="preserve"> </w:t>
      </w:r>
      <w:hyperlink r:id="rId15" w:history="1">
        <w:r w:rsidRPr="00523D5D">
          <w:rPr>
            <w:color w:val="auto"/>
          </w:rPr>
          <w:t>Centre kariérneho poradenstva Univerzity J. Selyeho</w:t>
        </w:r>
      </w:hyperlink>
      <w:r w:rsidRPr="00523D5D">
        <w:rPr>
          <w:color w:val="auto"/>
        </w:rPr>
        <w:t xml:space="preserve">. Uchádzačovi o štúdium so špecifickými potrebami sa odporúča kontaktovať koordinátora za účelom poradenstva pri výbere odboru štúdia a rozsahu podporných služieb na VŠ. Pred prijímacím konaním, ak je súčasťou overovania schopností na štúdium prijímacia skúška, uchádzačovi so špecifickými potrebami sa na jeho žiadosť na základe vyhodnotenia jeho špecifických potrieb určí forma prijímacej skúšky a spôsob jej vykonania s prihliadnutím na jeho špecifické potreby. </w:t>
      </w:r>
    </w:p>
    <w:p w:rsidR="00B32C88" w:rsidRPr="00523D5D" w:rsidRDefault="00B32C88" w:rsidP="00B32C88">
      <w:pPr>
        <w:spacing w:line="276" w:lineRule="auto"/>
        <w:rPr>
          <w:color w:val="auto"/>
        </w:rPr>
      </w:pPr>
      <w:r w:rsidRPr="00523D5D">
        <w:rPr>
          <w:color w:val="auto"/>
        </w:rPr>
        <w:t xml:space="preserve">Študent so špecifickými potrebami počas štúdia na PF UJS má právo na </w:t>
      </w:r>
    </w:p>
    <w:p w:rsidR="00B32C88" w:rsidRPr="00523D5D" w:rsidRDefault="00B32C88" w:rsidP="00722ED2">
      <w:pPr>
        <w:pStyle w:val="Odsekzoznamu"/>
        <w:numPr>
          <w:ilvl w:val="0"/>
          <w:numId w:val="33"/>
        </w:numPr>
        <w:spacing w:line="276" w:lineRule="auto"/>
        <w:contextualSpacing/>
        <w:rPr>
          <w:color w:val="auto"/>
        </w:rPr>
      </w:pPr>
      <w:r w:rsidRPr="00523D5D">
        <w:rPr>
          <w:color w:val="auto"/>
        </w:rPr>
        <w:t xml:space="preserve">zabezpečenie možnosti využívať špecifické vzdelávacie prostriedky, </w:t>
      </w:r>
    </w:p>
    <w:p w:rsidR="00B32C88" w:rsidRPr="00523D5D" w:rsidRDefault="00B32C88" w:rsidP="00722ED2">
      <w:pPr>
        <w:pStyle w:val="Odsekzoznamu"/>
        <w:numPr>
          <w:ilvl w:val="0"/>
          <w:numId w:val="33"/>
        </w:numPr>
        <w:spacing w:before="240" w:line="276" w:lineRule="auto"/>
        <w:contextualSpacing/>
        <w:rPr>
          <w:color w:val="auto"/>
        </w:rPr>
      </w:pPr>
      <w:r w:rsidRPr="00523D5D">
        <w:rPr>
          <w:color w:val="auto"/>
        </w:rPr>
        <w:t xml:space="preserve">individuálny prístup vysokoškolských učiteľov, </w:t>
      </w:r>
    </w:p>
    <w:p w:rsidR="00B32C88" w:rsidRPr="00523D5D" w:rsidRDefault="00B32C88" w:rsidP="00722ED2">
      <w:pPr>
        <w:pStyle w:val="Odsekzoznamu"/>
        <w:numPr>
          <w:ilvl w:val="0"/>
          <w:numId w:val="33"/>
        </w:numPr>
        <w:spacing w:before="240" w:line="276" w:lineRule="auto"/>
        <w:contextualSpacing/>
        <w:rPr>
          <w:color w:val="auto"/>
        </w:rPr>
      </w:pPr>
      <w:r w:rsidRPr="00523D5D">
        <w:rPr>
          <w:color w:val="auto"/>
        </w:rPr>
        <w:lastRenderedPageBreak/>
        <w:t xml:space="preserve">individuálne vzdelávacie postupy, najmä individuálna výučba vybraných predmetov pre študentov so zmyslovým postihnutím, </w:t>
      </w:r>
    </w:p>
    <w:p w:rsidR="00B32C88" w:rsidRPr="00523D5D" w:rsidRDefault="00B32C88" w:rsidP="00722ED2">
      <w:pPr>
        <w:pStyle w:val="Odsekzoznamu"/>
        <w:numPr>
          <w:ilvl w:val="0"/>
          <w:numId w:val="33"/>
        </w:numPr>
        <w:spacing w:before="240" w:line="276" w:lineRule="auto"/>
        <w:contextualSpacing/>
        <w:rPr>
          <w:color w:val="auto"/>
        </w:rPr>
      </w:pPr>
      <w:r w:rsidRPr="00523D5D">
        <w:rPr>
          <w:color w:val="auto"/>
        </w:rPr>
        <w:t xml:space="preserve">osobitné podmienky na vykonávanie študijných povinností bez znižovania požiadaviek na študijný výkon, </w:t>
      </w:r>
    </w:p>
    <w:p w:rsidR="00B32C88" w:rsidRPr="00523D5D" w:rsidRDefault="00B32C88" w:rsidP="00722ED2">
      <w:pPr>
        <w:pStyle w:val="Odsekzoznamu"/>
        <w:numPr>
          <w:ilvl w:val="0"/>
          <w:numId w:val="33"/>
        </w:numPr>
        <w:spacing w:line="276" w:lineRule="auto"/>
        <w:contextualSpacing/>
        <w:rPr>
          <w:color w:val="auto"/>
        </w:rPr>
      </w:pPr>
      <w:r w:rsidRPr="00523D5D">
        <w:rPr>
          <w:color w:val="auto"/>
        </w:rPr>
        <w:t>odpustenie školného pri odôvodniteľných prípadoch, ak ide o štúdium dlhšie ako štandardná dĺžka príslušného študijného programu.</w:t>
      </w:r>
    </w:p>
    <w:p w:rsidR="00B32C88" w:rsidRPr="00523D5D" w:rsidRDefault="00B32C88" w:rsidP="00B32C88">
      <w:pPr>
        <w:spacing w:line="276" w:lineRule="auto"/>
        <w:ind w:firstLine="284"/>
        <w:rPr>
          <w:color w:val="auto"/>
        </w:rPr>
      </w:pPr>
      <w:r w:rsidRPr="00523D5D">
        <w:rPr>
          <w:color w:val="auto"/>
        </w:rPr>
        <w:t xml:space="preserve">Vysokoškolský učiteľ je informovaný o študentovi so špecifickými potrebami po získaní tohto štatútu. Informácie o rozsahu a charaktere podporných služieb získa od študenta so špecifickými potrebami, ktorý sa preukáže rozhodnutím o priznaní štatútu študenta so špecifickými potrebami a spoločne si dohodnú podmienky uplatňovania primeraných úprav a podporných služieb. </w:t>
      </w:r>
      <w:r w:rsidRPr="00523D5D">
        <w:rPr>
          <w:rStyle w:val="Siln"/>
          <w:b w:val="0"/>
          <w:color w:val="auto"/>
          <w:shd w:val="clear" w:color="auto" w:fill="FFFFFF"/>
        </w:rPr>
        <w:t>Ďalšie podrobnosti určuje</w:t>
      </w:r>
      <w:r w:rsidRPr="00523D5D">
        <w:rPr>
          <w:rStyle w:val="Siln"/>
          <w:color w:val="auto"/>
          <w:shd w:val="clear" w:color="auto" w:fill="FFFFFF"/>
        </w:rPr>
        <w:t xml:space="preserve"> </w:t>
      </w:r>
      <w:hyperlink r:id="rId16" w:history="1">
        <w:r w:rsidRPr="00523D5D">
          <w:rPr>
            <w:rStyle w:val="Hypertextovprepojenie"/>
            <w:color w:val="auto"/>
            <w:u w:val="none"/>
            <w:shd w:val="clear" w:color="auto" w:fill="FFFFFF"/>
          </w:rPr>
          <w:t>Metodický sprievodca pre študentov so špecifickými potrebami na UJS</w:t>
        </w:r>
      </w:hyperlink>
      <w:r w:rsidRPr="00523D5D">
        <w:rPr>
          <w:color w:val="auto"/>
        </w:rPr>
        <w:t>.</w:t>
      </w:r>
    </w:p>
    <w:p w:rsidR="00B32C88" w:rsidRPr="00523D5D" w:rsidRDefault="008041AE" w:rsidP="00B32C88">
      <w:pPr>
        <w:spacing w:line="276" w:lineRule="auto"/>
        <w:ind w:firstLine="284"/>
        <w:rPr>
          <w:color w:val="auto"/>
        </w:rPr>
      </w:pPr>
      <w:hyperlink r:id="rId17" w:history="1">
        <w:r w:rsidR="00B32C88" w:rsidRPr="00523D5D">
          <w:rPr>
            <w:color w:val="auto"/>
          </w:rPr>
          <w:t>Centrum kariérneho poradenstva Univerzity J. Selyeho</w:t>
        </w:r>
      </w:hyperlink>
      <w:r w:rsidR="00B32C88" w:rsidRPr="00523D5D">
        <w:rPr>
          <w:color w:val="auto"/>
        </w:rPr>
        <w:t xml:space="preserve"> má za cieľ podporovať študentov pri hľadaní zamestnania po skončení štúdia na UJS, a pri získavaní mäkkých kompetencií, aby sa im uľahčilo uplatnenie sa na trhu práce. Vedenie Univerzity J. Selyeho v spolupráci so Študentskou samosprávou považuje za veľmi dôležité, aby na univerzite fungovalo poradenské centrum pre študentov. Je to jediné takéto centrum na Slovensku, ktoré ponúka komplexné služby kariérneho poradenstva v maďarskom jazyku so zameraním na uplatnenie na trhu práce na Slovensku. Centrum kariérneho poradenstva zapezpečuje:</w:t>
      </w:r>
    </w:p>
    <w:p w:rsidR="00B32C88" w:rsidRPr="00523D5D" w:rsidRDefault="00B32C88" w:rsidP="00722ED2">
      <w:pPr>
        <w:pStyle w:val="Odsekzoznamu"/>
        <w:numPr>
          <w:ilvl w:val="0"/>
          <w:numId w:val="33"/>
        </w:numPr>
        <w:spacing w:line="276" w:lineRule="auto"/>
        <w:contextualSpacing/>
        <w:rPr>
          <w:color w:val="auto"/>
        </w:rPr>
      </w:pPr>
      <w:r w:rsidRPr="00523D5D">
        <w:rPr>
          <w:color w:val="auto"/>
        </w:rPr>
        <w:t>Poskytovanie relevantných informácií pre uchádzačov o štúdium na UJS</w:t>
      </w:r>
    </w:p>
    <w:p w:rsidR="00B32C88" w:rsidRPr="00523D5D" w:rsidRDefault="00B32C88" w:rsidP="00722ED2">
      <w:pPr>
        <w:pStyle w:val="Odsekzoznamu"/>
        <w:numPr>
          <w:ilvl w:val="0"/>
          <w:numId w:val="33"/>
        </w:numPr>
        <w:spacing w:before="240" w:line="276" w:lineRule="auto"/>
        <w:contextualSpacing/>
        <w:rPr>
          <w:color w:val="auto"/>
        </w:rPr>
      </w:pPr>
      <w:r w:rsidRPr="00523D5D">
        <w:rPr>
          <w:color w:val="auto"/>
        </w:rPr>
        <w:t>Pomoc pri hľadaní práce a pre úspešné zamestnanie sa absolventom UJS</w:t>
      </w:r>
    </w:p>
    <w:p w:rsidR="00B32C88" w:rsidRPr="00523D5D" w:rsidRDefault="00B32C88" w:rsidP="00722ED2">
      <w:pPr>
        <w:pStyle w:val="Odsekzoznamu"/>
        <w:numPr>
          <w:ilvl w:val="0"/>
          <w:numId w:val="33"/>
        </w:numPr>
        <w:spacing w:before="240" w:line="276" w:lineRule="auto"/>
        <w:contextualSpacing/>
        <w:rPr>
          <w:color w:val="auto"/>
        </w:rPr>
      </w:pPr>
      <w:r w:rsidRPr="00523D5D">
        <w:rPr>
          <w:color w:val="auto"/>
        </w:rPr>
        <w:t>Následný kontakt s absolventmi a zamestnávateľmi UJS</w:t>
      </w:r>
    </w:p>
    <w:p w:rsidR="00A40F85" w:rsidRPr="00B32C88" w:rsidRDefault="00B32C88" w:rsidP="00B32C88">
      <w:pPr>
        <w:spacing w:before="240" w:line="276" w:lineRule="auto"/>
        <w:ind w:left="360"/>
        <w:rPr>
          <w:b/>
          <w:bCs/>
        </w:rPr>
      </w:pPr>
      <w:r>
        <w:rPr>
          <w:b/>
          <w:bCs/>
        </w:rPr>
        <w:t xml:space="preserve">VIII. 3 </w:t>
      </w:r>
      <w:r w:rsidR="0067110A" w:rsidRPr="00B32C88">
        <w:rPr>
          <w:b/>
          <w:bCs/>
        </w:rPr>
        <w:t xml:space="preserve">Zabezpečenie prijímacieho konania </w:t>
      </w:r>
    </w:p>
    <w:p w:rsidR="0067110A" w:rsidRPr="00523D5D" w:rsidRDefault="0067110A" w:rsidP="00B32C88">
      <w:pPr>
        <w:spacing w:before="240" w:line="276" w:lineRule="auto"/>
        <w:ind w:right="27" w:firstLine="360"/>
        <w:rPr>
          <w:color w:val="auto"/>
          <w:lang w:eastAsia="sk-SK"/>
        </w:rPr>
      </w:pPr>
      <w:r w:rsidRPr="00523D5D">
        <w:rPr>
          <w:color w:val="auto"/>
          <w:lang w:eastAsia="sk-SK"/>
        </w:rPr>
        <w:t xml:space="preserve">Na študijných programoch 1. a 2. stupňa UJS (okrem ŠP Učiteľstvo pre primárne vzdelávanie – 2. stupeň, denná a externá forma štúdia) prijatie na štúdium je bez absolvovania prijímacích skúšok. Prijatie študentov sa uskutočňuje na základe študijných výsledkov dosiahnutých na strednej škole, resp. na základe výsledkov 1. stupňa štúdia. </w:t>
      </w:r>
      <w:r w:rsidR="00CB728F" w:rsidRPr="00523D5D">
        <w:rPr>
          <w:color w:val="auto"/>
          <w:lang w:eastAsia="sk-SK"/>
        </w:rPr>
        <w:t xml:space="preserve">Na doktorandských študijných programoch sú prijímacie skúšky povinné. </w:t>
      </w:r>
      <w:r w:rsidRPr="00523D5D">
        <w:rPr>
          <w:color w:val="auto"/>
          <w:lang w:eastAsia="sk-SK"/>
        </w:rPr>
        <w:t>Podmienky prijatia na študijné programy fak</w:t>
      </w:r>
      <w:r w:rsidR="00CB728F" w:rsidRPr="00523D5D">
        <w:rPr>
          <w:color w:val="auto"/>
          <w:lang w:eastAsia="sk-SK"/>
        </w:rPr>
        <w:t>u</w:t>
      </w:r>
      <w:r w:rsidRPr="00523D5D">
        <w:rPr>
          <w:color w:val="auto"/>
          <w:lang w:eastAsia="sk-SK"/>
        </w:rPr>
        <w:t>lt</w:t>
      </w:r>
      <w:r w:rsidR="00CB728F" w:rsidRPr="00523D5D">
        <w:rPr>
          <w:color w:val="auto"/>
          <w:lang w:eastAsia="sk-SK"/>
        </w:rPr>
        <w:t>y</w:t>
      </w:r>
      <w:r w:rsidRPr="00523D5D">
        <w:rPr>
          <w:color w:val="auto"/>
          <w:lang w:eastAsia="sk-SK"/>
        </w:rPr>
        <w:t xml:space="preserve"> UJS schválené Akademickým senátom fakulty sú dostupné na webovej stránke fakulty. </w:t>
      </w:r>
      <w:r w:rsidR="001F1261" w:rsidRPr="001F1261">
        <w:rPr>
          <w:color w:val="auto"/>
          <w:lang w:eastAsia="sk-SK"/>
        </w:rPr>
        <w:t xml:space="preserve">Uchádzači o štúdium študijných programov sa o profile uchádzača môžu informovať v bode 9.a) v opisoch študijných programov </w:t>
      </w:r>
      <w:r w:rsidR="001F1261" w:rsidRPr="00666042">
        <w:rPr>
          <w:color w:val="auto"/>
          <w:lang w:eastAsia="sk-SK"/>
        </w:rPr>
        <w:t>(https://www.ujs.sk/sk/studium/studijnne-programy/pedagogicka-fakulta.html#magistersk%C3%BD-denn%C3%A1-forma, https://www.ujs.sk/sk/studium/studijnne-programy/pedagogicka-fakulta.html#magistersk%C3%A9-%C5%A1t%C3%BAdium-extern%C3%A1-forma).</w:t>
      </w:r>
    </w:p>
    <w:p w:rsidR="0067110A" w:rsidRPr="00666042" w:rsidRDefault="0067110A" w:rsidP="00B32C88">
      <w:pPr>
        <w:spacing w:line="276" w:lineRule="auto"/>
        <w:ind w:right="27" w:firstLine="360"/>
        <w:rPr>
          <w:color w:val="auto"/>
          <w:lang w:eastAsia="sk-SK"/>
        </w:rPr>
      </w:pPr>
      <w:r w:rsidRPr="00666042">
        <w:rPr>
          <w:color w:val="auto"/>
          <w:lang w:eastAsia="sk-SK"/>
        </w:rPr>
        <w:t>V roku 202</w:t>
      </w:r>
      <w:r w:rsidR="00666042" w:rsidRPr="00666042">
        <w:rPr>
          <w:color w:val="auto"/>
          <w:lang w:eastAsia="sk-SK"/>
        </w:rPr>
        <w:t>4</w:t>
      </w:r>
      <w:r w:rsidRPr="00666042">
        <w:rPr>
          <w:color w:val="auto"/>
          <w:lang w:eastAsia="sk-SK"/>
        </w:rPr>
        <w:t xml:space="preserve"> sa konali prijímacie skúšky na ŠP Učiteľstvo pre primárne vzdelávanie – 2. stupeň, denná a externá</w:t>
      </w:r>
      <w:r w:rsidR="008E751B" w:rsidRPr="00666042">
        <w:rPr>
          <w:color w:val="auto"/>
          <w:lang w:eastAsia="sk-SK"/>
        </w:rPr>
        <w:t xml:space="preserve"> forma štúdia dňa 1</w:t>
      </w:r>
      <w:r w:rsidR="00666042" w:rsidRPr="00666042">
        <w:rPr>
          <w:color w:val="auto"/>
          <w:lang w:eastAsia="sk-SK"/>
        </w:rPr>
        <w:t>5</w:t>
      </w:r>
      <w:r w:rsidR="008E751B" w:rsidRPr="00666042">
        <w:rPr>
          <w:color w:val="auto"/>
          <w:lang w:eastAsia="sk-SK"/>
        </w:rPr>
        <w:t>. júla 202</w:t>
      </w:r>
      <w:r w:rsidR="00666042" w:rsidRPr="00666042">
        <w:rPr>
          <w:color w:val="auto"/>
          <w:lang w:eastAsia="sk-SK"/>
        </w:rPr>
        <w:t>4</w:t>
      </w:r>
      <w:r w:rsidR="00573DD4" w:rsidRPr="00666042">
        <w:rPr>
          <w:color w:val="auto"/>
          <w:lang w:eastAsia="sk-SK"/>
        </w:rPr>
        <w:t>.</w:t>
      </w:r>
      <w:r w:rsidRPr="00666042">
        <w:t xml:space="preserve"> </w:t>
      </w:r>
      <w:r w:rsidR="00B32C88" w:rsidRPr="00666042">
        <w:t xml:space="preserve">Tematické okruhy na prijímacie skúšky na študijný program Učiteľstvo pre primárne vzdelávanie boli zverejnené na webovej stránke fakulty: </w:t>
      </w:r>
      <w:r w:rsidR="00666042" w:rsidRPr="00666042">
        <w:t>https://pf.ujs.sk/documents/Tematick%C3%A9%20okruhy%20prij%C3%ADmac%C3%ADch%20sk%C3%BA%C5%A1ok%20na%20%C5%A1t%C3%BAdium%20%C5%A1tudijn%C3%A9ho%20UPV.pdf</w:t>
      </w:r>
      <w:r w:rsidR="00B32C88" w:rsidRPr="00666042">
        <w:t xml:space="preserve">. </w:t>
      </w:r>
      <w:r w:rsidR="00573DD4" w:rsidRPr="00666042">
        <w:t xml:space="preserve">Na doktorandský študijný program Didaktika dejepisu sa </w:t>
      </w:r>
      <w:r w:rsidR="00573DD4" w:rsidRPr="00666042">
        <w:lastRenderedPageBreak/>
        <w:t xml:space="preserve">prijímacie skúšky konali dňa </w:t>
      </w:r>
      <w:r w:rsidR="00666042" w:rsidRPr="00666042">
        <w:t>2</w:t>
      </w:r>
      <w:r w:rsidR="00573DD4" w:rsidRPr="00666042">
        <w:t>. júla 202</w:t>
      </w:r>
      <w:r w:rsidR="00666042" w:rsidRPr="00666042">
        <w:t>4</w:t>
      </w:r>
      <w:r w:rsidR="00573DD4" w:rsidRPr="00666042">
        <w:t xml:space="preserve">.  Na doktorandský študijný program Pedagogika sa prijímacie skúšky konali dňa </w:t>
      </w:r>
      <w:r w:rsidR="00666042" w:rsidRPr="00666042">
        <w:t>3</w:t>
      </w:r>
      <w:r w:rsidR="00573DD4" w:rsidRPr="00666042">
        <w:t>. júla 202</w:t>
      </w:r>
      <w:r w:rsidR="00666042" w:rsidRPr="00666042">
        <w:t>4</w:t>
      </w:r>
      <w:r w:rsidR="00573DD4" w:rsidRPr="00666042">
        <w:t xml:space="preserve">.  </w:t>
      </w:r>
    </w:p>
    <w:p w:rsidR="0067110A" w:rsidRPr="00523D5D" w:rsidRDefault="001F1261" w:rsidP="00523D5D">
      <w:pPr>
        <w:spacing w:line="276" w:lineRule="auto"/>
        <w:ind w:right="27" w:firstLine="360"/>
        <w:rPr>
          <w:color w:val="auto"/>
        </w:rPr>
      </w:pPr>
      <w:r w:rsidRPr="00666042">
        <w:rPr>
          <w:color w:val="auto"/>
        </w:rPr>
        <w:t>P</w:t>
      </w:r>
      <w:r w:rsidR="0067110A" w:rsidRPr="00666042">
        <w:rPr>
          <w:color w:val="auto"/>
        </w:rPr>
        <w:t>ostupy prijímania na štúdium a sumarizované</w:t>
      </w:r>
      <w:r w:rsidR="0067110A" w:rsidRPr="00523D5D">
        <w:rPr>
          <w:color w:val="auto"/>
        </w:rPr>
        <w:t xml:space="preserve"> výsledky prijímacieho konania za posledné obdobie pre každý ŠP sú uverejnené v opisoch ŠP na webovej stránke fak</w:t>
      </w:r>
      <w:r w:rsidR="00573DD4">
        <w:rPr>
          <w:color w:val="auto"/>
        </w:rPr>
        <w:t>u</w:t>
      </w:r>
      <w:r w:rsidR="0067110A" w:rsidRPr="00523D5D">
        <w:rPr>
          <w:color w:val="auto"/>
        </w:rPr>
        <w:t>lt</w:t>
      </w:r>
      <w:r w:rsidR="00573DD4">
        <w:rPr>
          <w:color w:val="auto"/>
        </w:rPr>
        <w:t>y</w:t>
      </w:r>
      <w:r w:rsidR="0067110A" w:rsidRPr="00523D5D">
        <w:rPr>
          <w:color w:val="auto"/>
        </w:rPr>
        <w:t>.</w:t>
      </w:r>
    </w:p>
    <w:p w:rsidR="0067110A" w:rsidRDefault="0067110A" w:rsidP="00523D5D">
      <w:pPr>
        <w:spacing w:line="276" w:lineRule="auto"/>
        <w:rPr>
          <w:b/>
          <w:bCs/>
        </w:rPr>
      </w:pPr>
    </w:p>
    <w:p w:rsidR="00A40F85" w:rsidRPr="00523D5D" w:rsidRDefault="001F1261" w:rsidP="001F1261">
      <w:pPr>
        <w:spacing w:line="276" w:lineRule="auto"/>
        <w:ind w:left="360"/>
        <w:rPr>
          <w:b/>
        </w:rPr>
      </w:pPr>
      <w:r>
        <w:rPr>
          <w:b/>
        </w:rPr>
        <w:t xml:space="preserve">VIII. 4 </w:t>
      </w:r>
      <w:r w:rsidR="00A40F85" w:rsidRPr="00523D5D">
        <w:rPr>
          <w:b/>
        </w:rPr>
        <w:t>Zabezpečenie pedagogickej praxe</w:t>
      </w:r>
    </w:p>
    <w:p w:rsidR="00033105" w:rsidRPr="00523D5D" w:rsidRDefault="00033105" w:rsidP="001F1261">
      <w:pPr>
        <w:spacing w:before="240" w:line="276" w:lineRule="auto"/>
        <w:ind w:firstLine="720"/>
      </w:pPr>
      <w:r w:rsidRPr="00523D5D">
        <w:t xml:space="preserve">Pedagogická prax je súčasťou bakalárskeho a magisterského štúdia na PF UJS – je to jedna z podmienok ukončenia štúdia. </w:t>
      </w:r>
      <w:r w:rsidR="00E731D6" w:rsidRPr="00523D5D">
        <w:t xml:space="preserve">Absolvent priebežnou a súvislou pedagogickou praxou nadobudne poznatky o princípoch tvorby a projektovania pedagogicko-didaktického prostredia a vytvorenie podmienok pre výchovný proces v školských zariadeniach. </w:t>
      </w:r>
      <w:r w:rsidRPr="00523D5D">
        <w:t>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jej ale zúčastňujú inštitúcie z celého Slovenska.</w:t>
      </w:r>
      <w:r w:rsidR="00C678CB">
        <w:t xml:space="preserve"> Zoznam cvičných škôl je uvedený na stránke fakulty: </w:t>
      </w:r>
      <w:r w:rsidR="00C678CB" w:rsidRPr="00C678CB">
        <w:t>https://pf.ujs.sk/sk/studium/pedagogicka-prax.html</w:t>
      </w:r>
      <w:r w:rsidR="00C678CB">
        <w:t>.</w:t>
      </w:r>
    </w:p>
    <w:p w:rsidR="00034F95" w:rsidRPr="00523D5D" w:rsidRDefault="00034F95" w:rsidP="00523D5D">
      <w:pPr>
        <w:spacing w:line="276" w:lineRule="auto"/>
        <w:ind w:firstLine="720"/>
      </w:pPr>
      <w:r w:rsidRPr="00523D5D">
        <w:t xml:space="preserve">PF UJS </w:t>
      </w:r>
      <w:r w:rsidR="00D7757E">
        <w:t>realizovala</w:t>
      </w:r>
      <w:r w:rsidRPr="00523D5D">
        <w:t xml:space="preserve"> dva projekty zamerané na skvalitnenie pedagogickej praxe študentov: ITMS2014+ 312011Z205 Poďme sa učiť lepšie učiť a ERASMUS K201 2020-1-SK01-KA201-078250 Mentor Training. Projekty sú priamou reakciou na potreby študentov, s cieľom lepšie ich pripraviť na výkon práce pedagógov, ale aj na požiadavky škôl, z ktorých mnohé sú neplnoorganizované málotriedne školy v málo rozvinutých regiónoch Slovenska, pričom významnú časť ich žiakov tvoria žiaci sociálne či inak znevýhodnení. PF UJS udržiava záväzné partnerstvá, ktoré umožňujú účasť relevantných zainteresovaných strán na zabezpečovaní kvality, realizácii a rozvoji študijného programu. Takýmto partnerom, okrem cvičných škôl je aj Zväz maďarských pedagógov na Slovensku, resp. Comenius Pedagogický Inštitút.</w:t>
      </w:r>
    </w:p>
    <w:p w:rsidR="002854D6" w:rsidRPr="00523D5D" w:rsidRDefault="002854D6" w:rsidP="00523D5D">
      <w:pPr>
        <w:spacing w:line="276" w:lineRule="auto"/>
        <w:ind w:firstLine="720"/>
      </w:pPr>
      <w:r w:rsidRPr="00523D5D">
        <w:t xml:space="preserve">Pedagogickú prax pridelených študentov Pedagogickej fakulty Univerzity J. Selyeho v cvičnej škole/cvičnom školskom zariadení vedie cvičný pedagóg. Cvičný pedagóg je zamestnancom cvičnej školy/cvičného školského zariadenia a má minimálne 5 ročnú prax. </w:t>
      </w:r>
    </w:p>
    <w:p w:rsidR="002854D6" w:rsidRPr="00523D5D" w:rsidRDefault="002854D6" w:rsidP="00523D5D">
      <w:pPr>
        <w:spacing w:line="276" w:lineRule="auto"/>
        <w:ind w:firstLine="720"/>
      </w:pPr>
      <w:r w:rsidRPr="00523D5D">
        <w:t xml:space="preserve">Cvičný pedagóg je povinný umožniť, aby študent vykonal pedagogickú prax v stanovenom počte hodín/vedenie vzdelávacej aktivity, resp. určených denných činností v stanovenom časovom rozpätí a do stanoveného termínu; hlásiť pedagógovi zodpovednému za pedagogickú prax prípadné problémy (neprítomnosť, nevhodné správanie študenta, porušenie interného poriadku cvičnej školy/cvičného školského zariadenia študentom, atď.) súvisiace s pedagogickou praxou; hlásiť akékoľvek zmeny súvisiace s pedagogickou praxou pedagógovi zodpovednému za pedagogickú prax na odsúhlasenie či na vedomie. </w:t>
      </w:r>
    </w:p>
    <w:p w:rsidR="002854D6" w:rsidRPr="00523D5D" w:rsidRDefault="002854D6" w:rsidP="00523D5D">
      <w:pPr>
        <w:spacing w:line="276" w:lineRule="auto"/>
        <w:ind w:firstLine="720"/>
      </w:pPr>
      <w:r w:rsidRPr="00523D5D">
        <w:t>Pedagóg zodpovedný za pedagogickú prax na Pedagogickej fakulte UJS je vysokoškolský učiteľ, ktorý: organizuje a riadi pedagogickú prax študentov; pracuje ako kontaktná osoba medzi Pedagogickou fakultou Univerzity J. Selyeho a cvičnou školou/cvičným školským zariadením; na základe súhrnných výkazov o vykonaní rozboru hodín cvičných škôl/školských zariadení vyhotovuje vyúčtovanie ped. praxe daného semestra a predkladá ho dekanovi fakulty na schválenie; metodicky usmerňuje vedúcich pedagogickej praxe na katedrách.</w:t>
      </w:r>
    </w:p>
    <w:p w:rsidR="002854D6" w:rsidRPr="00523D5D" w:rsidRDefault="002854D6" w:rsidP="00523D5D">
      <w:pPr>
        <w:spacing w:line="276" w:lineRule="auto"/>
        <w:ind w:firstLine="720"/>
      </w:pPr>
      <w:r w:rsidRPr="00523D5D">
        <w:lastRenderedPageBreak/>
        <w:t>Priebeh pedagogickej praxe pravidelne sleduje zodpovedný pedagóg za pedagogickú prax na Pedagogickej fakulte UJS, PaedDr. Tamás Török, PhD., spolu s vedúcimi pedagogickej praxe na jednotlivých katedrách PF UJS.</w:t>
      </w:r>
    </w:p>
    <w:p w:rsidR="002854D6" w:rsidRPr="00523D5D" w:rsidRDefault="002854D6" w:rsidP="00523D5D">
      <w:pPr>
        <w:spacing w:line="276" w:lineRule="auto"/>
        <w:ind w:firstLine="720"/>
      </w:pPr>
      <w:r w:rsidRPr="00523D5D">
        <w:t>Dokumentácia pedagogickej praxe študentov sa nachádza na katedrách Pedagogickej fakulty UJS, Ostatné dokumenty (t. j. súhrnné výkazy a vyúčtovanie pedagogickej praxe) sa nachádzajú u zodpovednej osoby za pedagogickú prax na PF UJS.</w:t>
      </w:r>
    </w:p>
    <w:p w:rsidR="002854D6" w:rsidRPr="00523D5D" w:rsidRDefault="005429B4" w:rsidP="00523D5D">
      <w:pPr>
        <w:spacing w:line="276" w:lineRule="auto"/>
        <w:ind w:firstLine="720"/>
      </w:pPr>
      <w:r w:rsidRPr="00523D5D">
        <w:t>Realizáciu pedagogickej praxe usmerňuje dokument Zásady realizácie pedagogickej praxe na PF UJS. K pedagogickým praxiam sa vzťahujú aj š</w:t>
      </w:r>
      <w:r w:rsidR="002854D6" w:rsidRPr="00523D5D">
        <w:t>ablóny dokumentov</w:t>
      </w:r>
      <w:r w:rsidRPr="00523D5D">
        <w:t>, ktoré</w:t>
      </w:r>
      <w:r w:rsidR="002854D6" w:rsidRPr="00523D5D">
        <w:t xml:space="preserve"> sú dostupné na webovej stránke PF UJS (</w:t>
      </w:r>
      <w:r w:rsidR="00C678CB" w:rsidRPr="00C678CB">
        <w:t>https://pf.ujs.sk/documents/2023-02-10_ZasadyPPXnaPFUJSplatneodakademickehoroka2022_2023.pdf</w:t>
      </w:r>
      <w:r w:rsidR="002854D6" w:rsidRPr="00523D5D">
        <w:t xml:space="preserve">). </w:t>
      </w:r>
    </w:p>
    <w:p w:rsidR="002854D6" w:rsidRPr="00523D5D" w:rsidRDefault="002854D6" w:rsidP="00523D5D">
      <w:pPr>
        <w:spacing w:line="276" w:lineRule="auto"/>
        <w:ind w:firstLine="720"/>
      </w:pPr>
      <w:r w:rsidRPr="00523D5D">
        <w:t>Z hľadiska zabezpečovania vzdelávacích činností na študijných programoch odboru 38. Učiteľstvo a pedagogické vedy partnerskými inštitúciami sú cvičné školy, školské zariadenia a cvičné materské školy, na ktorých sa uskutočňuje pedagogická prax študentov Pedagogickej fakulty UJS. Pedagogická fakulta momentálne spolupracuje s viac ako štyridsiatimi cvičnými školami na Slovensku. Cvičné školy sú nielen v Komárne, ale aj napr. v Dunajskej Strede, vo Veľkom Mederi, v Galante, v Nových Zámkoch, v Rožňave, v Kráľovskom Chlmci, v Bratislave, v Šahách, v Štúrove, vo Veľkých Kapušanoch, v Kolárove a v Rimavskej Sobote. V rámci pedagogickej praxe študenti pozorujú a analyzujú edukačný proces, naučia sa aplikovať teoretické poznatky získané počas štúdia všeobecno-vzdelávacích predmetov, všeobecných a odborových didaktík a postupne si osvojujú pedagogické zručnosti potrebné na výkon pedagogickej profesie.</w:t>
      </w:r>
    </w:p>
    <w:p w:rsidR="002854D6" w:rsidRPr="00523D5D" w:rsidRDefault="002854D6" w:rsidP="00523D5D">
      <w:pPr>
        <w:spacing w:line="276" w:lineRule="auto"/>
        <w:ind w:firstLine="720"/>
      </w:pPr>
      <w:r w:rsidRPr="00523D5D">
        <w:t>Fakultný koordinátor pedagogickej praxe: PaedDr. Tamás Török, PhD., torokt@ujs.sk</w:t>
      </w:r>
    </w:p>
    <w:p w:rsidR="002854D6" w:rsidRPr="00523D5D" w:rsidRDefault="002854D6" w:rsidP="00523D5D">
      <w:pPr>
        <w:spacing w:line="276" w:lineRule="auto"/>
        <w:ind w:firstLine="720"/>
      </w:pPr>
      <w:r w:rsidRPr="00523D5D">
        <w:t>Koordinátori pedagogickej praxe:</w:t>
      </w:r>
    </w:p>
    <w:p w:rsidR="001F1261" w:rsidRPr="001F1261" w:rsidRDefault="002854D6" w:rsidP="000F4E82">
      <w:pPr>
        <w:shd w:val="clear" w:color="auto" w:fill="FFFFFF"/>
        <w:spacing w:line="276" w:lineRule="auto"/>
        <w:ind w:left="360"/>
        <w:jc w:val="left"/>
        <w:rPr>
          <w:lang w:eastAsia="sk-SK"/>
        </w:rPr>
      </w:pPr>
      <w:r w:rsidRPr="00523D5D">
        <w:t>•</w:t>
      </w:r>
      <w:r w:rsidRPr="00523D5D">
        <w:tab/>
      </w:r>
      <w:r w:rsidR="001F1261" w:rsidRPr="001F1261">
        <w:rPr>
          <w:lang w:eastAsia="sk-SK"/>
        </w:rPr>
        <w:t>Učiteľstvo katechetiky: ThDr. Lilla Szénási, PhD.</w:t>
      </w:r>
    </w:p>
    <w:p w:rsidR="001F1261" w:rsidRPr="001F1261" w:rsidRDefault="001F1261" w:rsidP="00722ED2">
      <w:pPr>
        <w:numPr>
          <w:ilvl w:val="0"/>
          <w:numId w:val="34"/>
        </w:numPr>
        <w:shd w:val="clear" w:color="auto" w:fill="FFFFFF"/>
        <w:spacing w:line="276" w:lineRule="auto"/>
        <w:jc w:val="left"/>
        <w:rPr>
          <w:lang w:eastAsia="sk-SK"/>
        </w:rPr>
      </w:pPr>
      <w:r w:rsidRPr="001F1261">
        <w:rPr>
          <w:lang w:eastAsia="sk-SK"/>
        </w:rPr>
        <w:t xml:space="preserve">Učiteľstvo pre primárne vzdelávanie (denná a externá forma): Mgr. </w:t>
      </w:r>
      <w:r w:rsidR="000C03D4" w:rsidRPr="000C03D4">
        <w:rPr>
          <w:lang w:eastAsia="sk-SK"/>
        </w:rPr>
        <w:t>Yvette Orsovics</w:t>
      </w:r>
      <w:r w:rsidRPr="000C03D4">
        <w:rPr>
          <w:lang w:eastAsia="sk-SK"/>
        </w:rPr>
        <w:t>,</w:t>
      </w:r>
      <w:r w:rsidRPr="001F1261">
        <w:rPr>
          <w:lang w:eastAsia="sk-SK"/>
        </w:rPr>
        <w:t xml:space="preserve">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Predškolská pedagogika a vychovávateľstvo (denná forma): PaedDr. Diana Borbélyová,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Predškolská pedagogika a vychovávateľstvo (externá forma): Mgr. Alexandra Nagyová,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Pedagogika a vychovávateľstvo: László Pribék,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slovenského jazyka a literatúry: PaedDr. Jaroslav Vlnka,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anglického jazyka a literatúry: Mgr. Klaudia Paulíková,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maďarského jazyka a literatúry: PaedDr. Tamás Török,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 xml:space="preserve">Učiteľstvo nemeckého jazyka a literatúry: </w:t>
      </w:r>
      <w:r>
        <w:rPr>
          <w:lang w:eastAsia="sk-SK"/>
        </w:rPr>
        <w:t xml:space="preserve">PD </w:t>
      </w:r>
      <w:r w:rsidRPr="001F1261">
        <w:rPr>
          <w:lang w:eastAsia="sk-SK"/>
        </w:rPr>
        <w:t xml:space="preserve">Dr. phil. </w:t>
      </w:r>
      <w:r>
        <w:rPr>
          <w:lang w:eastAsia="sk-SK"/>
        </w:rPr>
        <w:t>habil</w:t>
      </w:r>
      <w:r w:rsidRPr="001F1261">
        <w:rPr>
          <w:lang w:eastAsia="sk-SK"/>
        </w:rPr>
        <w:t>. Attila Mészáros</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histórie: Dr. habil. Barnabás Vajda,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chémie: Mgr. Katarína Szarka,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biológie: Dr. habil. PaedDr. Melinda Nagy, PhD.</w:t>
      </w:r>
    </w:p>
    <w:p w:rsidR="001F1261" w:rsidRP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matematiky: Doc. RNDr. Ferdinánd Filip, PhD.</w:t>
      </w:r>
    </w:p>
    <w:p w:rsidR="001F1261" w:rsidRDefault="001F1261" w:rsidP="00722ED2">
      <w:pPr>
        <w:numPr>
          <w:ilvl w:val="0"/>
          <w:numId w:val="34"/>
        </w:numPr>
        <w:shd w:val="clear" w:color="auto" w:fill="FFFFFF"/>
        <w:spacing w:before="100" w:beforeAutospacing="1" w:after="100" w:afterAutospacing="1" w:line="276" w:lineRule="auto"/>
        <w:jc w:val="left"/>
        <w:rPr>
          <w:lang w:eastAsia="sk-SK"/>
        </w:rPr>
      </w:pPr>
      <w:r w:rsidRPr="001F1261">
        <w:rPr>
          <w:lang w:eastAsia="sk-SK"/>
        </w:rPr>
        <w:t>Učiteľstvo informatiky: PaedDr. Krisztina Czakóová, PhD.</w:t>
      </w:r>
    </w:p>
    <w:p w:rsidR="008D1728" w:rsidRDefault="008D1728" w:rsidP="008D1728">
      <w:pPr>
        <w:shd w:val="clear" w:color="auto" w:fill="FFFFFF"/>
        <w:spacing w:before="100" w:beforeAutospacing="1" w:after="100" w:afterAutospacing="1" w:line="276" w:lineRule="auto"/>
        <w:jc w:val="left"/>
        <w:rPr>
          <w:lang w:eastAsia="sk-SK"/>
        </w:rPr>
      </w:pPr>
    </w:p>
    <w:p w:rsidR="008D1728" w:rsidRPr="001F1261" w:rsidRDefault="008D1728" w:rsidP="008D1728">
      <w:pPr>
        <w:shd w:val="clear" w:color="auto" w:fill="FFFFFF"/>
        <w:spacing w:before="100" w:beforeAutospacing="1" w:after="100" w:afterAutospacing="1" w:line="276" w:lineRule="auto"/>
        <w:jc w:val="left"/>
        <w:rPr>
          <w:lang w:eastAsia="sk-SK"/>
        </w:rPr>
      </w:pPr>
    </w:p>
    <w:p w:rsidR="00A40F85" w:rsidRPr="00523D5D" w:rsidRDefault="00C678CB" w:rsidP="001F1261">
      <w:pPr>
        <w:spacing w:line="276" w:lineRule="auto"/>
        <w:ind w:firstLine="720"/>
        <w:rPr>
          <w:b/>
        </w:rPr>
      </w:pPr>
      <w:r>
        <w:rPr>
          <w:b/>
        </w:rPr>
        <w:lastRenderedPageBreak/>
        <w:t xml:space="preserve">VIII. 5 </w:t>
      </w:r>
      <w:r w:rsidR="00A40F85" w:rsidRPr="00523D5D">
        <w:rPr>
          <w:b/>
        </w:rPr>
        <w:t>Konzultačná a poradenská činnosť</w:t>
      </w:r>
    </w:p>
    <w:p w:rsidR="00DF6A8F" w:rsidRPr="00523D5D" w:rsidRDefault="00DF6A8F" w:rsidP="00C678CB">
      <w:pPr>
        <w:spacing w:before="240" w:line="276" w:lineRule="auto"/>
        <w:ind w:firstLine="720"/>
      </w:pPr>
      <w:r w:rsidRPr="00523D5D">
        <w:t xml:space="preserve">Študentom je poskytované primerané vedenie a podpora zo strany učiteľov v prvom rade formou konzultačných hodín, ktoré učitelia vypisujú v rozsahu 90 min. za týždeň, a uverejňujú ho v rozvrhu v AIS. </w:t>
      </w:r>
    </w:p>
    <w:p w:rsidR="005676A9" w:rsidRDefault="00DF6A8F" w:rsidP="005676A9">
      <w:pPr>
        <w:spacing w:line="276" w:lineRule="auto"/>
        <w:ind w:firstLine="720"/>
      </w:pPr>
      <w:r w:rsidRPr="00523D5D">
        <w:t xml:space="preserve">Na Pedagogickej fakulte UJS súčasťou podporného procesu je aj podujatie </w:t>
      </w:r>
      <w:r w:rsidRPr="00523D5D">
        <w:rPr>
          <w:b/>
        </w:rPr>
        <w:t>Origo</w:t>
      </w:r>
      <w:r w:rsidRPr="00523D5D">
        <w:t xml:space="preserve">, ktoré fakulta organizuje od akademického roka 2018/2019 pre študentov prvého ročníka dennej aj externej formy štúdia prioritne pre študentov študijných programov predškolská a elementárna pedagogika, pedagogika a vychovávateľstvo, predškolská pedagogika a vychovávateľstvo. </w:t>
      </w:r>
      <w:r w:rsidR="008E751B" w:rsidRPr="008E751B">
        <w:t>Študenti tento jednodňový program absolvujú po zápise na štúdium a ešte pred začiatkom semestra, v rámci ktorého majú možnosť sa spoznať so svojimi spolužiakmi a učiteľmi, oboznámia sa so základnými podmienkami, pravidlami, okolnosťami vysokoškolského štúdia, spoznávajú prostredie, v ktorom sa budú vzdelávať.  Origo podujatie je súčasťou vzdelávacieho programu a účasť je pre študentov prvého ročníka uvedených študijných rogramov povinná. Každý študijný program má určeného študijného poradcu, ktorý študentom pomáha a v prípade potreby poskytuje rady pre úspešné absolvovanie štúdia. Študijný poradca je primárnou kontaktnou osobou medzi príslušnou katedrou a študentom. Rieši a organizuje záležitosti týkajúce sa štúdia príslušného ročníka a študijného programu. Poskytuje pre študentov tzv. „prvý kontakt“ pri riešení problémov počas vysokoškolského štúdia.</w:t>
      </w:r>
      <w:r w:rsidR="005676A9" w:rsidRPr="005676A9">
        <w:t xml:space="preserve"> </w:t>
      </w:r>
      <w:r w:rsidR="005676A9">
        <w:t>V rámci podporných činností bola v priebehu roka 202</w:t>
      </w:r>
      <w:r w:rsidR="00D7757E">
        <w:t>4</w:t>
      </w:r>
      <w:r w:rsidR="005676A9">
        <w:t xml:space="preserve"> na pôde UJS vytvorená psychologická poradňa, ktorá každý utorok ponúka služby študentom i zamestnancom UJS. Poradňa sa nachádza v priestoroch ŠD Čajka. </w:t>
      </w:r>
    </w:p>
    <w:p w:rsidR="005676A9" w:rsidRDefault="005676A9" w:rsidP="005676A9">
      <w:pPr>
        <w:spacing w:line="276" w:lineRule="auto"/>
        <w:ind w:firstLine="720"/>
      </w:pPr>
      <w:r>
        <w:t>Začiatkom akademického roka 2023/2024 bola na UJS spustená príprava tzv. buddy-systému. Cieľom je príprava študentov-pomocníkov, ktorí by vedeli zabezpečiť mentorát a podpornú činnosť pre študentov nižších ročníkov. Do prípravy tohto systému je z PF UJS zapojená 1 osoba, vedúca Katedry pedagogiky.</w:t>
      </w:r>
    </w:p>
    <w:p w:rsidR="00A40F85" w:rsidRPr="00523D5D" w:rsidRDefault="00C678CB" w:rsidP="00C678CB">
      <w:pPr>
        <w:spacing w:before="240" w:line="276" w:lineRule="auto"/>
        <w:ind w:left="360"/>
        <w:rPr>
          <w:b/>
        </w:rPr>
      </w:pPr>
      <w:r>
        <w:rPr>
          <w:b/>
        </w:rPr>
        <w:t xml:space="preserve">VIII. 6 </w:t>
      </w:r>
      <w:r w:rsidR="00A40F85" w:rsidRPr="00523D5D">
        <w:rPr>
          <w:b/>
        </w:rPr>
        <w:t xml:space="preserve">Voľnočasové aktivity študentov PF UJS </w:t>
      </w:r>
    </w:p>
    <w:p w:rsidR="00DF6A8F" w:rsidRPr="00523D5D" w:rsidRDefault="00DF6A8F" w:rsidP="00523D5D">
      <w:pPr>
        <w:pStyle w:val="Odsekzoznamu"/>
        <w:spacing w:before="240" w:line="276" w:lineRule="auto"/>
        <w:ind w:left="142" w:firstLine="578"/>
      </w:pPr>
      <w:r w:rsidRPr="00523D5D">
        <w:t>Študenti majú primerané sociálne zabezpečenie, športové, kultúrne, duchovné a spoločenské vyžitie počas štúdia.</w:t>
      </w:r>
    </w:p>
    <w:p w:rsidR="00DF6A8F" w:rsidRPr="00523D5D" w:rsidRDefault="00DF6A8F" w:rsidP="00523D5D">
      <w:pPr>
        <w:pStyle w:val="Odsekzoznamu"/>
        <w:spacing w:line="276" w:lineRule="auto"/>
        <w:ind w:left="142" w:firstLine="578"/>
      </w:pPr>
      <w:r w:rsidRPr="00523D5D">
        <w:t>Na webovom sídle univerzity sú študentom sprístupnené informácie ohľadne sociálneho zabezpečenia, športového, kultúrneho, duchovného a spoločenského vyžitia počas štúdia nasledovne:</w:t>
      </w:r>
    </w:p>
    <w:p w:rsidR="00DF6A8F" w:rsidRPr="00523D5D" w:rsidRDefault="00DF6A8F" w:rsidP="00523D5D">
      <w:pPr>
        <w:pStyle w:val="Odsekzoznamu"/>
        <w:spacing w:line="276" w:lineRule="auto"/>
        <w:ind w:left="142" w:firstLine="578"/>
      </w:pPr>
      <w:r w:rsidRPr="00523D5D">
        <w:t>-</w:t>
      </w:r>
      <w:r w:rsidRPr="00523D5D">
        <w:tab/>
        <w:t xml:space="preserve">kultúrne príležitosti s užitočnými linkami </w:t>
      </w:r>
    </w:p>
    <w:p w:rsidR="00DF6A8F" w:rsidRPr="00523D5D" w:rsidRDefault="00DF6A8F" w:rsidP="00523D5D">
      <w:pPr>
        <w:pStyle w:val="Odsekzoznamu"/>
        <w:spacing w:line="276" w:lineRule="auto"/>
        <w:ind w:left="142" w:firstLine="578"/>
      </w:pPr>
      <w:r w:rsidRPr="00523D5D">
        <w:t>-</w:t>
      </w:r>
      <w:r w:rsidRPr="00523D5D">
        <w:tab/>
        <w:t xml:space="preserve">sociálne zabezpečenie </w:t>
      </w:r>
    </w:p>
    <w:p w:rsidR="00DF6A8F" w:rsidRPr="00523D5D" w:rsidRDefault="00DF6A8F" w:rsidP="00523D5D">
      <w:pPr>
        <w:pStyle w:val="Odsekzoznamu"/>
        <w:spacing w:line="276" w:lineRule="auto"/>
        <w:ind w:left="142" w:firstLine="578"/>
      </w:pPr>
      <w:r w:rsidRPr="00523D5D">
        <w:t>-</w:t>
      </w:r>
      <w:r w:rsidRPr="00523D5D">
        <w:tab/>
        <w:t xml:space="preserve">ŠD Čajka </w:t>
      </w:r>
    </w:p>
    <w:p w:rsidR="00DF6A8F" w:rsidRPr="00523D5D" w:rsidRDefault="00DF6A8F" w:rsidP="00523D5D">
      <w:pPr>
        <w:pStyle w:val="Odsekzoznamu"/>
        <w:spacing w:line="276" w:lineRule="auto"/>
        <w:ind w:left="142" w:firstLine="578"/>
      </w:pPr>
      <w:r w:rsidRPr="00523D5D">
        <w:t>-</w:t>
      </w:r>
      <w:r w:rsidRPr="00523D5D">
        <w:tab/>
        <w:t xml:space="preserve">duchovné vyžitie  </w:t>
      </w:r>
    </w:p>
    <w:p w:rsidR="00DF6A8F" w:rsidRPr="00523D5D" w:rsidRDefault="00DF6A8F" w:rsidP="00523D5D">
      <w:pPr>
        <w:pStyle w:val="Odsekzoznamu"/>
        <w:spacing w:line="276" w:lineRule="auto"/>
        <w:ind w:left="142" w:firstLine="578"/>
      </w:pPr>
      <w:r w:rsidRPr="00523D5D">
        <w:t>-</w:t>
      </w:r>
      <w:r w:rsidRPr="00523D5D">
        <w:tab/>
        <w:t xml:space="preserve">spoločenský život – študentská samospráva  </w:t>
      </w:r>
    </w:p>
    <w:p w:rsidR="00B846FC" w:rsidRPr="00523D5D" w:rsidRDefault="00DF6A8F" w:rsidP="00523D5D">
      <w:pPr>
        <w:pStyle w:val="Odsekzoznamu"/>
        <w:spacing w:line="276" w:lineRule="auto"/>
        <w:ind w:left="142" w:firstLine="578"/>
      </w:pPr>
      <w:r w:rsidRPr="00523D5D">
        <w:t>Na webovej stránke UJS pod štruktúrou sa nachádzajú informácie o prevádzke Športového  centra Univerzity J. Selyeho – informácie o miestnostiach, o vybaveniach telocvične, a možnosti používania pre študentov, pedagógov a pre verejnosť. Využívanie Športového centra je opísané v Smernici rektora č. 3/2018 o pravidlách používania Športového centra Univerzity J. Selyeho vrátane dodatkov.</w:t>
      </w:r>
      <w:r w:rsidR="00B846FC" w:rsidRPr="00523D5D">
        <w:t xml:space="preserve"> </w:t>
      </w:r>
    </w:p>
    <w:p w:rsidR="00B846FC" w:rsidRPr="00C678CB" w:rsidRDefault="00C678CB" w:rsidP="00C678CB">
      <w:pPr>
        <w:spacing w:before="240" w:line="276" w:lineRule="auto"/>
        <w:ind w:left="360"/>
        <w:rPr>
          <w:b/>
          <w:lang w:val="hu-HU"/>
        </w:rPr>
      </w:pPr>
      <w:r w:rsidRPr="00294321">
        <w:rPr>
          <w:b/>
        </w:rPr>
        <w:t xml:space="preserve">VIII. 7 </w:t>
      </w:r>
      <w:r w:rsidR="00B846FC" w:rsidRPr="00294321">
        <w:rPr>
          <w:b/>
        </w:rPr>
        <w:t xml:space="preserve">Vystúpenia </w:t>
      </w:r>
      <w:r w:rsidR="00B846FC" w:rsidRPr="00294321">
        <w:rPr>
          <w:b/>
          <w:color w:val="auto"/>
        </w:rPr>
        <w:t>Speváckeho zboru UJS</w:t>
      </w:r>
      <w:r w:rsidR="00DB01CF" w:rsidRPr="00294321">
        <w:rPr>
          <w:b/>
          <w:color w:val="auto"/>
        </w:rPr>
        <w:t xml:space="preserve"> Cantus</w:t>
      </w:r>
      <w:r w:rsidR="00DB01CF" w:rsidRPr="00C678CB">
        <w:rPr>
          <w:b/>
          <w:color w:val="auto"/>
        </w:rPr>
        <w:t xml:space="preserve"> </w:t>
      </w:r>
      <w:r w:rsidR="00DB01CF" w:rsidRPr="00C678CB">
        <w:rPr>
          <w:b/>
        </w:rPr>
        <w:t xml:space="preserve">Iuventus </w:t>
      </w:r>
    </w:p>
    <w:p w:rsidR="006D593F" w:rsidRPr="00666042" w:rsidRDefault="006D593F" w:rsidP="00C54DA4">
      <w:pPr>
        <w:pStyle w:val="Bezriadkovania"/>
        <w:spacing w:line="276" w:lineRule="auto"/>
        <w:ind w:firstLine="720"/>
        <w:rPr>
          <w:rFonts w:ascii="Times New Roman" w:hAnsi="Times New Roman"/>
          <w:sz w:val="24"/>
          <w:szCs w:val="24"/>
        </w:rPr>
      </w:pPr>
      <w:r w:rsidRPr="00666042">
        <w:rPr>
          <w:rFonts w:ascii="Times New Roman" w:hAnsi="Times New Roman"/>
          <w:sz w:val="24"/>
          <w:szCs w:val="24"/>
        </w:rPr>
        <w:lastRenderedPageBreak/>
        <w:t xml:space="preserve">V roku 2024 akademický ženský spevácky zbor Univerzity J. Selyeho Cantus Iuventus pokračoval vo svojej práci a aktívne reprezentoval svoju Alma Mater a mesto Komárno.  Spevácky zbor preukazuje neustálu aktivitu a úspešnú umeleckú činnosť, z ktorej najúspešnejšie sú nasledovné vystúpenia. </w:t>
      </w:r>
    </w:p>
    <w:p w:rsidR="006D593F" w:rsidRPr="00666042" w:rsidRDefault="006D593F" w:rsidP="00C54DA4">
      <w:pPr>
        <w:pStyle w:val="Bezriadkovania"/>
        <w:spacing w:line="276" w:lineRule="auto"/>
        <w:ind w:firstLine="720"/>
        <w:rPr>
          <w:rFonts w:ascii="Times New Roman" w:hAnsi="Times New Roman"/>
          <w:sz w:val="24"/>
          <w:szCs w:val="24"/>
        </w:rPr>
      </w:pPr>
      <w:r w:rsidRPr="00666042">
        <w:rPr>
          <w:rFonts w:ascii="Times New Roman" w:hAnsi="Times New Roman"/>
          <w:sz w:val="24"/>
          <w:szCs w:val="24"/>
        </w:rPr>
        <w:t xml:space="preserve">5. februára 2024 sme si pripomínali sté výročie významného podujatia, konkrétne presne pred sto rokmi (5. februára 1924) v reprezentačnej sále Kultúrneho paláca v Komárne – v súčasnosti Podunajské Múzeum – koncertoval významný maďarský etnomuzikológ, hudobný pedagóg, skladateľ a klavirista Béla Bartók. Spomienková slávnosť  sa uskutočnila pri pamätnej tabuli Bélu Bartóka na vonkajšej fasáde Podunajského múzea. Agáta Csehiová, docentka Pedagogickej fakulty UJS zhrnula tvorivú činnosť Bélu Bartóka súvisiacu najmä s územím dnešného Slovenska a taktiež okolnosti jeho koncertu v Komárne. Veniec úcty položila Kinga Horváth, dekanka Pedagogickej fakulty Univerzity J. Selyeho, a slávnostnú atmosféru tohto spomienkového aktu spestril spevácky zbor univerzity. </w:t>
      </w:r>
    </w:p>
    <w:p w:rsidR="006D593F" w:rsidRPr="00666042" w:rsidRDefault="006D593F" w:rsidP="00C54DA4">
      <w:pPr>
        <w:shd w:val="clear" w:color="auto" w:fill="FCFDFE"/>
        <w:spacing w:line="276" w:lineRule="auto"/>
        <w:ind w:firstLine="720"/>
      </w:pPr>
      <w:r w:rsidRPr="00666042">
        <w:t xml:space="preserve">Dňa 14. marca 2024 sa v Mestskom kultúrnom stredisku Béni Egressyho v Komárne uskutočnila spomienková slávnosť na historické udalosti z roku 1848 pod názvom „Maďarské životy“. Na tomto podujatí univerzitu reprezentoval ženský spevácky zbor Cantus Iuventus a študenti Katedry maďarského jazyka a literatúry hudobno-literárnym programom, ktorí si touto formou uctili pamiatku mladých hrdinov. </w:t>
      </w:r>
    </w:p>
    <w:p w:rsidR="006D593F" w:rsidRPr="00666042" w:rsidRDefault="006D593F" w:rsidP="00C54DA4">
      <w:pPr>
        <w:spacing w:line="276" w:lineRule="auto"/>
        <w:ind w:firstLine="720"/>
      </w:pPr>
      <w:r w:rsidRPr="00666042">
        <w:rPr>
          <w:shd w:val="clear" w:color="auto" w:fill="FFFFFF"/>
        </w:rPr>
        <w:t xml:space="preserve">Spevácky zbor mesta Veszprém (HU) v dňoch 7.- 9. júna 2024 piaty krát organizoval stretnutie speváckych zborov, ktorého cieľom bolo spojiť spevácke zbory v rámci Maďarska i spoza hraníc. V rámci tohto podujatia sa uskutočnil slávnostný koncert spevácky zborov, na ktorom náš región reprezentoval práve spevácky zbor UJS </w:t>
      </w:r>
      <w:r w:rsidRPr="00666042">
        <w:t>Cantus Iuventus</w:t>
      </w:r>
      <w:r w:rsidRPr="00666042">
        <w:rPr>
          <w:shd w:val="clear" w:color="auto" w:fill="FFFFFF"/>
        </w:rPr>
        <w:t xml:space="preserve">. </w:t>
      </w:r>
    </w:p>
    <w:p w:rsidR="006D593F" w:rsidRPr="00666042" w:rsidRDefault="006D593F" w:rsidP="00C54DA4">
      <w:pPr>
        <w:shd w:val="clear" w:color="auto" w:fill="FCFDFE"/>
        <w:spacing w:line="276" w:lineRule="auto"/>
        <w:ind w:firstLine="720"/>
      </w:pPr>
      <w:r w:rsidRPr="00666042">
        <w:t xml:space="preserve">V adventnom období spevácky zbor Cantus Iuventus vystupoval na viacerých podujatiach. Dňa 12. decembra komorné zoskupenie speváckeho zboru </w:t>
      </w:r>
      <w:r w:rsidRPr="00666042">
        <w:rPr>
          <w:lang w:val="hu-HU"/>
        </w:rPr>
        <w:t xml:space="preserve">svojím vystúpením </w:t>
      </w:r>
      <w:r w:rsidRPr="00666042">
        <w:t xml:space="preserve">obdarovalo dôchodcov Domu seniorov Timóteus v Komárne. Zbor bol pozvaný aj do domu Klubu dôchodcov v Komárne, kde 18. decembra s veľkým úspechom absolvoval benefičný adventný koncert. V ten istý deň vystúpil zbor v aule UJS s vianočným programom. </w:t>
      </w:r>
    </w:p>
    <w:p w:rsidR="006D593F" w:rsidRPr="00C54DA4" w:rsidRDefault="006D593F" w:rsidP="00C54DA4">
      <w:pPr>
        <w:shd w:val="clear" w:color="auto" w:fill="FCFDFE"/>
        <w:spacing w:line="276" w:lineRule="auto"/>
        <w:ind w:firstLine="720"/>
      </w:pPr>
      <w:r w:rsidRPr="00666042">
        <w:t>Akademický ženský spevácky zbor Cantus Iuventus vedie zbormajsterka Yvette</w:t>
      </w:r>
      <w:r w:rsidRPr="00C54DA4">
        <w:t xml:space="preserve"> Orsovics a stálou klavírnou korepetítorkou je Agáta Csehiová.</w:t>
      </w:r>
    </w:p>
    <w:p w:rsidR="006D593F" w:rsidRDefault="006D593F" w:rsidP="006D593F"/>
    <w:p w:rsidR="00EA0676" w:rsidRDefault="00EA0676" w:rsidP="00EA0676">
      <w:pPr>
        <w:shd w:val="clear" w:color="auto" w:fill="FCFDFE"/>
        <w:spacing w:before="240" w:line="276" w:lineRule="auto"/>
        <w:ind w:firstLine="708"/>
        <w:rPr>
          <w:b/>
        </w:rPr>
      </w:pPr>
      <w:r w:rsidRPr="000F4E82">
        <w:rPr>
          <w:b/>
        </w:rPr>
        <w:t>VIII. 8 Vyjadrenie spokojnosti študentov s kvalitou poskytovaných služieb</w:t>
      </w:r>
    </w:p>
    <w:p w:rsidR="000F4E82" w:rsidRDefault="000F4E82" w:rsidP="00EA0676">
      <w:pPr>
        <w:autoSpaceDE w:val="0"/>
        <w:autoSpaceDN w:val="0"/>
        <w:adjustRightInd w:val="0"/>
        <w:spacing w:line="276" w:lineRule="auto"/>
        <w:rPr>
          <w:color w:val="auto"/>
          <w:lang w:val="hu-HU"/>
        </w:rPr>
      </w:pPr>
    </w:p>
    <w:p w:rsidR="009E50EF" w:rsidRDefault="009E50EF" w:rsidP="009E50EF">
      <w:pPr>
        <w:spacing w:line="276" w:lineRule="auto"/>
        <w:ind w:firstLine="720"/>
      </w:pPr>
      <w:r w:rsidRPr="00D91BB1">
        <w:t>Na</w:t>
      </w:r>
      <w:r>
        <w:t xml:space="preserve"> PF</w:t>
      </w:r>
      <w:r w:rsidRPr="00D91BB1">
        <w:t xml:space="preserve"> UJS sa každoročne vyhodnocujú Študentské ankety – dotazníky, v ktorých študenti majú možnosť vyjadriť sa o kvalite výučby a o učiteľoch študijného programu. Ich výsledky sa vyhodnocujú vo Výročnej správe o kvalite vzdelávania na </w:t>
      </w:r>
      <w:r>
        <w:t>UJS</w:t>
      </w:r>
    </w:p>
    <w:p w:rsidR="009E50EF" w:rsidRPr="00DC35E1" w:rsidRDefault="009E50EF" w:rsidP="009E50EF">
      <w:pPr>
        <w:spacing w:line="276" w:lineRule="auto"/>
        <w:ind w:firstLine="720"/>
      </w:pPr>
      <w:r w:rsidRPr="00DC35E1">
        <w:t>Podľa § 70 ods. 1 písm. h) zákona č. 131/2002 Z. z. o vysokých školách a o zmene a doplnení niektorých predpisov, v zimnom semestri akademického roka 202</w:t>
      </w:r>
      <w:r>
        <w:t>4</w:t>
      </w:r>
      <w:r w:rsidRPr="00DC35E1">
        <w:t>/202</w:t>
      </w:r>
      <w:r>
        <w:t>5</w:t>
      </w:r>
      <w:r w:rsidRPr="00DC35E1">
        <w:t xml:space="preserve"> mali študenti PF UJS možnosť zapojiť sa do anonymného dotazníkového prieskumu zameraného na hodnotenie a) vyučovacieho procesu, b) činnosti Študijného oddelenia, c) činnosti Centra informačných služieb, d) činnosti Univerzitnej knižnice a e) služieb Študentského domova. Študentské ankety sú sprístupnené pre študentov jednotlivých študijných programov cez Akademický informačný systém UJS</w:t>
      </w:r>
      <w:r>
        <w:t xml:space="preserve">. </w:t>
      </w:r>
    </w:p>
    <w:p w:rsidR="009E50EF" w:rsidRPr="00343EC1" w:rsidRDefault="009E50EF" w:rsidP="009E50EF">
      <w:pPr>
        <w:spacing w:line="276" w:lineRule="auto"/>
        <w:ind w:firstLine="720"/>
      </w:pPr>
      <w:r w:rsidRPr="00DC35E1">
        <w:t>Cieľom pravidelného hodnotenia týchto aspektov je prispieť k zlepšeniu kvality vyučovacieho procesu i služieb jednotlivých jednotiek fakulty resp. celej UJS.</w:t>
      </w:r>
    </w:p>
    <w:p w:rsidR="009E50EF" w:rsidRPr="00343EC1" w:rsidRDefault="009E50EF" w:rsidP="009E50EF">
      <w:pPr>
        <w:spacing w:line="276" w:lineRule="auto"/>
        <w:ind w:firstLine="720"/>
      </w:pPr>
      <w:r w:rsidRPr="00343EC1">
        <w:lastRenderedPageBreak/>
        <w:t>V zimnom semestri akademického roka 202</w:t>
      </w:r>
      <w:r>
        <w:t>4</w:t>
      </w:r>
      <w:r w:rsidRPr="00343EC1">
        <w:t>/202</w:t>
      </w:r>
      <w:r>
        <w:t>5</w:t>
      </w:r>
      <w:r w:rsidRPr="00343EC1">
        <w:t xml:space="preserve"> boli dotazníky študentom PF UJS elektronicky sprístupnené od </w:t>
      </w:r>
      <w:r>
        <w:t>16</w:t>
      </w:r>
      <w:r w:rsidRPr="00343EC1">
        <w:t>.12.202</w:t>
      </w:r>
      <w:r>
        <w:t>4</w:t>
      </w:r>
      <w:r w:rsidRPr="00343EC1">
        <w:t xml:space="preserve"> do </w:t>
      </w:r>
      <w:r>
        <w:t>09</w:t>
      </w:r>
      <w:r w:rsidRPr="00343EC1">
        <w:t>.02.202</w:t>
      </w:r>
      <w:r>
        <w:t>5</w:t>
      </w:r>
      <w:r w:rsidRPr="00343EC1">
        <w:t>. Dotazníkového prieskumu na PF UJS sa zúčastnilo celkom 1</w:t>
      </w:r>
      <w:r>
        <w:t>08</w:t>
      </w:r>
      <w:r w:rsidRPr="00343EC1">
        <w:t xml:space="preserve"> respondentov, tj. </w:t>
      </w:r>
      <w:r w:rsidRPr="00E75975">
        <w:t>14,08%</w:t>
      </w:r>
      <w:r w:rsidRPr="00343EC1">
        <w:t xml:space="preserve"> celkového počtu študentov PF UJS k 31.10.202</w:t>
      </w:r>
      <w:r>
        <w:t>4</w:t>
      </w:r>
      <w:r w:rsidRPr="00343EC1">
        <w:t>.</w:t>
      </w:r>
      <w:r>
        <w:t xml:space="preserve"> Rozdelenie respondentov podľa študijných programov je znázornené na obr.  1.</w:t>
      </w:r>
    </w:p>
    <w:p w:rsidR="009E50EF" w:rsidRPr="00343EC1" w:rsidRDefault="009E50EF" w:rsidP="009E50EF"/>
    <w:p w:rsidR="009E50EF" w:rsidRDefault="009E50EF" w:rsidP="009E50EF">
      <w:r>
        <w:rPr>
          <w:noProof/>
          <w:lang w:eastAsia="sk-SK"/>
        </w:rPr>
        <w:drawing>
          <wp:inline distT="0" distB="0" distL="0" distR="0" wp14:anchorId="47300BEB" wp14:editId="194610D0">
            <wp:extent cx="5731510" cy="3669665"/>
            <wp:effectExtent l="0" t="0" r="2540" b="6985"/>
            <wp:docPr id="575890911" name="Diagram 1">
              <a:extLst xmlns:a="http://schemas.openxmlformats.org/drawingml/2006/main">
                <a:ext uri="{FF2B5EF4-FFF2-40B4-BE49-F238E27FC236}">
                  <a16:creationId xmlns:a16="http://schemas.microsoft.com/office/drawing/2014/main" id="{34775034-4FFF-CB39-353A-D6FDBC8FA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E50EF" w:rsidRPr="001A4544" w:rsidRDefault="009E50EF" w:rsidP="009E50EF">
      <w:pPr>
        <w:rPr>
          <w:i/>
          <w:iCs/>
        </w:rPr>
      </w:pPr>
      <w:r w:rsidRPr="001A4544">
        <w:rPr>
          <w:i/>
          <w:iCs/>
        </w:rPr>
        <w:t>Obr. 1: Rozdelenie respondentov na PF UJS podľa študijných programov</w:t>
      </w:r>
    </w:p>
    <w:p w:rsidR="009E50EF" w:rsidRDefault="009E50EF" w:rsidP="009E50EF"/>
    <w:p w:rsidR="009E50EF" w:rsidRDefault="009E50EF" w:rsidP="009E50EF">
      <w:pPr>
        <w:spacing w:line="276" w:lineRule="auto"/>
      </w:pPr>
      <w:r>
        <w:t>V rámci dotazníku hodnotili respondenti tie aspekty, ktoré sú z hľadiska štúdia na PF UJS najrelevantnejšie. Dotazník obsahoval 6 blokov otázok a to nasledovne:</w:t>
      </w:r>
    </w:p>
    <w:p w:rsidR="009E50EF" w:rsidRDefault="009E50EF" w:rsidP="009E50EF">
      <w:pPr>
        <w:spacing w:line="276" w:lineRule="auto"/>
      </w:pPr>
      <w:r>
        <w:t>I. Vyučovací proces:</w:t>
      </w:r>
    </w:p>
    <w:p w:rsidR="009E50EF" w:rsidRPr="0035115E" w:rsidRDefault="009E50EF" w:rsidP="009E50EF">
      <w:pPr>
        <w:spacing w:line="276" w:lineRule="auto"/>
      </w:pPr>
      <w:r>
        <w:t xml:space="preserve">Otázka 1: </w:t>
      </w:r>
      <w:r w:rsidRPr="0035115E">
        <w:t>Ako hodnotíte relevantnosť obsahu študijného programu?</w:t>
      </w:r>
    </w:p>
    <w:p w:rsidR="009E50EF" w:rsidRPr="0035115E" w:rsidRDefault="009E50EF" w:rsidP="009E50EF">
      <w:pPr>
        <w:spacing w:line="276" w:lineRule="auto"/>
      </w:pPr>
      <w:r>
        <w:t xml:space="preserve">Otázka 2: </w:t>
      </w:r>
      <w:r w:rsidRPr="0035115E">
        <w:t xml:space="preserve">Ako hodnotíte poskytovanie </w:t>
      </w:r>
      <w:r>
        <w:t>pomôcok</w:t>
      </w:r>
      <w:r w:rsidRPr="0035115E">
        <w:t xml:space="preserve"> pre študijný program?</w:t>
      </w:r>
    </w:p>
    <w:p w:rsidR="009E50EF" w:rsidRPr="0035115E" w:rsidRDefault="009E50EF" w:rsidP="009E50EF">
      <w:pPr>
        <w:spacing w:line="276" w:lineRule="auto"/>
      </w:pPr>
      <w:r>
        <w:t xml:space="preserve">Otázka 3: </w:t>
      </w:r>
      <w:r w:rsidRPr="0035115E">
        <w:t>Ako hodnotíte dostupnosť literatúry a elektronických učebných materiálov na hodinách študijného programu?</w:t>
      </w:r>
    </w:p>
    <w:p w:rsidR="009E50EF" w:rsidRPr="0035115E" w:rsidRDefault="009E50EF" w:rsidP="009E50EF">
      <w:pPr>
        <w:spacing w:line="276" w:lineRule="auto"/>
      </w:pPr>
      <w:r>
        <w:t xml:space="preserve">Otázka 4: </w:t>
      </w:r>
      <w:r w:rsidRPr="0035115E">
        <w:t xml:space="preserve">Ako hodnotíte profesionalitu </w:t>
      </w:r>
      <w:r>
        <w:t>vyučujúcich</w:t>
      </w:r>
      <w:r w:rsidRPr="0035115E">
        <w:t xml:space="preserve"> študijného programu?</w:t>
      </w:r>
    </w:p>
    <w:p w:rsidR="009E50EF" w:rsidRPr="0035115E" w:rsidRDefault="009E50EF" w:rsidP="009E50EF">
      <w:pPr>
        <w:spacing w:line="276" w:lineRule="auto"/>
      </w:pPr>
      <w:r>
        <w:t xml:space="preserve">Otázka 5: </w:t>
      </w:r>
      <w:r w:rsidRPr="0035115E">
        <w:t xml:space="preserve">Ako hodnotíte vyučovacie metódy </w:t>
      </w:r>
      <w:r>
        <w:t>vyučujúcich</w:t>
      </w:r>
      <w:r w:rsidRPr="0035115E">
        <w:t xml:space="preserve"> študijného programu?</w:t>
      </w:r>
    </w:p>
    <w:p w:rsidR="009E50EF" w:rsidRPr="0035115E" w:rsidRDefault="009E50EF" w:rsidP="009E50EF">
      <w:pPr>
        <w:spacing w:line="276" w:lineRule="auto"/>
      </w:pPr>
      <w:r>
        <w:t xml:space="preserve">Otázka 6: </w:t>
      </w:r>
      <w:r w:rsidRPr="0035115E">
        <w:t xml:space="preserve">Ako hodnotíte metódy hodnotenia </w:t>
      </w:r>
      <w:r>
        <w:t>vyučujúcich</w:t>
      </w:r>
      <w:r w:rsidRPr="0035115E">
        <w:t xml:space="preserve"> študijného programu? (napr. hodnotia spravodlivo, zohľadňujú oprávnené špeciálne potreby, kladú otázky v snahe zistiť, čo študent vie, alebo kladú otázky so zlým úmyslom...)</w:t>
      </w:r>
    </w:p>
    <w:p w:rsidR="009E50EF" w:rsidRDefault="009E50EF" w:rsidP="009E50EF">
      <w:pPr>
        <w:spacing w:line="276" w:lineRule="auto"/>
      </w:pPr>
      <w:r>
        <w:t xml:space="preserve">Otázka 7: </w:t>
      </w:r>
      <w:r w:rsidRPr="0035115E">
        <w:t>Ak chcete zhodnotiť kvalitu výučby, študijného programu alebo jeho tútorov iným spôsobom, môžete tak urobiť tu</w:t>
      </w:r>
      <w:r>
        <w:t>.</w:t>
      </w:r>
    </w:p>
    <w:p w:rsidR="009E50EF" w:rsidRDefault="009E50EF" w:rsidP="009E50EF">
      <w:pPr>
        <w:spacing w:line="276" w:lineRule="auto"/>
      </w:pPr>
      <w:r>
        <w:t>Na základe odpovedí respondentov vyučovací proces na PF UJS bol hodnotený v priemere na 2,17. Z rozloženia hodnotení sa vyplýva, že s kvalitou vyučovacieho procesu sú študenti PF UJS skôr spokojní, s čím koreluje aj priemerná hodnota 2,17. Napriek tomu tieto hodnotenia zároveň aj ukazujú, že stále je tu priestor na zlepšenie.</w:t>
      </w:r>
    </w:p>
    <w:p w:rsidR="009E50EF" w:rsidRPr="0035115E" w:rsidRDefault="009E50EF" w:rsidP="009E50EF"/>
    <w:p w:rsidR="009E50EF" w:rsidRDefault="009E50EF" w:rsidP="009E50EF">
      <w:r>
        <w:rPr>
          <w:noProof/>
          <w:lang w:eastAsia="sk-SK"/>
        </w:rPr>
        <w:lastRenderedPageBreak/>
        <w:drawing>
          <wp:inline distT="0" distB="0" distL="0" distR="0" wp14:anchorId="2FFFB841" wp14:editId="004C7467">
            <wp:extent cx="5731510" cy="2705735"/>
            <wp:effectExtent l="0" t="0" r="2540" b="18415"/>
            <wp:docPr id="1936655961" name="Diagram 1">
              <a:extLst xmlns:a="http://schemas.openxmlformats.org/drawingml/2006/main">
                <a:ext uri="{FF2B5EF4-FFF2-40B4-BE49-F238E27FC236}">
                  <a16:creationId xmlns:a16="http://schemas.microsoft.com/office/drawing/2014/main" id="{56A01D07-5EE6-8FE4-D45D-9969238DF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50EF" w:rsidRPr="001A4544" w:rsidRDefault="009E50EF" w:rsidP="009E50EF">
      <w:pPr>
        <w:rPr>
          <w:i/>
          <w:iCs/>
        </w:rPr>
      </w:pPr>
      <w:r w:rsidRPr="001A4544">
        <w:rPr>
          <w:i/>
          <w:iCs/>
        </w:rPr>
        <w:t xml:space="preserve">Obr. </w:t>
      </w:r>
      <w:r>
        <w:rPr>
          <w:i/>
          <w:iCs/>
        </w:rPr>
        <w:t>2</w:t>
      </w:r>
      <w:r w:rsidRPr="001A4544">
        <w:rPr>
          <w:i/>
          <w:iCs/>
        </w:rPr>
        <w:t xml:space="preserve">: </w:t>
      </w:r>
      <w:r>
        <w:rPr>
          <w:i/>
          <w:iCs/>
        </w:rPr>
        <w:t>Hodnotenie vyučovacieho procesu na PF UJS</w:t>
      </w:r>
    </w:p>
    <w:p w:rsidR="009E50EF" w:rsidRDefault="009E50EF" w:rsidP="009E50EF"/>
    <w:p w:rsidR="009E50EF" w:rsidRDefault="009E50EF" w:rsidP="009E50EF">
      <w:pPr>
        <w:spacing w:line="276" w:lineRule="auto"/>
      </w:pPr>
      <w:r>
        <w:t>Hodnotenie vyučovacieho procesu podľa študijných programov je znázornené na obr. 2. na základe údajov je zrejmé, že najviac respondentov je zo študijných programov Predškolská a elementárna pedagogika resp. Učiteľstvo primárneho vzdelávania, ktoré sa na PF UJS vyznačujú najväčším počtom študentov. Vzhľadom na vysoký počet respondentov tu môžeme považovať hodnotenia za reprezentatívnu vzorku. Na druhej strane ale respondenti z učiteľských študijných programov (údaje sú znázornené podľa kombinácií) sú reprezentované oveľa nižším počtom, v krajných prípadoch jedna kombinácia ŠP bola hodnotená iba jedným respondentom, tj. tieto výsledky môžeme síce považovať za smerodajné, ale nie za reprezentatívne.</w:t>
      </w:r>
    </w:p>
    <w:p w:rsidR="009E50EF" w:rsidRDefault="009E50EF" w:rsidP="009E50EF">
      <w:r>
        <w:rPr>
          <w:noProof/>
          <w:lang w:eastAsia="sk-SK"/>
        </w:rPr>
        <w:drawing>
          <wp:inline distT="0" distB="0" distL="0" distR="0" wp14:anchorId="101A3E48" wp14:editId="59D3FFBC">
            <wp:extent cx="5731510" cy="3185160"/>
            <wp:effectExtent l="0" t="0" r="2540" b="15240"/>
            <wp:docPr id="2005978190" name="Diagram 1">
              <a:extLst xmlns:a="http://schemas.openxmlformats.org/drawingml/2006/main">
                <a:ext uri="{FF2B5EF4-FFF2-40B4-BE49-F238E27FC236}">
                  <a16:creationId xmlns:a16="http://schemas.microsoft.com/office/drawing/2014/main" id="{40D83579-9851-7B5D-721A-C6F7651C73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E50EF" w:rsidRPr="001A4544" w:rsidRDefault="009E50EF" w:rsidP="009E50EF">
      <w:pPr>
        <w:rPr>
          <w:i/>
          <w:iCs/>
        </w:rPr>
      </w:pPr>
      <w:r w:rsidRPr="001A4544">
        <w:rPr>
          <w:i/>
          <w:iCs/>
        </w:rPr>
        <w:t xml:space="preserve">Obr. </w:t>
      </w:r>
      <w:r>
        <w:rPr>
          <w:i/>
          <w:iCs/>
        </w:rPr>
        <w:t>3</w:t>
      </w:r>
      <w:r w:rsidRPr="001A4544">
        <w:rPr>
          <w:i/>
          <w:iCs/>
        </w:rPr>
        <w:t xml:space="preserve">: </w:t>
      </w:r>
      <w:r>
        <w:rPr>
          <w:i/>
          <w:iCs/>
        </w:rPr>
        <w:t xml:space="preserve">Hodnotenie vyučovacieho procesu </w:t>
      </w:r>
      <w:r w:rsidRPr="001A4544">
        <w:rPr>
          <w:i/>
          <w:iCs/>
        </w:rPr>
        <w:t>na PF UJS podľa študijných programov</w:t>
      </w:r>
    </w:p>
    <w:p w:rsidR="009E50EF" w:rsidRDefault="009E50EF" w:rsidP="009E50EF"/>
    <w:p w:rsidR="009E50EF" w:rsidRPr="00FF5D1E" w:rsidRDefault="009E50EF" w:rsidP="009E50EF">
      <w:pPr>
        <w:spacing w:line="276" w:lineRule="auto"/>
      </w:pPr>
      <w:r>
        <w:t>V prípade otázky č. 7 (Hodnotenie iným spôsobom, tj. bez škály) uviedlo  respondentov textovú odpoveď.</w:t>
      </w:r>
    </w:p>
    <w:p w:rsidR="009E50EF" w:rsidRDefault="009E50EF" w:rsidP="009E50EF">
      <w:pPr>
        <w:spacing w:line="276" w:lineRule="auto"/>
      </w:pPr>
    </w:p>
    <w:p w:rsidR="009E50EF" w:rsidRPr="0035115E" w:rsidRDefault="009E50EF" w:rsidP="009E50EF">
      <w:pPr>
        <w:spacing w:line="276" w:lineRule="auto"/>
      </w:pPr>
      <w:r>
        <w:lastRenderedPageBreak/>
        <w:t>II. Študijné oddelenie</w:t>
      </w:r>
    </w:p>
    <w:p w:rsidR="009E50EF" w:rsidRPr="0035115E" w:rsidRDefault="009E50EF" w:rsidP="009E50EF">
      <w:pPr>
        <w:spacing w:line="276" w:lineRule="auto"/>
      </w:pPr>
      <w:r>
        <w:t xml:space="preserve">Otázka 1: </w:t>
      </w:r>
      <w:r w:rsidRPr="0035115E">
        <w:t xml:space="preserve">Ako hodnotíte týždenné rozloženie </w:t>
      </w:r>
      <w:r>
        <w:t xml:space="preserve">úradných </w:t>
      </w:r>
      <w:r w:rsidRPr="0035115E">
        <w:t xml:space="preserve">hodín </w:t>
      </w:r>
      <w:r>
        <w:t>na študijnom oddelení</w:t>
      </w:r>
      <w:r w:rsidRPr="0035115E">
        <w:t>?</w:t>
      </w:r>
    </w:p>
    <w:p w:rsidR="009E50EF" w:rsidRPr="0035115E" w:rsidRDefault="009E50EF" w:rsidP="009E50EF">
      <w:pPr>
        <w:spacing w:line="276" w:lineRule="auto"/>
      </w:pPr>
      <w:r>
        <w:t xml:space="preserve">Otázka 2: </w:t>
      </w:r>
      <w:r w:rsidRPr="0035115E">
        <w:t xml:space="preserve">Ako hodnotíte dodržiavanie úradných hodín </w:t>
      </w:r>
      <w:r>
        <w:t>na študijnom oddelení</w:t>
      </w:r>
      <w:r w:rsidRPr="0035115E">
        <w:t>?</w:t>
      </w:r>
    </w:p>
    <w:p w:rsidR="009E50EF" w:rsidRPr="0035115E" w:rsidRDefault="009E50EF" w:rsidP="009E50EF">
      <w:pPr>
        <w:spacing w:line="276" w:lineRule="auto"/>
      </w:pPr>
      <w:r>
        <w:t xml:space="preserve">Otázka 3: </w:t>
      </w:r>
      <w:r w:rsidRPr="0035115E">
        <w:t xml:space="preserve">Ako hodnotíte presnosť a aktuálnosť informácií zasielaných </w:t>
      </w:r>
      <w:r>
        <w:t>študijným oddelením</w:t>
      </w:r>
      <w:r w:rsidRPr="0035115E">
        <w:t>?</w:t>
      </w:r>
    </w:p>
    <w:p w:rsidR="009E50EF" w:rsidRPr="0035115E" w:rsidRDefault="009E50EF" w:rsidP="009E50EF">
      <w:pPr>
        <w:spacing w:line="276" w:lineRule="auto"/>
      </w:pPr>
      <w:r>
        <w:t xml:space="preserve">Otázka 4: </w:t>
      </w:r>
      <w:r w:rsidRPr="0035115E">
        <w:t>Ako hodnotíte kvalitu administratívy študijného oddelenia (osobne a elektronicky)?</w:t>
      </w:r>
    </w:p>
    <w:p w:rsidR="009E50EF" w:rsidRPr="0035115E" w:rsidRDefault="009E50EF" w:rsidP="009E50EF">
      <w:pPr>
        <w:spacing w:line="276" w:lineRule="auto"/>
      </w:pPr>
      <w:r>
        <w:t xml:space="preserve">Otázka 5: </w:t>
      </w:r>
      <w:r w:rsidRPr="0035115E">
        <w:t>Ako hodnotíte efektívnosť administratívy študijného oddelenia (osobne a elektronicky)?</w:t>
      </w:r>
    </w:p>
    <w:p w:rsidR="009E50EF" w:rsidRPr="0035115E" w:rsidRDefault="009E50EF" w:rsidP="009E50EF">
      <w:pPr>
        <w:spacing w:line="276" w:lineRule="auto"/>
      </w:pPr>
      <w:r>
        <w:t xml:space="preserve">Otázka 6: </w:t>
      </w:r>
      <w:r w:rsidRPr="0035115E">
        <w:t>Ako hodnotíte ochotu/pozornosť pracovníkov študijného oddelenia?</w:t>
      </w:r>
    </w:p>
    <w:p w:rsidR="009E50EF" w:rsidRPr="0035115E" w:rsidRDefault="009E50EF" w:rsidP="009E50EF">
      <w:pPr>
        <w:spacing w:line="276" w:lineRule="auto"/>
      </w:pPr>
      <w:r>
        <w:t xml:space="preserve">Otázka 7: </w:t>
      </w:r>
      <w:r w:rsidRPr="0035115E">
        <w:t>Uveďte svoje pripomienky a návrhy na zlepšenie fungovania študijného oddelenia.</w:t>
      </w:r>
    </w:p>
    <w:p w:rsidR="009E50EF" w:rsidRDefault="009E50EF" w:rsidP="009E50EF"/>
    <w:p w:rsidR="009E50EF" w:rsidRDefault="009E50EF" w:rsidP="009E50EF">
      <w:r>
        <w:rPr>
          <w:noProof/>
          <w:lang w:eastAsia="sk-SK"/>
        </w:rPr>
        <w:drawing>
          <wp:inline distT="0" distB="0" distL="0" distR="0" wp14:anchorId="3506C49E" wp14:editId="5FB1ADF9">
            <wp:extent cx="5731510" cy="3585210"/>
            <wp:effectExtent l="0" t="0" r="2540" b="15240"/>
            <wp:docPr id="130040043" name="Diagram 1">
              <a:extLst xmlns:a="http://schemas.openxmlformats.org/drawingml/2006/main">
                <a:ext uri="{FF2B5EF4-FFF2-40B4-BE49-F238E27FC236}">
                  <a16:creationId xmlns:a16="http://schemas.microsoft.com/office/drawing/2014/main" id="{655D989F-BC2F-EED9-CD3E-FFF6847BC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50EF" w:rsidRPr="001A4544" w:rsidRDefault="009E50EF" w:rsidP="009E50EF">
      <w:pPr>
        <w:rPr>
          <w:i/>
          <w:iCs/>
        </w:rPr>
      </w:pPr>
      <w:r w:rsidRPr="001A4544">
        <w:rPr>
          <w:i/>
          <w:iCs/>
        </w:rPr>
        <w:t xml:space="preserve">Obr. </w:t>
      </w:r>
      <w:r>
        <w:rPr>
          <w:i/>
          <w:iCs/>
        </w:rPr>
        <w:t>4</w:t>
      </w:r>
      <w:r w:rsidRPr="001A4544">
        <w:rPr>
          <w:i/>
          <w:iCs/>
        </w:rPr>
        <w:t xml:space="preserve">: </w:t>
      </w:r>
      <w:r>
        <w:rPr>
          <w:i/>
          <w:iCs/>
        </w:rPr>
        <w:t>Hodnotenie činnosti Študijného oddelenia n</w:t>
      </w:r>
      <w:r w:rsidRPr="001A4544">
        <w:rPr>
          <w:i/>
          <w:iCs/>
        </w:rPr>
        <w:t xml:space="preserve">a PF UJS </w:t>
      </w:r>
    </w:p>
    <w:p w:rsidR="009E50EF" w:rsidRDefault="009E50EF" w:rsidP="009E50EF">
      <w:pPr>
        <w:spacing w:before="240" w:line="276" w:lineRule="auto"/>
      </w:pPr>
      <w:r>
        <w:t>Kvalitu činnosti Študijného oddelenia PF UJS hodnotili respondenti v priemere na 1,99. Menej pokojní sú s týždenným rozložením úradných hodín (viď obr. 4), kde ale treba naznačiť, že práve v tomto smere ŠO i vedenie PF UJS v každom prípade reaguje na požiadavky Študentskej samosprávy PF UJS s cieľom optimalizovať dostupnosť služieb ŠO. Nižší podiel menej spokojných respondentov vidíme preto v skutočnosti, že vzhľadom na vysoký počet kombinácií študijných programov a tým na veľkú variabilitu v rozvrhoch študentov pre každého optimálne riešenie pri dodržiavaní príslušných predpisov nemôžeme zabezpečiť. Z tohto dôvodu sa snaží ŠO a vedenie PF UJS zaviesť aj alternatívne riešenia, napr. vo forme virtuálnych asistentov alebo časo opakovaných otázok na webovej stránke fakulty.</w:t>
      </w:r>
    </w:p>
    <w:p w:rsidR="009E50EF" w:rsidRPr="00FF5D1E" w:rsidRDefault="009E50EF" w:rsidP="009E50EF">
      <w:pPr>
        <w:spacing w:line="276" w:lineRule="auto"/>
      </w:pPr>
      <w:r>
        <w:t>V prípade otázky č. 7 (Hodnotenie iným spôsobom, tj. bez škály) uviedli 2 respondenti textovú odpoveď.</w:t>
      </w:r>
    </w:p>
    <w:p w:rsidR="009E50EF" w:rsidRDefault="009E50EF" w:rsidP="009E50EF">
      <w:pPr>
        <w:spacing w:line="276" w:lineRule="auto"/>
      </w:pPr>
    </w:p>
    <w:p w:rsidR="009E50EF" w:rsidRPr="0035115E" w:rsidRDefault="009E50EF" w:rsidP="009E50EF">
      <w:pPr>
        <w:spacing w:line="276" w:lineRule="auto"/>
      </w:pPr>
      <w:r>
        <w:t>III. Centrum informačných služieb</w:t>
      </w:r>
    </w:p>
    <w:p w:rsidR="009E50EF" w:rsidRPr="0035115E" w:rsidRDefault="009E50EF" w:rsidP="009E50EF">
      <w:pPr>
        <w:spacing w:line="276" w:lineRule="auto"/>
      </w:pPr>
      <w:r>
        <w:t xml:space="preserve">Otázka 1: </w:t>
      </w:r>
      <w:r w:rsidRPr="0035115E">
        <w:t>Ako hodnotíte kvalitu prístupu k WI-FI v budovách univerzity?</w:t>
      </w:r>
    </w:p>
    <w:p w:rsidR="009E50EF" w:rsidRPr="0035115E" w:rsidRDefault="009E50EF" w:rsidP="009E50EF">
      <w:pPr>
        <w:spacing w:line="276" w:lineRule="auto"/>
      </w:pPr>
      <w:r>
        <w:t xml:space="preserve">Otázka 2: </w:t>
      </w:r>
      <w:r w:rsidRPr="0035115E">
        <w:t>Ako hodnotíte množstvo a kvalitu počítačov dostupných pre študentov?</w:t>
      </w:r>
    </w:p>
    <w:p w:rsidR="009E50EF" w:rsidRPr="0035115E" w:rsidRDefault="009E50EF" w:rsidP="009E50EF">
      <w:pPr>
        <w:spacing w:line="276" w:lineRule="auto"/>
      </w:pPr>
      <w:r>
        <w:lastRenderedPageBreak/>
        <w:t xml:space="preserve">Otázka 3: </w:t>
      </w:r>
      <w:r w:rsidRPr="0035115E">
        <w:t>Ako hodnotíte reprografické služby (kopírovanie, tlač, skenovanie) dostupné študentom?</w:t>
      </w:r>
    </w:p>
    <w:p w:rsidR="009E50EF" w:rsidRPr="0035115E" w:rsidRDefault="009E50EF" w:rsidP="009E50EF">
      <w:pPr>
        <w:spacing w:line="276" w:lineRule="auto"/>
      </w:pPr>
      <w:r>
        <w:t xml:space="preserve">Otázka 4: </w:t>
      </w:r>
      <w:r w:rsidRPr="0035115E">
        <w:t xml:space="preserve">Ako hodnotíte kvalitu administratívy </w:t>
      </w:r>
      <w:r>
        <w:t>CIS</w:t>
      </w:r>
      <w:r w:rsidRPr="0035115E">
        <w:t xml:space="preserve"> (osobne a elektronick</w:t>
      </w:r>
      <w:r>
        <w:t>y</w:t>
      </w:r>
      <w:r w:rsidRPr="0035115E">
        <w:t>)?</w:t>
      </w:r>
    </w:p>
    <w:p w:rsidR="009E50EF" w:rsidRPr="0035115E" w:rsidRDefault="009E50EF" w:rsidP="009E50EF">
      <w:pPr>
        <w:spacing w:line="276" w:lineRule="auto"/>
      </w:pPr>
      <w:r>
        <w:t xml:space="preserve">Otázka 5: </w:t>
      </w:r>
      <w:r w:rsidRPr="0035115E">
        <w:t xml:space="preserve">Ako hodnotíte rýchlosť administratívy </w:t>
      </w:r>
      <w:r>
        <w:t>CIS</w:t>
      </w:r>
      <w:r w:rsidRPr="0035115E">
        <w:t xml:space="preserve"> (osobne a elektronicky)?</w:t>
      </w:r>
    </w:p>
    <w:p w:rsidR="009E50EF" w:rsidRPr="0035115E" w:rsidRDefault="009E50EF" w:rsidP="009E50EF">
      <w:pPr>
        <w:spacing w:line="276" w:lineRule="auto"/>
      </w:pPr>
      <w:r>
        <w:t xml:space="preserve">Otázka 6: </w:t>
      </w:r>
      <w:r w:rsidRPr="0035115E">
        <w:t xml:space="preserve">Ako hodnotíte ochotu/pozornosť zamestnancov </w:t>
      </w:r>
      <w:r>
        <w:t>CIS</w:t>
      </w:r>
      <w:r w:rsidRPr="0035115E">
        <w:t>?</w:t>
      </w:r>
    </w:p>
    <w:p w:rsidR="009E50EF" w:rsidRPr="0035115E" w:rsidRDefault="009E50EF" w:rsidP="009E50EF">
      <w:pPr>
        <w:spacing w:line="276" w:lineRule="auto"/>
      </w:pPr>
      <w:r>
        <w:t xml:space="preserve">Otázka 7: </w:t>
      </w:r>
      <w:r w:rsidRPr="0035115E">
        <w:t xml:space="preserve">Uveďte svoje pripomienky a návrhy na zlepšenie fungovania </w:t>
      </w:r>
      <w:r>
        <w:t>CIS</w:t>
      </w:r>
      <w:r w:rsidRPr="0035115E">
        <w:t>.</w:t>
      </w:r>
    </w:p>
    <w:p w:rsidR="009E50EF" w:rsidRDefault="009E50EF" w:rsidP="009E50EF"/>
    <w:p w:rsidR="009E50EF" w:rsidRDefault="009E50EF" w:rsidP="009E50EF">
      <w:r>
        <w:rPr>
          <w:noProof/>
          <w:lang w:eastAsia="sk-SK"/>
        </w:rPr>
        <w:drawing>
          <wp:inline distT="0" distB="0" distL="0" distR="0" wp14:anchorId="3E6C1BB9" wp14:editId="5470621F">
            <wp:extent cx="5731510" cy="3139440"/>
            <wp:effectExtent l="0" t="0" r="2540" b="3810"/>
            <wp:docPr id="594483558" name="Diagram 1">
              <a:extLst xmlns:a="http://schemas.openxmlformats.org/drawingml/2006/main">
                <a:ext uri="{FF2B5EF4-FFF2-40B4-BE49-F238E27FC236}">
                  <a16:creationId xmlns:a16="http://schemas.microsoft.com/office/drawing/2014/main" id="{92F136C7-881B-0BD7-230A-8ADDBF304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E50EF" w:rsidRPr="001A4544" w:rsidRDefault="009E50EF" w:rsidP="009E50EF">
      <w:pPr>
        <w:rPr>
          <w:i/>
          <w:iCs/>
        </w:rPr>
      </w:pPr>
      <w:r w:rsidRPr="001A4544">
        <w:rPr>
          <w:i/>
          <w:iCs/>
        </w:rPr>
        <w:t xml:space="preserve">Obr. </w:t>
      </w:r>
      <w:r>
        <w:rPr>
          <w:i/>
          <w:iCs/>
        </w:rPr>
        <w:t>5</w:t>
      </w:r>
      <w:r w:rsidRPr="001A4544">
        <w:rPr>
          <w:i/>
          <w:iCs/>
        </w:rPr>
        <w:t xml:space="preserve">: </w:t>
      </w:r>
      <w:r>
        <w:rPr>
          <w:i/>
          <w:iCs/>
        </w:rPr>
        <w:t>Hodnotenie činnosti Centra informačných služieb n</w:t>
      </w:r>
      <w:r w:rsidRPr="001A4544">
        <w:rPr>
          <w:i/>
          <w:iCs/>
        </w:rPr>
        <w:t xml:space="preserve">a PF UJS </w:t>
      </w:r>
    </w:p>
    <w:p w:rsidR="009E50EF" w:rsidRDefault="009E50EF" w:rsidP="009E50EF">
      <w:pPr>
        <w:spacing w:before="240" w:line="276" w:lineRule="auto"/>
      </w:pPr>
      <w:r>
        <w:t>Kvalitu činnosti Centra informačných služieb hodnotili respondenti z PF UJS v priemere na 2,47. Textovú odpoveď uviedli 2 respondenti (otázka č. 7). Nakoľko sa tu jedná o servisnú jednotku UJS, ktorá ponúka svoje služby všetkým študentom i zamestnancom univerzity, vychádzame tu z toho, že vzťah jednotlivých respondentov k UJS (tj. na ktorej fakulte sú zapísaní) nie je relevantné a hodnotenia sú založené na skúsenostiach všeobecne na pôde UJS.</w:t>
      </w:r>
    </w:p>
    <w:p w:rsidR="009E50EF" w:rsidRDefault="009E50EF" w:rsidP="009E50EF">
      <w:pPr>
        <w:spacing w:line="276" w:lineRule="auto"/>
      </w:pPr>
    </w:p>
    <w:p w:rsidR="009E50EF" w:rsidRPr="0035115E" w:rsidRDefault="009E50EF" w:rsidP="009E50EF">
      <w:pPr>
        <w:spacing w:line="276" w:lineRule="auto"/>
      </w:pPr>
      <w:r>
        <w:t>IV. Univerzitná knižnica</w:t>
      </w:r>
    </w:p>
    <w:p w:rsidR="009E50EF" w:rsidRPr="0035115E" w:rsidRDefault="009E50EF" w:rsidP="009E50EF">
      <w:pPr>
        <w:spacing w:line="276" w:lineRule="auto"/>
      </w:pPr>
      <w:r>
        <w:t xml:space="preserve">Otázka 1: </w:t>
      </w:r>
      <w:r w:rsidRPr="0035115E">
        <w:t>Ako by ste zhodnotili fond literatúry Univerzitnej knižnice?</w:t>
      </w:r>
    </w:p>
    <w:p w:rsidR="009E50EF" w:rsidRPr="0035115E" w:rsidRDefault="009E50EF" w:rsidP="009E50EF">
      <w:pPr>
        <w:spacing w:line="276" w:lineRule="auto"/>
      </w:pPr>
      <w:r>
        <w:t xml:space="preserve">Otázka 2: </w:t>
      </w:r>
      <w:r w:rsidRPr="0035115E">
        <w:t>Ako hodnotíte informačný obsah online čitateľského rozhrania?</w:t>
      </w:r>
    </w:p>
    <w:p w:rsidR="009E50EF" w:rsidRPr="0035115E" w:rsidRDefault="009E50EF" w:rsidP="009E50EF">
      <w:pPr>
        <w:spacing w:line="276" w:lineRule="auto"/>
      </w:pPr>
      <w:r>
        <w:t xml:space="preserve">Otázka 3: </w:t>
      </w:r>
      <w:r w:rsidRPr="0035115E">
        <w:t>Ako hodnotíte služby poskytované Univerzitnou knižnicou?</w:t>
      </w:r>
    </w:p>
    <w:p w:rsidR="009E50EF" w:rsidRPr="0035115E" w:rsidRDefault="009E50EF" w:rsidP="009E50EF">
      <w:pPr>
        <w:spacing w:line="276" w:lineRule="auto"/>
      </w:pPr>
      <w:r>
        <w:t xml:space="preserve">Otázka 4: </w:t>
      </w:r>
      <w:r w:rsidRPr="0035115E">
        <w:t>Ako hodnotíte výpožičnú lehotu kníh, čítačiek elektronických kníh, CD, DVD?</w:t>
      </w:r>
    </w:p>
    <w:p w:rsidR="009E50EF" w:rsidRPr="0035115E" w:rsidRDefault="009E50EF" w:rsidP="009E50EF">
      <w:pPr>
        <w:spacing w:line="276" w:lineRule="auto"/>
      </w:pPr>
      <w:r>
        <w:t xml:space="preserve">Otázka 5: </w:t>
      </w:r>
      <w:r w:rsidRPr="0035115E">
        <w:t>Ako hodnotíte otváracie hodiny Univerzitnej knižnice?</w:t>
      </w:r>
    </w:p>
    <w:p w:rsidR="009E50EF" w:rsidRPr="0035115E" w:rsidRDefault="009E50EF" w:rsidP="009E50EF">
      <w:pPr>
        <w:spacing w:line="276" w:lineRule="auto"/>
      </w:pPr>
      <w:r>
        <w:t xml:space="preserve">Otázka 6: </w:t>
      </w:r>
      <w:r w:rsidRPr="0035115E">
        <w:t>Ako hodnotíte ochotu/zdvorilosť zamestnancov Univerzitnej knižnice?</w:t>
      </w:r>
    </w:p>
    <w:p w:rsidR="009E50EF" w:rsidRPr="0035115E" w:rsidRDefault="009E50EF" w:rsidP="009E50EF">
      <w:pPr>
        <w:spacing w:after="240" w:line="276" w:lineRule="auto"/>
      </w:pPr>
      <w:r>
        <w:t xml:space="preserve">Otázka 7: </w:t>
      </w:r>
      <w:r w:rsidRPr="0035115E">
        <w:t>Uveďte svoje pripomienky a návrhy na zlepšenie fungovania Univerzitnej knižnice.</w:t>
      </w:r>
    </w:p>
    <w:p w:rsidR="009E50EF" w:rsidRDefault="009E50EF" w:rsidP="009E50EF">
      <w:r>
        <w:rPr>
          <w:noProof/>
          <w:lang w:eastAsia="sk-SK"/>
        </w:rPr>
        <w:lastRenderedPageBreak/>
        <w:drawing>
          <wp:inline distT="0" distB="0" distL="0" distR="0" wp14:anchorId="767117E6" wp14:editId="6BAECE2F">
            <wp:extent cx="5731510" cy="3007360"/>
            <wp:effectExtent l="0" t="0" r="2540" b="2540"/>
            <wp:docPr id="1213673090" name="Diagram 1">
              <a:extLst xmlns:a="http://schemas.openxmlformats.org/drawingml/2006/main">
                <a:ext uri="{FF2B5EF4-FFF2-40B4-BE49-F238E27FC236}">
                  <a16:creationId xmlns:a16="http://schemas.microsoft.com/office/drawing/2014/main" id="{9801420E-CE33-5D9B-3CC8-68C2B857C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E50EF" w:rsidRPr="001A4544" w:rsidRDefault="009E50EF" w:rsidP="009E50EF">
      <w:pPr>
        <w:rPr>
          <w:i/>
          <w:iCs/>
        </w:rPr>
      </w:pPr>
      <w:r w:rsidRPr="001A4544">
        <w:rPr>
          <w:i/>
          <w:iCs/>
        </w:rPr>
        <w:t xml:space="preserve">Obr. </w:t>
      </w:r>
      <w:r>
        <w:rPr>
          <w:i/>
          <w:iCs/>
        </w:rPr>
        <w:t>6</w:t>
      </w:r>
      <w:r w:rsidRPr="001A4544">
        <w:rPr>
          <w:i/>
          <w:iCs/>
        </w:rPr>
        <w:t xml:space="preserve">: </w:t>
      </w:r>
      <w:r>
        <w:rPr>
          <w:i/>
          <w:iCs/>
        </w:rPr>
        <w:t>Hodnotenie činnosti Univerzitnej knižnice n</w:t>
      </w:r>
      <w:r w:rsidRPr="001A4544">
        <w:rPr>
          <w:i/>
          <w:iCs/>
        </w:rPr>
        <w:t xml:space="preserve">a PF UJS </w:t>
      </w:r>
    </w:p>
    <w:p w:rsidR="009E50EF" w:rsidRDefault="009E50EF" w:rsidP="009E50EF">
      <w:pPr>
        <w:spacing w:before="240" w:line="276" w:lineRule="auto"/>
      </w:pPr>
      <w:r>
        <w:t>Kvalitu činnosti Univerzitnej knižnice UJS hodnotili respondenti z PF UJS v priemere na 1,98. Textovú odpoveď uviedlo 11 respondentov (otázka č. 7). Nakoľko sa tu jedná o servisnú jednotku UJS, ktorá ponúka svoje služby všetkým študentom i zamestnancom univerzity, vychádzame tu z toho, že vzťah jednotlivých respondentov k UJS (tj. na ktorej fakulte sú zapísaní) nie je relevantné a hodnotenia sú založené na skúsenostiach všeobecne na pôde UJS. Z  hodnotenia je ale zrejmé, že činnosť UK UJS respondenti z PF UJS hodnotili všeobecne ako veľmi dobrú, hodnotenia „dostatočne“ resp. „nedostatočne“ boli uvedené iba v ojedinelých prípadoch.</w:t>
      </w:r>
    </w:p>
    <w:p w:rsidR="009E50EF" w:rsidRDefault="009E50EF" w:rsidP="009E50EF">
      <w:pPr>
        <w:spacing w:line="276" w:lineRule="auto"/>
      </w:pPr>
    </w:p>
    <w:p w:rsidR="009E50EF" w:rsidRPr="0035115E" w:rsidRDefault="009E50EF" w:rsidP="009E50EF">
      <w:pPr>
        <w:spacing w:line="276" w:lineRule="auto"/>
      </w:pPr>
      <w:r>
        <w:t>V. Študentský domov</w:t>
      </w:r>
    </w:p>
    <w:p w:rsidR="009E50EF" w:rsidRPr="0035115E" w:rsidRDefault="009E50EF" w:rsidP="009E50EF">
      <w:pPr>
        <w:spacing w:line="276" w:lineRule="auto"/>
      </w:pPr>
      <w:r>
        <w:t xml:space="preserve">Otázka 1: </w:t>
      </w:r>
      <w:r w:rsidRPr="0035115E">
        <w:t>Ako hodnotíte proces posudzovania žiadostí o ubytovanie?</w:t>
      </w:r>
    </w:p>
    <w:p w:rsidR="009E50EF" w:rsidRPr="0035115E" w:rsidRDefault="009E50EF" w:rsidP="009E50EF">
      <w:pPr>
        <w:spacing w:line="276" w:lineRule="auto"/>
      </w:pPr>
      <w:r>
        <w:t xml:space="preserve">Otázka 2: </w:t>
      </w:r>
      <w:r w:rsidRPr="0035115E">
        <w:t>Ako hodnotíte možnosť výberu spolubývajúcich?</w:t>
      </w:r>
    </w:p>
    <w:p w:rsidR="009E50EF" w:rsidRPr="0035115E" w:rsidRDefault="009E50EF" w:rsidP="009E50EF">
      <w:pPr>
        <w:spacing w:line="276" w:lineRule="auto"/>
      </w:pPr>
      <w:r>
        <w:t xml:space="preserve">Otázka 3: </w:t>
      </w:r>
      <w:r w:rsidRPr="0035115E">
        <w:t xml:space="preserve">Ako hodnotíte zariadenie a vybavenie </w:t>
      </w:r>
      <w:r>
        <w:t>ŠD</w:t>
      </w:r>
      <w:r w:rsidRPr="0035115E">
        <w:t>?</w:t>
      </w:r>
    </w:p>
    <w:p w:rsidR="009E50EF" w:rsidRPr="0035115E" w:rsidRDefault="009E50EF" w:rsidP="009E50EF">
      <w:pPr>
        <w:spacing w:line="276" w:lineRule="auto"/>
      </w:pPr>
      <w:r>
        <w:t xml:space="preserve">Otázka 4: </w:t>
      </w:r>
      <w:r w:rsidRPr="0035115E">
        <w:t>Ako hodnotíte zariadenie a vybavenie spoločných priestorov?</w:t>
      </w:r>
    </w:p>
    <w:p w:rsidR="009E50EF" w:rsidRPr="0035115E" w:rsidRDefault="009E50EF" w:rsidP="009E50EF">
      <w:pPr>
        <w:spacing w:line="276" w:lineRule="auto"/>
      </w:pPr>
      <w:r>
        <w:t xml:space="preserve">Otázka 5: </w:t>
      </w:r>
      <w:r w:rsidRPr="0035115E">
        <w:t xml:space="preserve">Ako hodnotíte celkovú čistotu a poriadok na </w:t>
      </w:r>
      <w:r>
        <w:t>ŠD</w:t>
      </w:r>
      <w:r w:rsidRPr="0035115E">
        <w:t>?</w:t>
      </w:r>
    </w:p>
    <w:p w:rsidR="009E50EF" w:rsidRPr="0035115E" w:rsidRDefault="009E50EF" w:rsidP="009E50EF">
      <w:pPr>
        <w:spacing w:line="276" w:lineRule="auto"/>
      </w:pPr>
      <w:r>
        <w:t xml:space="preserve">Otázka 6: </w:t>
      </w:r>
      <w:r w:rsidRPr="0035115E">
        <w:t xml:space="preserve">Ako hodnotíte vonkajšie prostredie </w:t>
      </w:r>
      <w:r>
        <w:t>ŠD</w:t>
      </w:r>
      <w:r w:rsidRPr="0035115E">
        <w:t>?</w:t>
      </w:r>
    </w:p>
    <w:p w:rsidR="009E50EF" w:rsidRPr="0035115E" w:rsidRDefault="009E50EF" w:rsidP="009E50EF">
      <w:pPr>
        <w:spacing w:line="276" w:lineRule="auto"/>
      </w:pPr>
      <w:r>
        <w:t xml:space="preserve">Otázka 7: </w:t>
      </w:r>
      <w:r w:rsidRPr="0035115E">
        <w:t>Ako hodnotíte voľnočasové aktivity (oddych, rekreáciu, šport atď.), ktoré poskytuje vysoká škola?</w:t>
      </w:r>
    </w:p>
    <w:p w:rsidR="009E50EF" w:rsidRPr="0035115E" w:rsidRDefault="009E50EF" w:rsidP="009E50EF">
      <w:pPr>
        <w:spacing w:line="276" w:lineRule="auto"/>
      </w:pPr>
      <w:r>
        <w:t xml:space="preserve">Otázka 8: </w:t>
      </w:r>
      <w:r w:rsidRPr="0035115E">
        <w:t>Ako hodnotíte ochotu/zdvorilosť personálu?</w:t>
      </w:r>
    </w:p>
    <w:p w:rsidR="009E50EF" w:rsidRDefault="009E50EF" w:rsidP="009E50EF">
      <w:pPr>
        <w:spacing w:line="276" w:lineRule="auto"/>
      </w:pPr>
      <w:r>
        <w:t xml:space="preserve">Otázka 9: </w:t>
      </w:r>
      <w:r w:rsidRPr="0035115E">
        <w:t xml:space="preserve">Uveďte svoje pripomienky a návrhy na zlepšenie s cieľom zlepšiť kvalitu služieb poskytovaných </w:t>
      </w:r>
      <w:r>
        <w:t>ŠD</w:t>
      </w:r>
      <w:r w:rsidRPr="0035115E">
        <w:t>.</w:t>
      </w:r>
    </w:p>
    <w:p w:rsidR="009E50EF" w:rsidRDefault="009E50EF" w:rsidP="009E50EF"/>
    <w:p w:rsidR="009E50EF" w:rsidRDefault="009E50EF" w:rsidP="009E50EF">
      <w:r>
        <w:rPr>
          <w:noProof/>
          <w:lang w:eastAsia="sk-SK"/>
        </w:rPr>
        <w:lastRenderedPageBreak/>
        <w:drawing>
          <wp:inline distT="0" distB="0" distL="0" distR="0" wp14:anchorId="2C28D630" wp14:editId="35ADC5AE">
            <wp:extent cx="5731510" cy="3279140"/>
            <wp:effectExtent l="0" t="0" r="2540" b="16510"/>
            <wp:docPr id="563399796" name="Diagram 1">
              <a:extLst xmlns:a="http://schemas.openxmlformats.org/drawingml/2006/main">
                <a:ext uri="{FF2B5EF4-FFF2-40B4-BE49-F238E27FC236}">
                  <a16:creationId xmlns:a16="http://schemas.microsoft.com/office/drawing/2014/main" id="{27218A72-69A2-6580-A30F-6ED8174BA5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50EF" w:rsidRPr="001A4544" w:rsidRDefault="009E50EF" w:rsidP="009E50EF">
      <w:pPr>
        <w:rPr>
          <w:i/>
          <w:iCs/>
        </w:rPr>
      </w:pPr>
      <w:r w:rsidRPr="001A4544">
        <w:rPr>
          <w:i/>
          <w:iCs/>
        </w:rPr>
        <w:t xml:space="preserve">Obr. </w:t>
      </w:r>
      <w:r>
        <w:rPr>
          <w:i/>
          <w:iCs/>
        </w:rPr>
        <w:t>7</w:t>
      </w:r>
      <w:r w:rsidRPr="001A4544">
        <w:rPr>
          <w:i/>
          <w:iCs/>
        </w:rPr>
        <w:t xml:space="preserve">: </w:t>
      </w:r>
      <w:r>
        <w:rPr>
          <w:i/>
          <w:iCs/>
        </w:rPr>
        <w:t>Hodnotenie činnosti Študentského domova n</w:t>
      </w:r>
      <w:r w:rsidRPr="001A4544">
        <w:rPr>
          <w:i/>
          <w:iCs/>
        </w:rPr>
        <w:t xml:space="preserve">a PF UJS </w:t>
      </w:r>
    </w:p>
    <w:p w:rsidR="009E50EF" w:rsidRDefault="009E50EF" w:rsidP="009E50EF">
      <w:pPr>
        <w:spacing w:before="240" w:line="276" w:lineRule="auto"/>
      </w:pPr>
      <w:r>
        <w:t>Služby Študentského domova UJS hodnotili respondenti z PF UJS v priemere na 2,69. Textovú odpoveď uviedlo 9 respondentov (otázka č. 7). Nakoľko sa tu jedná o servisnú jednotku UJS, ktorá ponúka svoje služby všetkým študentom i zamestnancom univerzity, vychádzame tu z toho, že vzťah jednotlivých respondentov k UJS (tj. na ktorej fakulte sú zapísaní) nie je relevantné a hodnotenia sú založené na skúsenostiach všeobecne na pôde UJS. Z obr. č. 7 je pritom zrejmé, že ca. 50% respondentov z PF UJS nie je študentom ubytovaným v ŠD UJS, tj. tento blok otázok ich netýkal.</w:t>
      </w:r>
    </w:p>
    <w:p w:rsidR="009E50EF" w:rsidRPr="0035115E" w:rsidRDefault="009E50EF" w:rsidP="009E50EF">
      <w:pPr>
        <w:spacing w:line="276" w:lineRule="auto"/>
      </w:pPr>
      <w:r>
        <w:t>VI. Iné</w:t>
      </w:r>
    </w:p>
    <w:p w:rsidR="009E50EF" w:rsidRDefault="009E50EF" w:rsidP="009E50EF">
      <w:pPr>
        <w:spacing w:line="276" w:lineRule="auto"/>
      </w:pPr>
      <w:r>
        <w:t xml:space="preserve">Otázka 1: </w:t>
      </w:r>
      <w:r w:rsidRPr="0035115E">
        <w:t>Zažili ste v uplynulom semestri na akademickej pôde nejakú negatívnu skúsenosť, ktorú by ste považovali za neoprávnenú? Ak áno, opíšte a vysvetlite to.</w:t>
      </w:r>
    </w:p>
    <w:p w:rsidR="009E50EF" w:rsidRDefault="009E50EF" w:rsidP="009E50EF">
      <w:pPr>
        <w:spacing w:line="276" w:lineRule="auto"/>
      </w:pPr>
      <w:r>
        <w:t>Pri tejto otázke uviedlo 10 respondentov hodnotenie bez škály.</w:t>
      </w:r>
    </w:p>
    <w:p w:rsidR="009E50EF" w:rsidRDefault="009E50EF" w:rsidP="009E50EF">
      <w:pPr>
        <w:spacing w:line="276" w:lineRule="auto"/>
      </w:pPr>
    </w:p>
    <w:p w:rsidR="009E50EF" w:rsidRDefault="009E50EF" w:rsidP="009E50EF">
      <w:pPr>
        <w:spacing w:line="276" w:lineRule="auto"/>
      </w:pPr>
      <w:r>
        <w:t>Prípady, kde študenti popr. zažili negatívnu skúsenosť v rámci vyučovacieho procesu alebo v súvislosti s činnosťou Študijného oddelenia, boli hlásené spravidla prodekanovi pre štúdium a sociálnu starostlivosť o študentov prostredníctvom Študentskej samosprávy PF UJS. Tieto prípady boli riešené operatívne za účasti zúčastnených strán, tj. študenta/študentov a daného vyučujúceho, popr. aj pri zapojení dotyčného vedúceho katedry. Aj keď disciplinárny poriadok fakulty to umožňuje, v žiadnom prípade nebola potreba spustenia disciplinárneho konania vôči študentovi alebo vyučujúcemu, čo považujeme za dobrý výsledok a zároveň za potvrdenie otvorenosti vedenia PF UJS pre spoločné a vzájomne optimálne riešenia.</w:t>
      </w:r>
    </w:p>
    <w:p w:rsidR="009E50EF" w:rsidRDefault="009E50EF" w:rsidP="009E50EF">
      <w:pPr>
        <w:spacing w:line="276" w:lineRule="auto"/>
        <w:ind w:firstLine="720"/>
      </w:pPr>
      <w:r w:rsidRPr="00D91BB1">
        <w:t xml:space="preserve">V záujme kontinuálneho zlepšovania kvality činností vykonávaných UJS a rozvoja kultúry kvality na všetkých súčastiach a úrovniach UJS, sa na UJS zaviedli aj pravidelné kontroly podľa článku 15 Smernice o procesoch vnútorného systému kvality UJS formou dotazníkov spokojnosti aj v iných oblastiach: UJS sleduje mieru uplatniteľnosti absolventov jednotlivých študijných programov – zamestnávatelia majú možnosť vyjadriť sa o kvalite absolventov študijného programu. </w:t>
      </w:r>
      <w:r>
        <w:t>Okrem študentov majú možnosť aj</w:t>
      </w:r>
      <w:r w:rsidRPr="00D91BB1">
        <w:t xml:space="preserve"> zamestnanci vyjadriť </w:t>
      </w:r>
      <w:r w:rsidRPr="00D91BB1">
        <w:lastRenderedPageBreak/>
        <w:t>sa o kvalite služieb Centra informačných služieb UJS</w:t>
      </w:r>
      <w:r>
        <w:t xml:space="preserve">, </w:t>
      </w:r>
      <w:r w:rsidRPr="00D91BB1">
        <w:t>Študentského domova UJS, Univerzitnej knižnice UJS, Centra kariérneho poradenstva a Športového centra UJS.</w:t>
      </w:r>
    </w:p>
    <w:p w:rsidR="009E50EF" w:rsidRDefault="009E50EF" w:rsidP="009E50EF">
      <w:pPr>
        <w:spacing w:line="276" w:lineRule="auto"/>
        <w:ind w:firstLine="720"/>
      </w:pPr>
      <w:r w:rsidRPr="00D91BB1">
        <w:t xml:space="preserve">V oblasti vzdelávania je jednou z priorít PF UJS zlepšovať identifikáciu osôb so špecifickými potrebami vytvorením prehľadných výhod podpory študentov so špecifickými potrebami. V prvom kroku pre dosiahnutie tohto cieľa sme na </w:t>
      </w:r>
      <w:r>
        <w:t>PF UJS</w:t>
      </w:r>
      <w:r w:rsidRPr="00D91BB1">
        <w:t xml:space="preserve"> poverili 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w:t>
      </w:r>
    </w:p>
    <w:p w:rsidR="009E50EF" w:rsidRPr="00343EC1" w:rsidRDefault="009E50EF" w:rsidP="009E50EF">
      <w:pPr>
        <w:spacing w:line="276" w:lineRule="auto"/>
        <w:ind w:firstLine="720"/>
      </w:pPr>
      <w:r>
        <w:t>V rámci podporných činností bola ešte v roku 2023 na pôde UJS vytvorená psychologická poradňa, ktorá aj v ro</w:t>
      </w:r>
      <w:r w:rsidRPr="00947759">
        <w:t>ku 2024 pokračovala vo svojej činnosti</w:t>
      </w:r>
      <w:r>
        <w:t xml:space="preserve"> a každý utorok ponúka služby študentom i zamestnancom UJS. Poradňa sa nachádza v priestoroch ŠD Čajka.</w:t>
      </w:r>
    </w:p>
    <w:p w:rsidR="000F4E82" w:rsidRPr="00343EC1" w:rsidRDefault="000F4E82" w:rsidP="00E42597">
      <w:pPr>
        <w:spacing w:line="276" w:lineRule="auto"/>
        <w:ind w:firstLine="720"/>
      </w:pPr>
      <w:r>
        <w:t>Začiatkom akademického roka 2023/2024 bola na UJS spustená príprava tzv. buddy-systému. Cieľom je príprava študentov-pomocníkov, ktorí by vedeli zabezpečiť mentorát a podpornú činnosť pre študentov nižších ročníkov. Do prípravy tohto systému je z PF UJS zapojená 1 osoba, vedúca Katedry pedagogiky.</w:t>
      </w:r>
    </w:p>
    <w:p w:rsidR="00EF0933" w:rsidRPr="00B32C88" w:rsidRDefault="00EA0676" w:rsidP="000F4E82">
      <w:pPr>
        <w:autoSpaceDE w:val="0"/>
        <w:autoSpaceDN w:val="0"/>
        <w:adjustRightInd w:val="0"/>
        <w:spacing w:line="276" w:lineRule="auto"/>
        <w:rPr>
          <w:b/>
          <w:strike/>
          <w:lang w:val="hu-HU"/>
        </w:rPr>
      </w:pPr>
      <w:r w:rsidRPr="0061558C">
        <w:rPr>
          <w:color w:val="auto"/>
          <w:lang w:val="hu-HU"/>
        </w:rPr>
        <w:t xml:space="preserve"> </w:t>
      </w:r>
    </w:p>
    <w:p w:rsidR="002A63CB" w:rsidRDefault="002A63CB" w:rsidP="00722ED2">
      <w:pPr>
        <w:pStyle w:val="Odsekzoznamu"/>
        <w:numPr>
          <w:ilvl w:val="0"/>
          <w:numId w:val="7"/>
        </w:numPr>
        <w:autoSpaceDE w:val="0"/>
        <w:autoSpaceDN w:val="0"/>
        <w:adjustRightInd w:val="0"/>
        <w:rPr>
          <w:b/>
          <w:lang w:val="hu-HU"/>
        </w:rPr>
      </w:pPr>
      <w:r w:rsidRPr="002A63CB">
        <w:rPr>
          <w:b/>
          <w:lang w:val="hu-HU"/>
        </w:rPr>
        <w:t>Absolventi</w:t>
      </w:r>
    </w:p>
    <w:p w:rsidR="001951BA" w:rsidRDefault="001951BA" w:rsidP="001951BA">
      <w:pPr>
        <w:pStyle w:val="Odsekzoznamu"/>
        <w:autoSpaceDE w:val="0"/>
        <w:autoSpaceDN w:val="0"/>
        <w:adjustRightInd w:val="0"/>
        <w:ind w:left="1428"/>
        <w:rPr>
          <w:b/>
          <w:lang w:val="hu-HU"/>
        </w:rPr>
      </w:pPr>
    </w:p>
    <w:p w:rsidR="00034F95" w:rsidRDefault="006305B1" w:rsidP="00182228">
      <w:pPr>
        <w:autoSpaceDE w:val="0"/>
        <w:autoSpaceDN w:val="0"/>
        <w:adjustRightInd w:val="0"/>
        <w:spacing w:line="276" w:lineRule="auto"/>
      </w:pPr>
      <w:r w:rsidRPr="006305B1">
        <w:t>Na zabezpečenie spätnej väzby od absolventov UJS vybudovalo Centrum kariérneho poradenstva UJS Alumni systém univerzity, v rámci ktorého je vytvorený Klub absolventov – Alumni Space, jedná sa o portál pre absolventov univerzity, ktorý je prepojený na AIS. Používateľom tohto portálu môžu byť len bývalí študenti, ktorí získali diplom na UJS, nakoľko oprávnenosť registrácie a vstupu je podmienená úspešným absolvovaním štúdia. Po registrovaní sa na portáli majú študenti možnosť vyhľadať absolventov univerzity, zadávať svoje kontakty, nadviazať kontakty s bývalými spolužiakmi , dostávať informácie ohľadom univerzity, dozvedieť sa o podujatiach a kurzoch organizovaných pre nich, požiadať o pomoc a informácie ostatných študentov. Vďaka portálu získavame informácie o uplatnení sa našich absolventov na trhu práce, či sú zamestnaní v profesii ktorú vyštudovali, kde sú zamestnaní a zadať kontaktné údaje.</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Postupy priebežného monitorovania, pravidelného vyhodnocovania a úpravy študijného programu sú aktuálne v procese vytvorenia pre už existujúce študijné programy. Tieto postupy priebežného monitorovania, pravidelného vyhodnocovania a úpravy študijného programu sa vytvárajú s cieľom zabezpečiť: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dosahovanej kvalifikácie absolventov s požadovanou úrovňou kvalifikačného rámca,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dosahovaných cieľov a výstupov vzdelávania s potrebami študentov, zamestnávateľov a ďalších zainteresovaných strán,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študijného programu s aktuálnymi poznatkami a technologickými požiadavkami v odbore,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lastRenderedPageBreak/>
        <w:t xml:space="preserve">- súlad so štandardmi pre študijný program,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so súvisiacimi právnymi predpismi,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neustále zlepšovanie študijného programu.</w:t>
      </w:r>
    </w:p>
    <w:p w:rsidR="0061558C" w:rsidRDefault="0061558C" w:rsidP="00182228">
      <w:pPr>
        <w:autoSpaceDE w:val="0"/>
        <w:autoSpaceDN w:val="0"/>
        <w:adjustRightInd w:val="0"/>
        <w:spacing w:line="276" w:lineRule="auto"/>
        <w:rPr>
          <w:color w:val="auto"/>
          <w:lang w:val="hu-HU"/>
        </w:rPr>
      </w:pPr>
      <w:r w:rsidRPr="0061558C">
        <w:rPr>
          <w:color w:val="auto"/>
          <w:lang w:val="hu-HU"/>
        </w:rPr>
        <w:t>Aktuálne zabezpečuje monitorovanie a vyhodnocovanie študijných programov Vnútorný systém zabezpečovania kvality vysokoškolského vzdelávania na Univerzite J. Selyeho (2021), ktorý definuje zásady posudzovania a hodnotenia kvality vzdelávania, vzťah kvality a vzdelávania a úrovne vedeckovýskumnej činnosti, organizačnú štruktúru vnútorného systému kvality vzdelávania, zodpovednosť organizačných jednotiek pre hodnotenie kvality vzdelávania, zapojenie študentov do hodnotenia kvality vzdelávania, spôsoby zavedenia vnútorného systému zabezpečenia kvality vzdelávania, tvorbu a schvaľovanie študijných programov, monitorovanie a pravidelné hodnotenie študijných programov, kritériá a pravidlá hodnotenia študentov, zabezpečenie kvality vysokoškolských učiteľov, zabezpečenie  materiálnych, technických a informačných zdrojov na podporu vzdelávania študentov, informačné systémy pre zabezpečenie kvality vzdelávania na zber, analýzu a používanie informácií potrebných na efektívne riadenie uskutočňovania študijných programov, zverejnenie informácií o študijných programoch a ich absolventov a externé hodnotenie.</w:t>
      </w:r>
    </w:p>
    <w:p w:rsidR="0061558C" w:rsidRDefault="0061558C" w:rsidP="00182228">
      <w:pPr>
        <w:autoSpaceDE w:val="0"/>
        <w:autoSpaceDN w:val="0"/>
        <w:adjustRightInd w:val="0"/>
        <w:spacing w:line="276" w:lineRule="auto"/>
        <w:rPr>
          <w:color w:val="auto"/>
          <w:lang w:val="hu-HU"/>
        </w:rPr>
      </w:pPr>
      <w:r w:rsidRPr="0061558C">
        <w:rPr>
          <w:color w:val="auto"/>
          <w:lang w:val="hu-HU"/>
        </w:rPr>
        <w:t>Nezastupiteľnou zložkou sledovania kvality vzdelávania je hodnotenie štúdia z pohľadu študentov a preto UJS vytvára podmienky, aby študenti UJS sa aktívne zapájali do hodnotenia kvality vzdelávacieho procesu. UJS a jej súčasti zabezpečujú podporu pre realizáciu nasledovných ankiet: dotazník hodnotenia kvality vzdelávania, ostatné ankety v AIS, realizované vo forme dotazníkov alebo diskusných fór, prieskum medzi absolventmi v Alumni systéme v AiS2, na získavanie informácií prepojenosti univerzitného štúdia s potrebami praxe, prieskumy mimo AIS, ktoré organizujú fakulty alebo organizačné súčasti vzhľadom na ich špecifiká v organizačnej štruktúre, či v organizácii štúdia.</w:t>
      </w:r>
    </w:p>
    <w:p w:rsidR="00182228" w:rsidRPr="0061558C" w:rsidRDefault="00182228" w:rsidP="00182228">
      <w:pPr>
        <w:autoSpaceDE w:val="0"/>
        <w:autoSpaceDN w:val="0"/>
        <w:adjustRightInd w:val="0"/>
        <w:spacing w:line="276" w:lineRule="auto"/>
        <w:rPr>
          <w:color w:val="auto"/>
          <w:lang w:val="hu-HU"/>
        </w:rPr>
      </w:pPr>
    </w:p>
    <w:p w:rsidR="002A63CB" w:rsidRDefault="002A63CB" w:rsidP="00722ED2">
      <w:pPr>
        <w:numPr>
          <w:ilvl w:val="0"/>
          <w:numId w:val="7"/>
        </w:numPr>
        <w:rPr>
          <w:b/>
          <w:bCs/>
          <w:color w:val="auto"/>
        </w:rPr>
      </w:pPr>
      <w:r>
        <w:rPr>
          <w:b/>
          <w:bCs/>
          <w:color w:val="auto"/>
        </w:rPr>
        <w:t>Podporné činnosti vysokej školy</w:t>
      </w:r>
    </w:p>
    <w:p w:rsidR="002A63CB" w:rsidRDefault="002A63CB" w:rsidP="002A63CB">
      <w:pPr>
        <w:ind w:firstLine="360"/>
      </w:pPr>
    </w:p>
    <w:p w:rsidR="002A63CB" w:rsidRDefault="002A63CB" w:rsidP="00B917BE">
      <w:pPr>
        <w:spacing w:line="276" w:lineRule="auto"/>
        <w:ind w:firstLine="360"/>
      </w:pPr>
      <w:r>
        <w:t>Fakulta poskytuje vyučujúcim i študentom podporné činnosti v súlade s celouniverzitným zámerom predovšetkým v nasledovných oblastiach:</w:t>
      </w:r>
    </w:p>
    <w:p w:rsidR="002A63CB" w:rsidRDefault="002A63CB" w:rsidP="00B917BE">
      <w:pPr>
        <w:spacing w:line="276" w:lineRule="auto"/>
        <w:ind w:firstLine="360"/>
      </w:pPr>
    </w:p>
    <w:p w:rsidR="003B0866" w:rsidRDefault="002A63CB" w:rsidP="00B917BE">
      <w:pPr>
        <w:spacing w:line="276" w:lineRule="auto"/>
        <w:ind w:firstLine="360"/>
        <w:rPr>
          <w:b/>
          <w:color w:val="auto"/>
        </w:rPr>
      </w:pPr>
      <w:r w:rsidRPr="00712F6F">
        <w:rPr>
          <w:b/>
        </w:rPr>
        <w:t>a)</w:t>
      </w:r>
      <w:r>
        <w:t xml:space="preserve"> </w:t>
      </w:r>
      <w:r w:rsidRPr="00CD7F9A">
        <w:rPr>
          <w:b/>
          <w:color w:val="auto"/>
        </w:rPr>
        <w:t>informačné systémy</w:t>
      </w:r>
      <w:r>
        <w:rPr>
          <w:b/>
          <w:color w:val="auto"/>
        </w:rPr>
        <w:t xml:space="preserve"> </w:t>
      </w:r>
    </w:p>
    <w:p w:rsidR="002A63CB" w:rsidRDefault="003B0866" w:rsidP="00B917BE">
      <w:pPr>
        <w:spacing w:line="276" w:lineRule="auto"/>
        <w:ind w:firstLine="360"/>
        <w:rPr>
          <w:color w:val="auto"/>
        </w:rPr>
      </w:pPr>
      <w:r>
        <w:t>Centrum informačných služieb zabezpečuje technické zázemie elektronických služieb a prevádzku informačných systémov. V roku 202</w:t>
      </w:r>
      <w:r w:rsidR="00C54DA4">
        <w:t>4</w:t>
      </w:r>
      <w:r>
        <w:t xml:space="preserve"> boli realizované menšie rozvojové projekty, ktoré mali za cieľ udržať chod existujúcich systémov sieťovej infraštruktúry a IKT nástrojov. Kybernetická bezpečnosť sa stáva jednou z najdôležitejších oblastí, ktorá priamo ovplyvňuje fungovanie univerzity. Na zabezpečenie maximálnej ochrany infraštruktúry pred kybernetickými útokmi sme zaobstarali nové zálohovacie zariadenia. Boli prepracované zásady zálohovania s dôrazom na vytváranie studených záloh, ktoré nie sú zo siete dostupné. S kybernetickou bezpečnosťou súvisí aj nákup licencii Zimbra Professional Academic pre potreby bezpečnej mailovej komunikácie zamestnancov univerzity. Začali sme práce na vytvorení nových webových stránok univerzity a jej fakúlt, ktoré majú responzívny dizajn a sú prístupné aj pre užívateľov s rôznym postihnutím. Vytvorili sme nový webový portál grantového systému pre mladých vedeckých pracovníkov a doktorandov. Prebieha vývoj webovej stránky na komplexnú evidenciu vedeckých projektov a grantov. V počítačových učebniach pokračovala modernizácia existujúcich PC výmenou a doplnením modernejších </w:t>
      </w:r>
      <w:r>
        <w:lastRenderedPageBreak/>
        <w:t xml:space="preserve">komponentov. Pre učiteľov, študentov a zamestnancov je sprístupnený kancelársky balík Microsoft Office 365 A3, súčasťou ktorého je aj Microsoft Teams. Office 365 A3 je dostupná na offline a online použitie. Aplikácie Word, Excel, PowerPoint, OneNote, Access, Outlook je možné nainštalovať do 5 zariadení s operačným systémom Windows, Mac alebo Android. UJS používa Akademický informačný systém AIS2, ktorý umožňuje riadenie štúdia v súlade s legislatívnym prostredím SR, je štandardným nástrojom skoro vo všetkých rozmeroch administrácie vysokoškolského vzdelávania na UJS (plánovania, organizovania a evidencie štúdia, ubytovania). V roku 2023 v spolupráci s vývojovým tímom bolo aj naďalej zabezpečené, aby boli kľúčové moduly z pohľadu študenta a vyučujúceho dostupné aj v maďarskom jazyku. Vo všetkých budovách UJS je WiFi pokrytie s možnosťou prístupu na internet. Pripojenie k sieti požaduje autentifikáciu osoby (prihlasovacie meno a heslo). Na vstup do WiFi siete sa používajú rovnaké prístupové údaje ako do mailového systému. UJS vyvíja úsilie o spojenie autentifikačných služieb jednotlivých systémov tak, aby pre používateľov bolo potrebné si zapamätať len jedno používateľské meno s jedným heslom. Na univerzitnom e-mailovom serveri sú separované zamestnanecké kontá od študentských kont do dvoch domén. Touto metódou sa zabezpečuje vyššia miera overiteľnosti odchádzajúcich mailov tak v rámci univerzity ako aj externým partnerom (jednoducho sa dá rozpoznať e-mailová adresa študenta od adresy zamestnanca). Server bol nasadený tak, aby ďalej umožňoval integráciu prístupu do rôznych informačných systémov. V roku 2023 bolo možné sa prihlásiť s centrálnym univerzitným loginom do mailového servera, do AIS, do WiFi siete, do centrálneho tlačového systému SafeQ, do e-learningového systému, do portálu informačných služieb a do niektorých ďalších webových rozhraní. UJS vydáva svojim študentom a zamestnancom bezkontaktné čipové karty (Preukaz študenta s alebo bez licencie ISIC, Preukaz učiteľa ITIC, Preukaz zamestnanca). </w:t>
      </w:r>
      <w:r w:rsidR="002A63CB" w:rsidRPr="00CD7F9A">
        <w:rPr>
          <w:color w:val="auto"/>
        </w:rPr>
        <w:t xml:space="preserve"> </w:t>
      </w:r>
    </w:p>
    <w:p w:rsidR="003B0866" w:rsidRDefault="003B0866" w:rsidP="00B917BE">
      <w:pPr>
        <w:spacing w:line="276" w:lineRule="auto"/>
        <w:ind w:firstLine="360"/>
      </w:pPr>
      <w:r>
        <w:t>V roku 202</w:t>
      </w:r>
      <w:r w:rsidR="00C54DA4">
        <w:t>4</w:t>
      </w:r>
      <w:r>
        <w:t xml:space="preserve"> bol ďalej prevádzkovaný centrálny tlačový systém založený na aktualizovanej verzie systému SafeQ, ktorá prostredníctvom moderných veľkokapacitných multifunkčných zariadení zabezpečuje okrem tlače aj možnosť kopírovania. Univerzita v roku 2023 v rámci svojej hlavnej činnosti prevádzkovala spolu okolo šesťstopäťdesiat osobných počítačov, notebookov a tabletov. Chrbticová sieťová infraštruktúra a WiFi sieť, ktorá bola vybudovaná v roku 2017 v rámci rozvojového projektu s číslom 002UJS-2-3/2016 a názvom „Rozvoj sieťovej infraštruktúry Univerzity J. Selyeho” podporovaného MŠVVaŠ SR, bola udržaná v prevádzke aj v roku 2023.</w:t>
      </w:r>
    </w:p>
    <w:p w:rsidR="002A63CB" w:rsidRDefault="002A63CB" w:rsidP="00B917BE">
      <w:pPr>
        <w:spacing w:line="276" w:lineRule="auto"/>
        <w:ind w:firstLine="360"/>
      </w:pPr>
      <w:r w:rsidRPr="00712F6F">
        <w:rPr>
          <w:b/>
        </w:rPr>
        <w:t xml:space="preserve">b) </w:t>
      </w:r>
      <w:r w:rsidRPr="00AF1CA6">
        <w:rPr>
          <w:b/>
        </w:rPr>
        <w:t>Poskytovanie informačných zdrojov pre vedecko-výskumnú činnosť v Univerzitnej knižnici</w:t>
      </w:r>
      <w:r>
        <w:t xml:space="preserve"> </w:t>
      </w:r>
    </w:p>
    <w:p w:rsidR="00A866F1" w:rsidRPr="00666042" w:rsidRDefault="00A866F1" w:rsidP="00A866F1">
      <w:pPr>
        <w:spacing w:line="276" w:lineRule="auto"/>
        <w:rPr>
          <w:bCs/>
          <w:color w:val="auto"/>
        </w:rPr>
      </w:pPr>
      <w:r w:rsidRPr="00666042">
        <w:rPr>
          <w:bCs/>
          <w:color w:val="auto"/>
        </w:rPr>
        <w:t>Univerzitná knižnica Univerzity J. Selyeho (UK UJS) je vedecko-informačné, bibliografické, koordinačné a poradenské pracovisko univerzity. UK poskytuje knižnično-informačné služby pedagogickým a vedeckým pracovníkom, doktorandom, študentom všetkých foriem štúdia a ostatnej verejnosti. V roku 2024 knižnica zabezpečovala sprístupňovanie elektronických informačných zdrojov, odborné budovanie, spracovávanie, uchovávanie, ochraňovanie knižničného fondu, obhájených záverečných prác, publikačných činností pracovníkov UJS, ohlasov a citácií, informačné vzdelávane používateľov a organizovanie kultúrno-vzdelávacích podujatí. Knižnica je od roku 2008 pravidelným prispievateľom bibliografických záznamov do Centrálneho registra evidencie publikačnej činnosti.</w:t>
      </w:r>
    </w:p>
    <w:p w:rsidR="00A866F1" w:rsidRPr="00666042" w:rsidRDefault="00A866F1" w:rsidP="00A866F1">
      <w:pPr>
        <w:spacing w:line="276" w:lineRule="auto"/>
        <w:rPr>
          <w:bCs/>
          <w:color w:val="auto"/>
        </w:rPr>
      </w:pPr>
      <w:r w:rsidRPr="00666042">
        <w:rPr>
          <w:bCs/>
          <w:color w:val="auto"/>
        </w:rPr>
        <w:lastRenderedPageBreak/>
        <w:t xml:space="preserve">V roku 2024 UK UJS pokračovala v doplňovaní knižničného fondu, významným projektom bola aj  akvizícia  z Fondu na podporu kultúry národnostných menšín (č. projektu: 24-214-00524),  z dotácie sme získali knihy v hodnote 2 000 €. </w:t>
      </w:r>
    </w:p>
    <w:p w:rsidR="00A866F1" w:rsidRPr="00666042" w:rsidRDefault="00A866F1" w:rsidP="00A866F1">
      <w:pPr>
        <w:spacing w:line="276" w:lineRule="auto"/>
        <w:rPr>
          <w:bCs/>
          <w:color w:val="auto"/>
        </w:rPr>
      </w:pPr>
      <w:r w:rsidRPr="00666042">
        <w:rPr>
          <w:bCs/>
          <w:color w:val="auto"/>
        </w:rPr>
        <w:t>Počet dokumentov, ktoré sa spracovali v súbornom online katalógu v roku 2024 sa zvýšil</w:t>
      </w:r>
    </w:p>
    <w:p w:rsidR="00A866F1" w:rsidRPr="00666042" w:rsidRDefault="00A866F1" w:rsidP="00A866F1">
      <w:pPr>
        <w:spacing w:line="276" w:lineRule="auto"/>
        <w:rPr>
          <w:bCs/>
          <w:color w:val="auto"/>
        </w:rPr>
      </w:pPr>
      <w:r w:rsidRPr="00666042">
        <w:rPr>
          <w:bCs/>
          <w:color w:val="auto"/>
        </w:rPr>
        <w:t xml:space="preserve">o 2 603 knižničných jednotiek. Celkový stav knižničného fondu UK UJS k 31. 12. 2024 je 125 922 knižničných jednotiek. </w:t>
      </w:r>
    </w:p>
    <w:p w:rsidR="00A866F1" w:rsidRPr="00666042" w:rsidRDefault="00A866F1" w:rsidP="00A866F1">
      <w:pPr>
        <w:spacing w:line="276" w:lineRule="auto"/>
        <w:rPr>
          <w:bCs/>
          <w:color w:val="auto"/>
        </w:rPr>
      </w:pPr>
      <w:r w:rsidRPr="00666042">
        <w:rPr>
          <w:bCs/>
          <w:color w:val="auto"/>
        </w:rPr>
        <w:t>V roku 2024 UK UJS odoberala 59 titulov periodík, z toho 29 zahraničných periodík. Zaslaním aktualizovaných údajov z fondu periodík do Univerzitnej knižnice v Bratislave sa UK UJS zúčastnila pri budovaní súborného katalógu periodík Slovenskej republiky.</w:t>
      </w:r>
    </w:p>
    <w:p w:rsidR="00A866F1" w:rsidRPr="00666042" w:rsidRDefault="00A866F1" w:rsidP="00A866F1">
      <w:pPr>
        <w:spacing w:line="276" w:lineRule="auto"/>
        <w:rPr>
          <w:bCs/>
          <w:color w:val="auto"/>
        </w:rPr>
      </w:pPr>
      <w:r w:rsidRPr="00666042">
        <w:rPr>
          <w:bCs/>
          <w:color w:val="auto"/>
        </w:rPr>
        <w:t>UK UJS realizovala Prieskum spokojnosti užívateľov Univerzitnej knižnice UJS, pýtali sme sa na kvalitu služieb a všetkých súvislostí, ktoré sú s nimi spojené. Anonymný prieskum sa uskutočnil v novembri 2024. Do prieskumu sa zapojilo 182 respondentov. Otázky sa týkali frekvencie návštevnosti knižnice a webových stránok, a respondenti hodnotili aj služby knižnice z rôznych hľadísk na päťstupňovej hodnotiacej škále. Výsledky dotazníka sme zverejnili na webovej stránke UK UKS. Podľa získaných výsledkov môžeme konštatovať, že návštevníci UK UJS s poskytovanými knižničnými službami sú spokojní. Dostali sme aj niekoľko podnetov, čo by sa v knižnici mohlo ešte vylepšiť. Výsledky a možnosti sa práve analyzujú a následne budú prijaté opatrenia.</w:t>
      </w:r>
    </w:p>
    <w:p w:rsidR="00A866F1" w:rsidRPr="00666042" w:rsidRDefault="00A866F1" w:rsidP="00A866F1">
      <w:pPr>
        <w:spacing w:line="276" w:lineRule="auto"/>
        <w:rPr>
          <w:bCs/>
          <w:color w:val="auto"/>
        </w:rPr>
      </w:pPr>
      <w:r w:rsidRPr="00666042">
        <w:rPr>
          <w:bCs/>
          <w:color w:val="auto"/>
        </w:rPr>
        <w:t>UK UJS pokračovala v evidencii knižnično-informačného systému a v sprístupňovaní informačných zdrojov. Knižnično-informačný systém UK UJS vytvára súborný on-line</w:t>
      </w:r>
    </w:p>
    <w:p w:rsidR="00A866F1" w:rsidRPr="00666042" w:rsidRDefault="00A866F1" w:rsidP="00A866F1">
      <w:pPr>
        <w:spacing w:line="276" w:lineRule="auto"/>
        <w:rPr>
          <w:bCs/>
          <w:color w:val="auto"/>
        </w:rPr>
      </w:pPr>
      <w:r w:rsidRPr="00666042">
        <w:rPr>
          <w:bCs/>
          <w:color w:val="auto"/>
        </w:rPr>
        <w:t>katalóg UK UJS, evidenciu publikačnej činnosti zamestnancov univerzity a evidenciu výpožičiek. Pre tento účel UK UJS prevádzkuje knižnično-informačný systém Dawinci. Prístup ku katalógom je dostupný bez obmedzenia prostredníctvom siete internet cez online katalóg, ktorý je prístupný z webovej stránky knižnice (https://www.uk.ujs.sk) alebo priamo (https://kis.ujs.sk). V roku 2024 knižnica evidovala 13 000 návštev webového sídla knižnice. Súborný online katalóg v roku 2023 navštívilo 6 400 návštevníkov.</w:t>
      </w:r>
    </w:p>
    <w:p w:rsidR="00A866F1" w:rsidRPr="00666042" w:rsidRDefault="00A866F1" w:rsidP="00A866F1">
      <w:pPr>
        <w:spacing w:line="276" w:lineRule="auto"/>
        <w:rPr>
          <w:bCs/>
          <w:color w:val="auto"/>
        </w:rPr>
      </w:pPr>
      <w:r w:rsidRPr="00666042">
        <w:rPr>
          <w:bCs/>
          <w:color w:val="auto"/>
        </w:rPr>
        <w:t>UK UJS zabezpečuje evidenciu časopisov (ktorých je vydavateľom) s DOI identifikátormi do databázy Crossref.</w:t>
      </w:r>
    </w:p>
    <w:p w:rsidR="00A866F1" w:rsidRPr="00666042" w:rsidRDefault="00A866F1" w:rsidP="00A866F1">
      <w:pPr>
        <w:spacing w:line="276" w:lineRule="auto"/>
        <w:rPr>
          <w:bCs/>
          <w:color w:val="auto"/>
        </w:rPr>
      </w:pPr>
      <w:r w:rsidRPr="00666042">
        <w:rPr>
          <w:bCs/>
          <w:color w:val="auto"/>
        </w:rPr>
        <w:t>Knižnično-informačný systém umožňuje čitateľom vidieť svoje konto s vypožičanými knihami, rezervovať dokumenty, prípadne prolongovať výpožičné lehoty na už požičané dokumenty. V roku 2024 uskutočnili používatelia 5 728 výpožičiek z toho 104 prezenčných a 6 624 absenčných výpožičiek,</w:t>
      </w:r>
    </w:p>
    <w:p w:rsidR="00A866F1" w:rsidRPr="00666042" w:rsidRDefault="00A866F1" w:rsidP="00A866F1">
      <w:pPr>
        <w:spacing w:line="276" w:lineRule="auto"/>
        <w:rPr>
          <w:bCs/>
          <w:color w:val="auto"/>
        </w:rPr>
      </w:pPr>
      <w:r w:rsidRPr="00666042">
        <w:rPr>
          <w:bCs/>
          <w:color w:val="auto"/>
        </w:rPr>
        <w:t xml:space="preserve">UK UJS zaznamenala spolu 3 342 fyzických návštev používateľov. </w:t>
      </w:r>
    </w:p>
    <w:p w:rsidR="00A866F1" w:rsidRPr="00666042" w:rsidRDefault="00A866F1" w:rsidP="00A866F1">
      <w:pPr>
        <w:spacing w:line="276" w:lineRule="auto"/>
        <w:rPr>
          <w:bCs/>
          <w:color w:val="auto"/>
        </w:rPr>
      </w:pPr>
      <w:r w:rsidRPr="00666042">
        <w:rPr>
          <w:bCs/>
          <w:color w:val="auto"/>
        </w:rPr>
        <w:t xml:space="preserve">Databáza publikačnej činnosti obsahuje bibliografické záznamy o publikáciách a príspevkoch, ktorých autormi sú pedagogickí, vedeckovýskumní zamestnanci a doktorandi UJS. UK UJS je podobne, ako ostatné univerzitné knižnice zapojená do centrálneho registra evidencie publikačnej činnosti cez CREPČ2 (app.crepc.sk) pre potreby MŠVVŠ SR. Od 1.2.2022 sa pri evidencii publikačnej a umeleckej činnosti UK UJS postupuje podľa novej Vyhlášky MŠVVaŠ SR č. 397/2020 Z. z. z 5.12.2020 o Centrálnom registri evidencie publikačnej činnosti. </w:t>
      </w:r>
    </w:p>
    <w:p w:rsidR="00A866F1" w:rsidRPr="00666042" w:rsidRDefault="00A866F1" w:rsidP="00A866F1">
      <w:pPr>
        <w:spacing w:line="276" w:lineRule="auto"/>
        <w:rPr>
          <w:bCs/>
          <w:color w:val="auto"/>
        </w:rPr>
      </w:pPr>
      <w:r w:rsidRPr="00666042">
        <w:rPr>
          <w:bCs/>
          <w:color w:val="auto"/>
        </w:rPr>
        <w:t>V rámci legislatívy je platná nová metodika kategorizácie publikačných výstupov.</w:t>
      </w:r>
    </w:p>
    <w:p w:rsidR="00A866F1" w:rsidRPr="00666042" w:rsidRDefault="00A866F1" w:rsidP="00A866F1">
      <w:pPr>
        <w:spacing w:line="276" w:lineRule="auto"/>
        <w:rPr>
          <w:bCs/>
          <w:color w:val="auto"/>
        </w:rPr>
      </w:pPr>
      <w:r w:rsidRPr="00666042">
        <w:rPr>
          <w:bCs/>
          <w:color w:val="auto"/>
        </w:rPr>
        <w:t xml:space="preserve">Po zavedení novej Vyhlášky Ministerstva školstva, vedy, výskumu a športu Slovenskej republiky o centrálnom registri evidencie publikačnej činnosti a centrálnom registri evidencie umeleckej činnosti č. 397/2020 Z.z. vedenie UJS v rámci harmonizácie vnútorných procesov univerzity zakúpil systém REPČO (Register evidencie publikačnej činnosti a ohlasov), čím </w:t>
      </w:r>
      <w:r w:rsidRPr="00666042">
        <w:rPr>
          <w:bCs/>
          <w:color w:val="auto"/>
        </w:rPr>
        <w:lastRenderedPageBreak/>
        <w:t>zabezpečil plnohodnotnú evidenciu publikačnej činnosti na UJS. Moderný evidenčný systém spĺňa všetky požiadavky Vyhlášky 397/2020. REPČO je lokalizovaný CREPČ2, je 100% kompatibilný so systémom CREPČ2, údaje zo CREPČ2 sú denne synchronizované so systémom REPČO.</w:t>
      </w:r>
    </w:p>
    <w:p w:rsidR="00A866F1" w:rsidRPr="00666042" w:rsidRDefault="00A866F1" w:rsidP="00A866F1">
      <w:pPr>
        <w:spacing w:line="276" w:lineRule="auto"/>
        <w:rPr>
          <w:bCs/>
          <w:color w:val="auto"/>
        </w:rPr>
      </w:pPr>
      <w:r w:rsidRPr="00666042">
        <w:rPr>
          <w:bCs/>
          <w:color w:val="auto"/>
        </w:rPr>
        <w:t>REPČO je dostupný aj bez používateľského konta na webovej stránke repco.ujs.sk</w:t>
      </w:r>
    </w:p>
    <w:p w:rsidR="00A866F1" w:rsidRPr="00666042" w:rsidRDefault="00A866F1" w:rsidP="00A866F1">
      <w:pPr>
        <w:spacing w:line="276" w:lineRule="auto"/>
        <w:rPr>
          <w:bCs/>
          <w:color w:val="auto"/>
        </w:rPr>
      </w:pPr>
      <w:r w:rsidRPr="00666042">
        <w:rPr>
          <w:bCs/>
          <w:color w:val="auto"/>
        </w:rPr>
        <w:t>Do databázy publikačnej činnosti bolo v roku 2024 spracovaných 743 záznamov. Archív podkladov obsahoval k 31.12.2024 celkovo 10 845 ks publikácií.</w:t>
      </w:r>
    </w:p>
    <w:p w:rsidR="00A866F1" w:rsidRPr="00666042" w:rsidRDefault="00A866F1" w:rsidP="00A866F1">
      <w:pPr>
        <w:spacing w:line="276" w:lineRule="auto"/>
        <w:rPr>
          <w:bCs/>
          <w:color w:val="auto"/>
        </w:rPr>
      </w:pPr>
      <w:r w:rsidRPr="00666042">
        <w:rPr>
          <w:bCs/>
          <w:color w:val="auto"/>
        </w:rPr>
        <w:t xml:space="preserve">Od septembra 2021 Vedecká knižnica CVTI SR poskytuje bezplatnú online registráciu do licencovaných elektronických informačných zdrojov (e-zdrojov)  pre svojich používateľov. </w:t>
      </w:r>
    </w:p>
    <w:p w:rsidR="00A866F1" w:rsidRPr="00506FC5" w:rsidRDefault="00A866F1" w:rsidP="00A866F1">
      <w:pPr>
        <w:spacing w:line="276" w:lineRule="auto"/>
        <w:rPr>
          <w:lang w:val="de-DE"/>
        </w:rPr>
      </w:pPr>
      <w:r w:rsidRPr="00666042">
        <w:rPr>
          <w:bCs/>
          <w:color w:val="auto"/>
        </w:rPr>
        <w:t>UK UJS prostredníctvom CVTI SR a EISZ zabezpečila v roku 2024 prístup do 55 elektronických informačných databáz.</w:t>
      </w:r>
    </w:p>
    <w:p w:rsidR="002A63CB" w:rsidRPr="00712F6F" w:rsidRDefault="002A63CB" w:rsidP="00722ED2">
      <w:pPr>
        <w:pStyle w:val="Odsekzoznamu"/>
        <w:numPr>
          <w:ilvl w:val="0"/>
          <w:numId w:val="10"/>
        </w:numPr>
        <w:spacing w:before="240" w:line="276" w:lineRule="auto"/>
        <w:rPr>
          <w:b/>
        </w:rPr>
      </w:pPr>
      <w:r>
        <w:rPr>
          <w:b/>
        </w:rPr>
        <w:t>Poskytovanie u</w:t>
      </w:r>
      <w:r w:rsidRPr="00712F6F">
        <w:rPr>
          <w:b/>
        </w:rPr>
        <w:t>bytovani</w:t>
      </w:r>
      <w:r>
        <w:rPr>
          <w:b/>
        </w:rPr>
        <w:t>a</w:t>
      </w:r>
      <w:r w:rsidR="006F0652">
        <w:rPr>
          <w:b/>
        </w:rPr>
        <w:t xml:space="preserve">, </w:t>
      </w:r>
      <w:r>
        <w:rPr>
          <w:b/>
        </w:rPr>
        <w:t>stravovania</w:t>
      </w:r>
      <w:r w:rsidR="006F0652">
        <w:rPr>
          <w:b/>
        </w:rPr>
        <w:t>,</w:t>
      </w:r>
      <w:r>
        <w:rPr>
          <w:b/>
        </w:rPr>
        <w:t xml:space="preserve"> </w:t>
      </w:r>
      <w:r w:rsidR="006F0652" w:rsidRPr="006F0652">
        <w:rPr>
          <w:b/>
        </w:rPr>
        <w:t>športového, kultúrneho, duchovného a</w:t>
      </w:r>
      <w:r w:rsidR="006F0652">
        <w:rPr>
          <w:b/>
        </w:rPr>
        <w:t> </w:t>
      </w:r>
      <w:r w:rsidR="006F0652" w:rsidRPr="006F0652">
        <w:rPr>
          <w:b/>
        </w:rPr>
        <w:t>spoločenského</w:t>
      </w:r>
      <w:r w:rsidR="006F0652">
        <w:rPr>
          <w:b/>
        </w:rPr>
        <w:t xml:space="preserve"> vyžitia </w:t>
      </w:r>
      <w:r>
        <w:rPr>
          <w:b/>
        </w:rPr>
        <w:t>pre študentov a zamestnancov UJS</w:t>
      </w:r>
    </w:p>
    <w:p w:rsidR="006F0652" w:rsidRPr="00666042" w:rsidRDefault="006F0652" w:rsidP="00666042">
      <w:pPr>
        <w:autoSpaceDE w:val="0"/>
        <w:autoSpaceDN w:val="0"/>
        <w:adjustRightInd w:val="0"/>
        <w:spacing w:before="240" w:after="120" w:line="276" w:lineRule="auto"/>
        <w:rPr>
          <w:rFonts w:eastAsia="TimesNewRomanPS-BoldMT"/>
          <w:bCs/>
        </w:rPr>
      </w:pPr>
      <w:r w:rsidRPr="006F0652">
        <w:rPr>
          <w:rFonts w:eastAsia="TimesNewRomanPS-BoldMT"/>
          <w:bCs/>
        </w:rPr>
        <w:t xml:space="preserve">V priebehu štúdia UJS poskytuje svojim študentom aj stimulujúce prostredie. UJS efektívne riadi a prevádzkuje Študentské domovy UJS, kde zabezpečuje komfortné ubytovanie pre študentov univerzity, s vhodnými podmienkami pre kvalitné bývanie so zodpovedajúcim </w:t>
      </w:r>
      <w:r w:rsidRPr="00666042">
        <w:rPr>
          <w:rFonts w:eastAsia="TimesNewRomanPS-BoldMT"/>
          <w:bCs/>
        </w:rPr>
        <w:t xml:space="preserve">hygienickým štandardom a bezpečnosťou. </w:t>
      </w:r>
    </w:p>
    <w:p w:rsidR="007A4B25" w:rsidRPr="00666042" w:rsidRDefault="007A4B25" w:rsidP="00666042">
      <w:pPr>
        <w:autoSpaceDE w:val="0"/>
        <w:autoSpaceDN w:val="0"/>
        <w:adjustRightInd w:val="0"/>
        <w:spacing w:after="120" w:line="276" w:lineRule="auto"/>
        <w:rPr>
          <w:rFonts w:eastAsia="TimesNewRomanPS-BoldMT"/>
          <w:b/>
          <w:bCs/>
        </w:rPr>
      </w:pPr>
      <w:r w:rsidRPr="00666042">
        <w:rPr>
          <w:rFonts w:eastAsia="TimesNewRomanPS-BoldMT"/>
          <w:b/>
          <w:bCs/>
        </w:rPr>
        <w:t>Ubytovanie</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UJS zabezpečuje ubytovacie služby vo svojich ubytovacích zariadeniach „ŠD Čajka“ a „Prístavba k ŠD Čajka“, ktoré sú účelovými zariadeniami univerzity. ŠD Čajka a Prístavba k ŠD Čajka sa nachádza pri PF na Bratislavskej ceste. ŠD vytvárali študentom univerzity všetkých stupňov štúdia, zahraničným študentom, zahraničným lektorom, zamestnancom a hosťom ubytovacie služby podľa požiadaviek univerzity a podľa možnosti ŠD. Ďalej vytvárali podmienky pre štúdium a odpočinok študentov, podmienky pre ich kultúrny rozvoj, spoločensky a športový život a podporovali záujmovú činnosť študentov v súlade so zásadami morálky, etiky a harmonického rozvoja osobnosti.</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after="120" w:line="276" w:lineRule="auto"/>
        <w:rPr>
          <w:rFonts w:eastAsia="TimesNewRomanPS-BoldMT"/>
          <w:i/>
          <w:iCs/>
        </w:rPr>
      </w:pPr>
      <w:r w:rsidRPr="00666042">
        <w:rPr>
          <w:rFonts w:eastAsia="TimesNewRomanPS-BoldMT"/>
          <w:i/>
          <w:iCs/>
        </w:rPr>
        <w:t>Ubytovacie možnosti pre študentov</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 xml:space="preserve">S cieľom zvýšiť objektivitu a zjednotiť kritéria prideľovania ubytovania na jednotlivých fakultách je od roku 2008 ubytovanie poskytovane pomocou jednotného elektronického systému, ktorý zahŕňa elektronické podávanie i vyhodnocovanie žiadosti. Ubytovanie v ŠD sa poskytuje na základe žiadosti o ubytovanie, ktorú podáva študent v určenom termíne. Na posúdenie a prerokovanie žiadosti je zriadená komisia UJS pre ubytovanie, ktorá postupuje na základe Domového a ubytovacieho poriadku študentských domovov Univerzity J. Selyeho. </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after="120" w:line="276" w:lineRule="auto"/>
        <w:rPr>
          <w:rFonts w:eastAsia="TimesNewRomanPSMT"/>
        </w:rPr>
      </w:pPr>
      <w:r w:rsidRPr="00666042">
        <w:rPr>
          <w:rFonts w:eastAsia="TimesNewRomanPSMT"/>
        </w:rPr>
        <w:t>Ubytovanie v ubytovacích zariadeniach bolo riešene nasledovne:</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Na základe prevádzkového poriadku celková kapacita ubytovania pre ŠD Čajka bola stanovená na 413 a celková kapacita ubytovania pre Prístavbu k ŠD Čajka bola stanovená na 354 ubytovaných v dvoj- a trojposteľových izbách počnúc od akademického roka 2024/2025.</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BoldMT"/>
          <w:i/>
          <w:iCs/>
        </w:rPr>
        <w:t xml:space="preserve">Ubytovací poplatok študentov UJS počas akademického roka v ŠD Čajka bol stanovený nasledovne: </w:t>
      </w:r>
      <w:r w:rsidRPr="00666042">
        <w:rPr>
          <w:rFonts w:eastAsia="TimesNewRomanPSMT"/>
        </w:rPr>
        <w:t>dvoj- a trojposteľová izba 70 €/mesiac</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lastRenderedPageBreak/>
        <w:t>Počas akademického roka 2024/2025 bol celkový počet ubytovaných študentov v ŠD Čajka 338 (tento stav je k 31.12.2024).</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BoldMT"/>
          <w:i/>
          <w:iCs/>
        </w:rPr>
        <w:t xml:space="preserve">Ubytovací poplatok študentov UJS počas akademického roka v Prístavbe k ŠD Čajka: </w:t>
      </w:r>
      <w:r w:rsidRPr="00666042">
        <w:rPr>
          <w:rFonts w:eastAsia="TimesNewRomanPSMT"/>
        </w:rPr>
        <w:t>70 €/mesiac.</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Počas akademického roka 2023/2024 bol celkový počet ubytovaných študentov v Prístavbe k ŠD Čajka 59 (tento stav je k 31.12.2024).</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Počas akademického roka 2024/2025 bol počet ubytovaných podľa fakúlt nasledovný (tento stav je k 31.12.2024):</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Pedagogická fakulta: 191 ubytovaných</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Fakulta ekonómie a informatiky: 203 ubytovaných</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Reformovaná teologická fakulta: 3 ubytovaný</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Na podporu športových a voľnočasových aktivít študentov je prevádzkované multifunkčné ihrisko pri ŠD Čajka</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line="276" w:lineRule="auto"/>
        <w:rPr>
          <w:rFonts w:eastAsia="TimesNewRomanPS-BoldMT"/>
          <w:i/>
          <w:iCs/>
        </w:rPr>
      </w:pPr>
      <w:r w:rsidRPr="00666042">
        <w:rPr>
          <w:rFonts w:eastAsia="TimesNewRomanPS-BoldMT"/>
          <w:i/>
          <w:iCs/>
        </w:rPr>
        <w:t>Prevádzková činnosť</w:t>
      </w: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Študentské domovy UJS majú vypracované prevádzkové poriadky schválené Regionálnym úradom verejného zdravotníctva v Komárne.</w:t>
      </w:r>
    </w:p>
    <w:p w:rsidR="007A4B25" w:rsidRPr="00666042" w:rsidRDefault="007A4B25" w:rsidP="00666042">
      <w:pPr>
        <w:autoSpaceDE w:val="0"/>
        <w:autoSpaceDN w:val="0"/>
        <w:adjustRightInd w:val="0"/>
        <w:spacing w:after="120" w:line="276" w:lineRule="auto"/>
        <w:rPr>
          <w:rFonts w:eastAsia="TimesNewRomanPSMT"/>
        </w:rPr>
      </w:pPr>
      <w:r w:rsidRPr="00666042">
        <w:rPr>
          <w:rFonts w:eastAsia="TimesNewRomanPSMT"/>
        </w:rPr>
        <w:t>Sú odsúhlasené a dodržané všetky náležitosti prevádzky ubytovacích zariadení a to:</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identifikačné údaje prevádzkovateľa ubytovacieho zariadenia,</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druh a spôsob poskytovania ubytovacích služieb,</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podmienky prevádzky a zásady ochrany zdravia ubytovaných a zamestnancov ubytovacieho zariadenia,</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spôsob skladovania a manipulácie s posteľnou bielizňou a frekvenciu jej výmeny,</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spôsob a frekvenciu bežného upratovania a celkového upratovania ubytovacieho zariadenia,</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postup pri dezinfekcii a jej frekvenciu v zariadeniach na osobnú hygienu,</w:t>
      </w:r>
    </w:p>
    <w:p w:rsidR="007A4B25" w:rsidRPr="00666042" w:rsidRDefault="007A4B25" w:rsidP="00666042">
      <w:pPr>
        <w:pStyle w:val="Odsekzoznamu"/>
        <w:numPr>
          <w:ilvl w:val="0"/>
          <w:numId w:val="8"/>
        </w:numPr>
        <w:autoSpaceDE w:val="0"/>
        <w:autoSpaceDN w:val="0"/>
        <w:adjustRightInd w:val="0"/>
        <w:spacing w:line="276" w:lineRule="auto"/>
        <w:contextualSpacing/>
        <w:rPr>
          <w:rFonts w:eastAsia="TimesNewRomanPSMT"/>
        </w:rPr>
      </w:pPr>
      <w:r w:rsidRPr="00666042">
        <w:rPr>
          <w:rFonts w:eastAsia="TimesNewRomanPSMT"/>
        </w:rPr>
        <w:t>spôsob odstraňovania tuhého odpadu, frekvenciu vyprázdňovania odpadových nádob, ich čistenia a dezinfekcie.</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line="276" w:lineRule="auto"/>
        <w:rPr>
          <w:rFonts w:eastAsia="TimesNewRomanPSMT"/>
        </w:rPr>
      </w:pPr>
      <w:r w:rsidRPr="00666042">
        <w:rPr>
          <w:rFonts w:eastAsia="TimesNewRomanPSMT"/>
        </w:rPr>
        <w:t>Z hľadiska nerušenej, nepretržitej prevádzky ŠD je vypracovaný rozvrh pracovnej činnosti – časový rozpis zadelenia služieb, prevádzkovanie jednotlivých časti (študovne, fitnescentrum, PC miestnosť, malé kuchynky a podobne).</w:t>
      </w:r>
    </w:p>
    <w:p w:rsidR="007A4B25" w:rsidRPr="00666042" w:rsidRDefault="007A4B25" w:rsidP="00666042">
      <w:pPr>
        <w:autoSpaceDE w:val="0"/>
        <w:autoSpaceDN w:val="0"/>
        <w:adjustRightInd w:val="0"/>
        <w:spacing w:line="276" w:lineRule="auto"/>
        <w:rPr>
          <w:rFonts w:eastAsia="TimesNewRomanPSMT"/>
        </w:rPr>
      </w:pPr>
    </w:p>
    <w:p w:rsidR="007A4B25" w:rsidRPr="00666042" w:rsidRDefault="007A4B25" w:rsidP="00666042">
      <w:pPr>
        <w:autoSpaceDE w:val="0"/>
        <w:autoSpaceDN w:val="0"/>
        <w:adjustRightInd w:val="0"/>
        <w:spacing w:line="276" w:lineRule="auto"/>
        <w:rPr>
          <w:lang w:val="hu-HU"/>
        </w:rPr>
      </w:pPr>
      <w:r w:rsidRPr="00666042">
        <w:rPr>
          <w:rFonts w:eastAsia="TimesNewRomanPSMT"/>
        </w:rPr>
        <w:t xml:space="preserve">Pre činnosť ŠD bol v roku </w:t>
      </w:r>
      <w:r w:rsidRPr="00666042">
        <w:rPr>
          <w:rFonts w:eastAsia="TimesNewRomanPSMT"/>
          <w:lang w:val="hu-HU"/>
        </w:rPr>
        <w:t>2020</w:t>
      </w:r>
      <w:r w:rsidRPr="00666042">
        <w:rPr>
          <w:rFonts w:eastAsia="TimesNewRomanPSMT"/>
        </w:rPr>
        <w:t xml:space="preserve"> schválený dokument: Domový a ubytovací poriadok študentských domovov Univerzity J. Selyeho, ktorý je schválený rektorom UJS. Tento dokument je právoplatný aj v akademickom roku 2024/2025.</w:t>
      </w:r>
    </w:p>
    <w:p w:rsidR="006F0652" w:rsidRPr="00666042" w:rsidRDefault="006F0652" w:rsidP="00666042">
      <w:pPr>
        <w:autoSpaceDE w:val="0"/>
        <w:autoSpaceDN w:val="0"/>
        <w:adjustRightInd w:val="0"/>
        <w:spacing w:before="240" w:after="120" w:line="276" w:lineRule="auto"/>
        <w:rPr>
          <w:rFonts w:eastAsia="TimesNewRomanPS-BoldMT"/>
          <w:bCs/>
        </w:rPr>
      </w:pPr>
      <w:r w:rsidRPr="00666042">
        <w:rPr>
          <w:rFonts w:eastAsia="TimesNewRomanPS-BoldMT"/>
          <w:bCs/>
        </w:rPr>
        <w:t>Cieľom univerzity je poskytnúť aj možnosti športového, kultúrneho, spoločenského a duchovného vyžitia. Súčasťou areálu ŠD je multifunkčné ihrisko umožňujúce študentom zmysluplné trávenie voľného času a športovanie. V Športovom centre Univerzity majú študenti možnosť športovania a realizácie ďalších voľnočasových aktivít.</w:t>
      </w:r>
      <w:r w:rsidR="00B23769" w:rsidRPr="00666042">
        <w:rPr>
          <w:rFonts w:eastAsia="TimesNewRomanPS-BoldMT"/>
          <w:bCs/>
        </w:rPr>
        <w:t xml:space="preserve"> Mladé talenty nájdu svoje uplatnenie v speváckom zbore Cantus Iuventus. Študenti aj zamestnanci UJS majú možnosť navštevovať divadelné predstavenia Jókaiho Divadla v Komárne aj tak, že UJS </w:t>
      </w:r>
      <w:r w:rsidR="00B23769" w:rsidRPr="00666042">
        <w:rPr>
          <w:rFonts w:eastAsia="TimesNewRomanPS-BoldMT"/>
          <w:bCs/>
        </w:rPr>
        <w:lastRenderedPageBreak/>
        <w:t xml:space="preserve">prispela na zakúpenie abonentky pre študentov a zamestnancov UJS. Študenti majú možnosť navštevovať kaplnku zriadenú v ŠD Čajka.  </w:t>
      </w:r>
    </w:p>
    <w:p w:rsidR="002A63CB" w:rsidRDefault="006F0652" w:rsidP="00666042">
      <w:pPr>
        <w:autoSpaceDE w:val="0"/>
        <w:autoSpaceDN w:val="0"/>
        <w:adjustRightInd w:val="0"/>
        <w:spacing w:after="120" w:line="276" w:lineRule="auto"/>
        <w:rPr>
          <w:rFonts w:eastAsia="TimesNewRomanPS-BoldMT"/>
          <w:bCs/>
        </w:rPr>
      </w:pPr>
      <w:r w:rsidRPr="00666042">
        <w:rPr>
          <w:rFonts w:eastAsia="TimesNewRomanPS-BoldMT"/>
          <w:bCs/>
        </w:rPr>
        <w:t xml:space="preserve">UJS zabezpečuje študentom </w:t>
      </w:r>
      <w:r w:rsidR="00B23769" w:rsidRPr="00666042">
        <w:rPr>
          <w:rFonts w:eastAsia="TimesNewRomanPS-BoldMT"/>
          <w:bCs/>
        </w:rPr>
        <w:t xml:space="preserve">a zamestnancom </w:t>
      </w:r>
      <w:r w:rsidRPr="00666042">
        <w:rPr>
          <w:rFonts w:eastAsia="TimesNewRomanPS-BoldMT"/>
          <w:bCs/>
        </w:rPr>
        <w:t>aj stravovanie v budove Konferenčného centra UJS.</w:t>
      </w:r>
      <w:r w:rsidRPr="006F0652">
        <w:rPr>
          <w:rFonts w:eastAsia="TimesNewRomanPS-BoldMT"/>
          <w:bCs/>
        </w:rPr>
        <w:t xml:space="preserve"> </w:t>
      </w:r>
    </w:p>
    <w:p w:rsidR="00A40F85" w:rsidRPr="00CD7F9A" w:rsidRDefault="00A40F85" w:rsidP="00722ED2">
      <w:pPr>
        <w:numPr>
          <w:ilvl w:val="0"/>
          <w:numId w:val="7"/>
        </w:numPr>
        <w:spacing w:line="276" w:lineRule="auto"/>
        <w:rPr>
          <w:b/>
          <w:bCs/>
          <w:color w:val="auto"/>
        </w:rPr>
      </w:pPr>
      <w:r w:rsidRPr="00CD7F9A">
        <w:rPr>
          <w:b/>
          <w:bCs/>
          <w:color w:val="auto"/>
        </w:rPr>
        <w:t>Rozvoj Pedagogickej fakulty UJS</w:t>
      </w:r>
    </w:p>
    <w:p w:rsidR="006D0FCD" w:rsidRDefault="006D0FCD" w:rsidP="00B23769">
      <w:pPr>
        <w:spacing w:before="240" w:line="276" w:lineRule="auto"/>
        <w:ind w:firstLine="360"/>
        <w:rPr>
          <w:color w:val="auto"/>
        </w:rPr>
      </w:pPr>
      <w:r w:rsidRPr="00CD7F9A">
        <w:rPr>
          <w:iCs/>
          <w:color w:val="auto"/>
        </w:rPr>
        <w:t xml:space="preserve">Pedagogická fakulta sídli v samostatnej budove na Bratislavskej ceste č. 3322 v Komárne. </w:t>
      </w:r>
      <w:r w:rsidR="00DA74F1" w:rsidRPr="00CD7F9A">
        <w:rPr>
          <w:color w:val="auto"/>
        </w:rPr>
        <w:t xml:space="preserve">V budove </w:t>
      </w:r>
      <w:r w:rsidR="003E12DC">
        <w:rPr>
          <w:color w:val="auto"/>
        </w:rPr>
        <w:t xml:space="preserve">Fakulty ekonómie a informatiky </w:t>
      </w:r>
      <w:r w:rsidR="003E12DC" w:rsidRPr="00CD7F9A">
        <w:rPr>
          <w:color w:val="auto"/>
        </w:rPr>
        <w:t>UJS</w:t>
      </w:r>
      <w:r w:rsidR="00DA74F1" w:rsidRPr="00CD7F9A">
        <w:rPr>
          <w:color w:val="auto"/>
        </w:rPr>
        <w:t xml:space="preserve"> sa nachádza </w:t>
      </w:r>
      <w:r w:rsidR="00DA74F1" w:rsidRPr="00CD7F9A">
        <w:rPr>
          <w:bCs/>
          <w:color w:val="auto"/>
        </w:rPr>
        <w:t>Nanochemické a supermolekulové laboratórium UJS ako súčasť Katedry chémie Pedagogickej fakulty UJS.</w:t>
      </w:r>
      <w:r w:rsidR="00DA74F1">
        <w:rPr>
          <w:bCs/>
          <w:color w:val="auto"/>
        </w:rPr>
        <w:t xml:space="preserve"> </w:t>
      </w:r>
      <w:r w:rsidR="00DA74F1" w:rsidRPr="00CD7F9A">
        <w:rPr>
          <w:color w:val="auto"/>
        </w:rPr>
        <w:t xml:space="preserve">V budove </w:t>
      </w:r>
      <w:r w:rsidR="009E7C50">
        <w:rPr>
          <w:color w:val="auto"/>
        </w:rPr>
        <w:t xml:space="preserve">Fakulty ekonómie a informatiky </w:t>
      </w:r>
      <w:r w:rsidR="00DA74F1" w:rsidRPr="00CD7F9A">
        <w:rPr>
          <w:color w:val="auto"/>
        </w:rPr>
        <w:t>UJS sa nachádza</w:t>
      </w:r>
      <w:r w:rsidR="009E7C50">
        <w:rPr>
          <w:color w:val="auto"/>
        </w:rPr>
        <w:t>jú chemick</w:t>
      </w:r>
      <w:r w:rsidR="003E12DC">
        <w:rPr>
          <w:color w:val="auto"/>
        </w:rPr>
        <w:t>o-</w:t>
      </w:r>
      <w:r w:rsidR="00DA74F1">
        <w:rPr>
          <w:bCs/>
          <w:color w:val="auto"/>
        </w:rPr>
        <w:t>biologické</w:t>
      </w:r>
      <w:r w:rsidR="00DA74F1" w:rsidRPr="00CD7F9A">
        <w:rPr>
          <w:bCs/>
          <w:color w:val="auto"/>
        </w:rPr>
        <w:t xml:space="preserve"> laboratóri</w:t>
      </w:r>
      <w:r w:rsidR="009E7C50">
        <w:rPr>
          <w:bCs/>
          <w:color w:val="auto"/>
        </w:rPr>
        <w:t>á PF</w:t>
      </w:r>
      <w:r w:rsidR="00DA74F1" w:rsidRPr="00CD7F9A">
        <w:rPr>
          <w:bCs/>
          <w:color w:val="auto"/>
        </w:rPr>
        <w:t xml:space="preserve"> UJS. </w:t>
      </w:r>
      <w:r w:rsidRPr="00CD7F9A">
        <w:rPr>
          <w:iCs/>
          <w:color w:val="auto"/>
        </w:rPr>
        <w:t xml:space="preserve">V budove Konferenčného centra sa nachádza Univerzitná knižnica. Pre študentov sú k dispozícii </w:t>
      </w:r>
      <w:r w:rsidRPr="00523D5D">
        <w:rPr>
          <w:iCs/>
          <w:color w:val="auto"/>
        </w:rPr>
        <w:t>aj prednáškové miestnosti v Konferenčnom centre, ktoré sú vybavené najnovšími IKT, vrátane tlmočníckeho zariadenia, s počtom miest 350, 195 a 2x180 miest a štyri seminárne miestnosti pre 40, 30, a 2x20 osôb. Na Pedagogickej fakulte je jedna poslucháreň pre 100 študentov, 3 prednáškové miestnosti pre 50 študentov, 10 seminárnych miestností a </w:t>
      </w:r>
      <w:r w:rsidR="00DA74F1">
        <w:rPr>
          <w:iCs/>
          <w:color w:val="auto"/>
        </w:rPr>
        <w:t>2</w:t>
      </w:r>
      <w:r w:rsidRPr="00523D5D">
        <w:rPr>
          <w:iCs/>
          <w:color w:val="auto"/>
        </w:rPr>
        <w:t xml:space="preserve"> učebne IKT. </w:t>
      </w:r>
      <w:r w:rsidR="00DA74F1">
        <w:rPr>
          <w:iCs/>
          <w:color w:val="auto"/>
        </w:rPr>
        <w:t>Pre zabezpečenie potrieb študijných programov sa zriadili odborné učebne s učebnými pomôckami. Každý študijný program o tom informuje v opisoch študijných programov</w:t>
      </w:r>
      <w:r w:rsidRPr="00CD7F9A">
        <w:rPr>
          <w:color w:val="auto"/>
        </w:rPr>
        <w:t xml:space="preserve">. </w:t>
      </w:r>
    </w:p>
    <w:p w:rsidR="003E12DC" w:rsidRPr="00CD7F9A" w:rsidRDefault="003E12DC" w:rsidP="00B23769">
      <w:pPr>
        <w:spacing w:before="240" w:line="276" w:lineRule="auto"/>
        <w:ind w:firstLine="360"/>
        <w:rPr>
          <w:bCs/>
          <w:color w:val="auto"/>
        </w:rPr>
      </w:pPr>
      <w:r>
        <w:t>V roku 202</w:t>
      </w:r>
      <w:r w:rsidR="00C54DA4">
        <w:t>4</w:t>
      </w:r>
      <w:r>
        <w:t xml:space="preserve"> univerzita realizovala menšie rozvojové projekty, ktoré mali za cieľ udržať chod existujúcich systémov sieťovej infraštruktúry a IKT nástrojov. Kybernetická bezpečnosť sa stáva jednou z najdôležitejších oblastí, ktorá priamo ovplyvňuje fungovanie univerzity. Na zabezpečenie maximálnej ochrany infraštruktúry pred kybernetickými útokmi UJS zaobstarala nové zálohovacie zariadenia. Boli prepracované zásady zálohovania s dôrazom na vytváranie studených záloh, ktoré nie sú zo siete dostupné. S kybernetickou bezpečnosťou súvisí aj nákup licencii Zimbra Professional Academic pre potreby bezpečnej mailovej komunikácie zamestnancov univerzity. </w:t>
      </w:r>
      <w:r w:rsidR="00C54DA4">
        <w:t>Pracovalo sa na</w:t>
      </w:r>
      <w:r>
        <w:t xml:space="preserve"> webových stránok univerzity a jej fakúlt, ktoré majú responzívny dizajn a sú prístupné aj pre užívateľov s rôznym postihnutím. Vytvoril sa nový webový portál grantového systému pre mladých vedeckých pracovníkov a doktorandov. Prebieha vývoj webovej stránky na komplexnú evidenciu vedeckých projektov a grantov. V počítačových učebniach pokračovala modernizácia existujúcich PC výmenou a doplnením modernejších komponentov.</w:t>
      </w:r>
    </w:p>
    <w:p w:rsidR="00715F79" w:rsidRDefault="00715F79" w:rsidP="00523D5D">
      <w:pPr>
        <w:spacing w:line="276" w:lineRule="auto"/>
        <w:ind w:firstLine="708"/>
      </w:pPr>
    </w:p>
    <w:p w:rsidR="00A40F85" w:rsidRDefault="002A63CB" w:rsidP="00722ED2">
      <w:pPr>
        <w:numPr>
          <w:ilvl w:val="0"/>
          <w:numId w:val="7"/>
        </w:numPr>
        <w:spacing w:line="276" w:lineRule="auto"/>
        <w:rPr>
          <w:b/>
          <w:bCs/>
        </w:rPr>
      </w:pPr>
      <w:r w:rsidRPr="29CD79AF">
        <w:rPr>
          <w:b/>
          <w:bCs/>
        </w:rPr>
        <w:t xml:space="preserve">Internacionalizácia a medzinárodné aktivity </w:t>
      </w:r>
      <w:r>
        <w:rPr>
          <w:b/>
          <w:bCs/>
        </w:rPr>
        <w:t>Pedagogickej fakulty UJS</w:t>
      </w:r>
    </w:p>
    <w:p w:rsidR="00A40F85" w:rsidRDefault="005D7AFF" w:rsidP="00523D5D">
      <w:pPr>
        <w:tabs>
          <w:tab w:val="left" w:pos="6828"/>
        </w:tabs>
        <w:spacing w:line="276" w:lineRule="auto"/>
        <w:rPr>
          <w:b/>
          <w:bCs/>
        </w:rPr>
      </w:pPr>
      <w:r>
        <w:rPr>
          <w:b/>
          <w:bCs/>
        </w:rPr>
        <w:tab/>
      </w:r>
    </w:p>
    <w:p w:rsidR="00906B3B" w:rsidRDefault="00906B3B" w:rsidP="00906B3B">
      <w:pPr>
        <w:spacing w:line="276" w:lineRule="auto"/>
      </w:pPr>
      <w:r>
        <w:t>Počas roka 2024 Pedagogická fakulta Univerzity J. Selyeho úspešne pokračovala v posilňovaní existujúcich partnerstiev a v rozširovaní medzinárodných kontaktov. V porovnaní s predchádzajúcim hodnoteným obdobím došlo k nárastu počtu podpísaných medzinárodných dohôd v rámci programu Erasmus+. Vďaka aktívnej účasti zástupcov vedenia UJS na medzinárodnej konferencii ERACON sa podarilo nadviazať nové partnerstvá so zahraničnými inštitúciami s cieľom budúcej spolupráce. Tieto iniciatívy vyústili do podpísania 13 medziinštitucionálnych dohôd s vysokými školami zo šiestich krajín: 6 z Turecka, 3 z Poľska, po 1 z Maďarska a Srbska, ako aj s dvoma novými partnerskými krajinami – Estónskom a Lotyšskom.</w:t>
      </w:r>
    </w:p>
    <w:p w:rsidR="00906B3B" w:rsidRPr="00B132BA" w:rsidRDefault="00906B3B" w:rsidP="00906B3B">
      <w:pPr>
        <w:spacing w:line="276" w:lineRule="auto"/>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FCFA"/>
        <w:tblCellMar>
          <w:left w:w="0" w:type="dxa"/>
          <w:right w:w="0" w:type="dxa"/>
        </w:tblCellMar>
        <w:tblLook w:val="04A0" w:firstRow="1" w:lastRow="0" w:firstColumn="1" w:lastColumn="0" w:noHBand="0" w:noVBand="1"/>
      </w:tblPr>
      <w:tblGrid>
        <w:gridCol w:w="3796"/>
        <w:gridCol w:w="750"/>
        <w:gridCol w:w="2941"/>
        <w:gridCol w:w="1580"/>
      </w:tblGrid>
      <w:tr w:rsidR="00906B3B" w:rsidRPr="00B132BA" w:rsidTr="00906B3B">
        <w:trPr>
          <w:trHeight w:val="459"/>
        </w:trPr>
        <w:tc>
          <w:tcPr>
            <w:tcW w:w="3796" w:type="dxa"/>
            <w:shd w:val="clear" w:color="auto" w:fill="FCE4D6"/>
            <w:noWrap/>
            <w:tcMar>
              <w:top w:w="15" w:type="dxa"/>
              <w:left w:w="15" w:type="dxa"/>
              <w:bottom w:w="0" w:type="dxa"/>
              <w:right w:w="15" w:type="dxa"/>
            </w:tcMar>
            <w:vAlign w:val="center"/>
            <w:hideMark/>
          </w:tcPr>
          <w:p w:rsidR="00906B3B" w:rsidRPr="009C3770" w:rsidRDefault="00906B3B" w:rsidP="00906B3B">
            <w:pPr>
              <w:spacing w:line="276" w:lineRule="auto"/>
              <w:jc w:val="left"/>
              <w:rPr>
                <w:color w:val="auto"/>
                <w:lang w:eastAsia="sk-SK"/>
              </w:rPr>
            </w:pPr>
            <w:r w:rsidRPr="009C3770">
              <w:rPr>
                <w:color w:val="auto"/>
                <w:lang w:eastAsia="sk-SK"/>
              </w:rPr>
              <w:lastRenderedPageBreak/>
              <w:t>Názov partnerskej inštitúcie</w:t>
            </w:r>
          </w:p>
        </w:tc>
        <w:tc>
          <w:tcPr>
            <w:tcW w:w="745" w:type="dxa"/>
            <w:shd w:val="clear" w:color="auto" w:fill="FCE4D6"/>
            <w:noWrap/>
            <w:tcMar>
              <w:top w:w="15" w:type="dxa"/>
              <w:left w:w="15" w:type="dxa"/>
              <w:bottom w:w="0" w:type="dxa"/>
              <w:right w:w="15" w:type="dxa"/>
            </w:tcMar>
            <w:vAlign w:val="center"/>
            <w:hideMark/>
          </w:tcPr>
          <w:p w:rsidR="00906B3B" w:rsidRPr="009C3770" w:rsidRDefault="00906B3B" w:rsidP="00906B3B">
            <w:pPr>
              <w:spacing w:line="276" w:lineRule="auto"/>
              <w:jc w:val="center"/>
              <w:rPr>
                <w:color w:val="auto"/>
                <w:lang w:eastAsia="sk-SK"/>
              </w:rPr>
            </w:pPr>
            <w:r w:rsidRPr="009C3770">
              <w:rPr>
                <w:color w:val="auto"/>
                <w:lang w:eastAsia="sk-SK"/>
              </w:rPr>
              <w:t>Krajina</w:t>
            </w:r>
          </w:p>
        </w:tc>
        <w:tc>
          <w:tcPr>
            <w:tcW w:w="2941" w:type="dxa"/>
            <w:shd w:val="clear" w:color="auto" w:fill="FCE4D6"/>
            <w:noWrap/>
            <w:tcMar>
              <w:top w:w="15" w:type="dxa"/>
              <w:left w:w="15" w:type="dxa"/>
              <w:bottom w:w="0" w:type="dxa"/>
              <w:right w:w="15" w:type="dxa"/>
            </w:tcMar>
            <w:vAlign w:val="center"/>
            <w:hideMark/>
          </w:tcPr>
          <w:p w:rsidR="00906B3B" w:rsidRPr="009C3770" w:rsidRDefault="00906B3B" w:rsidP="00906B3B">
            <w:pPr>
              <w:spacing w:line="276" w:lineRule="auto"/>
              <w:jc w:val="center"/>
              <w:rPr>
                <w:color w:val="auto"/>
                <w:lang w:eastAsia="sk-SK"/>
              </w:rPr>
            </w:pPr>
            <w:r w:rsidRPr="009C3770">
              <w:rPr>
                <w:color w:val="auto"/>
                <w:lang w:eastAsia="sk-SK"/>
              </w:rPr>
              <w:t>Typ zmuvy</w:t>
            </w:r>
          </w:p>
        </w:tc>
        <w:tc>
          <w:tcPr>
            <w:tcW w:w="1580" w:type="dxa"/>
            <w:shd w:val="clear" w:color="auto" w:fill="FCE4D6"/>
            <w:noWrap/>
            <w:tcMar>
              <w:top w:w="15" w:type="dxa"/>
              <w:left w:w="15" w:type="dxa"/>
              <w:bottom w:w="0" w:type="dxa"/>
              <w:right w:w="15" w:type="dxa"/>
            </w:tcMar>
            <w:vAlign w:val="center"/>
            <w:hideMark/>
          </w:tcPr>
          <w:p w:rsidR="00906B3B" w:rsidRPr="009C3770" w:rsidRDefault="00906B3B" w:rsidP="00906B3B">
            <w:pPr>
              <w:spacing w:line="276" w:lineRule="auto"/>
              <w:jc w:val="center"/>
              <w:rPr>
                <w:color w:val="auto"/>
                <w:lang w:eastAsia="sk-SK"/>
              </w:rPr>
            </w:pPr>
            <w:r w:rsidRPr="009C3770">
              <w:rPr>
                <w:color w:val="auto"/>
                <w:lang w:eastAsia="sk-SK"/>
              </w:rPr>
              <w:t>Dátum podpisu</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Gazi Universitesi</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TR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Pr>
                <w:color w:val="auto"/>
                <w:lang w:eastAsia="sk-SK"/>
              </w:rPr>
              <w:t>02.04.2024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Uniwersytet Komisji Edukacji Narodowej w Krakowie</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PL</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Default="00906B3B" w:rsidP="00906B3B">
            <w:pPr>
              <w:spacing w:line="276" w:lineRule="auto"/>
              <w:jc w:val="center"/>
              <w:rPr>
                <w:color w:val="auto"/>
                <w:lang w:eastAsia="sk-SK"/>
              </w:rPr>
            </w:pPr>
            <w:r>
              <w:rPr>
                <w:color w:val="auto"/>
                <w:lang w:eastAsia="sk-SK"/>
              </w:rPr>
              <w:t>06.04.2024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Akademia Polojina w Czestochowie</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PL</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06.04.2024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Milton Friedman University</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HU</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Pr>
                <w:color w:val="auto"/>
                <w:lang w:eastAsia="sk-SK"/>
              </w:rPr>
              <w:t>07.05.2024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Izmir Bakircay University</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TR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09.08.2024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Suleyman Demirel University</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TR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12.08.2024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Üsküdar University</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TR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Pr>
                <w:color w:val="auto"/>
                <w:lang w:eastAsia="sk-SK"/>
              </w:rPr>
              <w:t>19.08.2024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Univerzitet v Novom Sadu</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SR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17.09.2024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Tartu Ulikool</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EE</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03.10.2024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Latvijas Kulturas Akademia</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LV</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25.10.2024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Igdir University</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TR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04.11.2024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Izmir Institute of Technology</w:t>
            </w:r>
          </w:p>
        </w:tc>
        <w:tc>
          <w:tcPr>
            <w:tcW w:w="745" w:type="dxa"/>
            <w:shd w:val="clear" w:color="auto" w:fill="FDFCFA"/>
            <w:noWrap/>
            <w:tcMar>
              <w:top w:w="15" w:type="dxa"/>
              <w:left w:w="15" w:type="dxa"/>
              <w:bottom w:w="0" w:type="dxa"/>
              <w:right w:w="15" w:type="dxa"/>
            </w:tcMar>
            <w:vAlign w:val="center"/>
          </w:tcPr>
          <w:p w:rsidR="00906B3B" w:rsidRPr="00661402" w:rsidRDefault="00906B3B" w:rsidP="00906B3B">
            <w:pPr>
              <w:spacing w:line="276" w:lineRule="auto"/>
              <w:jc w:val="center"/>
              <w:rPr>
                <w:color w:val="auto"/>
                <w:lang w:eastAsia="sk-SK"/>
              </w:rPr>
            </w:pPr>
            <w:r w:rsidRPr="00661402">
              <w:rPr>
                <w:color w:val="auto"/>
                <w:lang w:eastAsia="sk-SK"/>
              </w:rPr>
              <w:t>TR</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11.05.2024</w:t>
            </w:r>
          </w:p>
        </w:tc>
      </w:tr>
      <w:tr w:rsidR="00906B3B" w:rsidRPr="00B132BA" w:rsidTr="00906B3B">
        <w:trPr>
          <w:trHeight w:val="284"/>
        </w:trPr>
        <w:tc>
          <w:tcPr>
            <w:tcW w:w="3796" w:type="dxa"/>
            <w:shd w:val="clear" w:color="auto" w:fill="FDFCFA"/>
            <w:noWrap/>
            <w:tcMar>
              <w:top w:w="15" w:type="dxa"/>
              <w:left w:w="15" w:type="dxa"/>
              <w:bottom w:w="0" w:type="dxa"/>
              <w:right w:w="15" w:type="dxa"/>
            </w:tcMar>
            <w:vAlign w:val="center"/>
          </w:tcPr>
          <w:p w:rsidR="00906B3B" w:rsidRPr="00AD4583" w:rsidRDefault="00906B3B" w:rsidP="00906B3B">
            <w:pPr>
              <w:spacing w:line="276" w:lineRule="auto"/>
              <w:jc w:val="center"/>
              <w:rPr>
                <w:color w:val="auto"/>
                <w:lang w:val="en-US" w:eastAsia="sk-SK"/>
              </w:rPr>
            </w:pPr>
            <w:r w:rsidRPr="00AD4583">
              <w:rPr>
                <w:color w:val="auto"/>
                <w:lang w:val="en-US" w:eastAsia="sk-SK"/>
              </w:rPr>
              <w:t>Uniwersytet w Bialymstoku</w:t>
            </w:r>
          </w:p>
        </w:tc>
        <w:tc>
          <w:tcPr>
            <w:tcW w:w="745" w:type="dxa"/>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PL</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Erasmus+ IIA</w:t>
            </w:r>
          </w:p>
        </w:tc>
        <w:tc>
          <w:tcPr>
            <w:tcW w:w="0" w:type="auto"/>
            <w:shd w:val="clear" w:color="auto" w:fill="FDFCFA"/>
            <w:noWrap/>
            <w:tcMar>
              <w:top w:w="15" w:type="dxa"/>
              <w:left w:w="15" w:type="dxa"/>
              <w:bottom w:w="0" w:type="dxa"/>
              <w:right w:w="15" w:type="dxa"/>
            </w:tcMar>
            <w:vAlign w:val="center"/>
          </w:tcPr>
          <w:p w:rsidR="00906B3B" w:rsidRPr="009C3770" w:rsidRDefault="00906B3B" w:rsidP="00906B3B">
            <w:pPr>
              <w:spacing w:line="276" w:lineRule="auto"/>
              <w:jc w:val="center"/>
              <w:rPr>
                <w:color w:val="auto"/>
                <w:lang w:eastAsia="sk-SK"/>
              </w:rPr>
            </w:pPr>
            <w:r w:rsidRPr="009C3770">
              <w:rPr>
                <w:color w:val="auto"/>
                <w:lang w:eastAsia="sk-SK"/>
              </w:rPr>
              <w:t>09.12.2024</w:t>
            </w:r>
          </w:p>
        </w:tc>
      </w:tr>
    </w:tbl>
    <w:p w:rsidR="00906B3B" w:rsidRPr="00B132BA" w:rsidRDefault="00906B3B" w:rsidP="00906B3B">
      <w:pPr>
        <w:tabs>
          <w:tab w:val="left" w:pos="426"/>
        </w:tabs>
        <w:suppressAutoHyphens/>
        <w:spacing w:line="276" w:lineRule="auto"/>
        <w:textAlignment w:val="baseline"/>
        <w:rPr>
          <w:b/>
          <w:kern w:val="2"/>
          <w:lang w:eastAsia="sk-SK"/>
        </w:rPr>
      </w:pPr>
    </w:p>
    <w:p w:rsidR="0018620C" w:rsidRPr="00D26CA4" w:rsidRDefault="0018620C" w:rsidP="00DA74F1">
      <w:pPr>
        <w:tabs>
          <w:tab w:val="left" w:pos="426"/>
        </w:tabs>
        <w:suppressAutoHyphens/>
        <w:autoSpaceDN w:val="0"/>
        <w:spacing w:line="276" w:lineRule="auto"/>
        <w:textAlignment w:val="baseline"/>
        <w:rPr>
          <w:color w:val="auto"/>
        </w:rPr>
      </w:pPr>
    </w:p>
    <w:p w:rsidR="00A40F85" w:rsidRDefault="00A40F85" w:rsidP="00722ED2">
      <w:pPr>
        <w:numPr>
          <w:ilvl w:val="0"/>
          <w:numId w:val="7"/>
        </w:numPr>
        <w:rPr>
          <w:b/>
          <w:bCs/>
        </w:rPr>
      </w:pPr>
      <w:r>
        <w:rPr>
          <w:b/>
          <w:bCs/>
        </w:rPr>
        <w:t xml:space="preserve">Systém </w:t>
      </w:r>
      <w:r w:rsidRPr="00E55166">
        <w:rPr>
          <w:b/>
          <w:bCs/>
        </w:rPr>
        <w:t>kvality</w:t>
      </w:r>
    </w:p>
    <w:p w:rsidR="00A40F85" w:rsidRDefault="00A40F85" w:rsidP="00BE72DC">
      <w:pPr>
        <w:ind w:left="720"/>
        <w:rPr>
          <w:b/>
          <w:bCs/>
        </w:rPr>
      </w:pPr>
    </w:p>
    <w:p w:rsidR="00CC1071" w:rsidRDefault="00CC1071" w:rsidP="000D5493">
      <w:pPr>
        <w:pStyle w:val="Normlnywebov"/>
        <w:spacing w:before="0" w:beforeAutospacing="0" w:after="0" w:afterAutospacing="0" w:line="276" w:lineRule="auto"/>
        <w:ind w:firstLine="708"/>
        <w:jc w:val="both"/>
        <w:rPr>
          <w:color w:val="000000"/>
        </w:rPr>
      </w:pPr>
      <w:r>
        <w:t xml:space="preserve">Zákon č. 269/2018 Z. z. o zabezpečovaní kvality vysokoškolského vzdelávania a o zmene a doplnení zákona č. 343/2015 Z. z. o verejnom obstarávaní a o zmene a doplnení niektorých zákonov v znení neskorších predpisov (ďalej „zákon o kvalite VŠ“) upravuje vnútorný systém zabezpečovania kvality vysokoškolského vzdelávania a jeho overovanie, zriadenie a postavenie Slovenskej akreditačnej agentúry pre vysoké školstvo (ďalej „agentúra“) a jej konanie, udeľovanie akreditácie študijného programu a udeľovanie akreditácie habilitačného konania a konania na vymenúvanie profesorov. Uvedené skutočnosti vyžiadali vytvorenie nového vnútorného systému hodnotenia kvality vzdelávania podľa zákona o kvalite VŠ a v súlade s novými zásadami posudzovania a hodnotenia kvality vzdelávania ako integrálnej súčasti vysokoškolského manažmentu na UJS. Na základe uvedeného Akademický senát UJS prerokoval podľa § 15 zákona o VŠ vnútorný predpis, ktorý upravuje hodnotenie kvality vzdelávania na UJS, ktorý schválila Vedecká rada UJS 8.7.2021. </w:t>
      </w:r>
      <w:r w:rsidRPr="003E5AE5">
        <w:t>Vnútorný systém zabezpečovania kvality vysokoškolského vzdelávania na Pedagogickej fakulte Univerzity J. Selyeho vychádza z Vnútorného systému zabezpečovania kvality vysokoškolského vzdelávania na Univerzite J. Selyeho, ktor</w:t>
      </w:r>
      <w:r>
        <w:t>ý</w:t>
      </w:r>
      <w:r w:rsidRPr="003E5AE5">
        <w:t xml:space="preserve"> sa riadi zákonom č. 269/2018 Z. z. o zabezpečovaní kvality vysokoškolského vzdelávania a o zmene a doplnení zákona č. 343/2015 Z. z. o verejnom obstarávaní a o zmene a doplnení niektorých zákonov v znení neskorších predpisov</w:t>
      </w:r>
      <w:r>
        <w:t xml:space="preserve">. Bol prerokovaný AS PF UJS a schválený vo Vedeckej rade PF UJS dňa 27.8.2021. Vnútorný systém má dve časti. Prvá časť je </w:t>
      </w:r>
      <w:r w:rsidRPr="00CC1071">
        <w:t>ZABEZPEČOVANIE A HODNOTENIE KVALITY NA PF UJS</w:t>
      </w:r>
      <w:r>
        <w:t xml:space="preserve">. Druhá časť má názov </w:t>
      </w:r>
      <w:r w:rsidRPr="00CC1071">
        <w:t>POLITIKA ZABEZPEČOVANIA A HODNOTENIA KVALITY NA PF UJS</w:t>
      </w:r>
      <w:r>
        <w:t>.</w:t>
      </w:r>
      <w:r w:rsidR="00430677">
        <w:t xml:space="preserve"> Na základe definovania princípov tvorby politiky kvality UJS v Čl. 3 ods. 2 vnútorného systému zabezpečovania kvality vzdelávania na UJS, vnútorný systém na UJS pozostáva: a) z procesu zabezpečovania a hodnotenia kvality vzdelávania na UJS, b) z procesov zabezpečovania a hodnotenia kvality pri vytváraní vnútroinštitucionálnej akreditácie študijných programov, c) z procesov </w:t>
      </w:r>
      <w:r w:rsidR="00430677">
        <w:lastRenderedPageBreak/>
        <w:t xml:space="preserve">zabezpečovania a hodnotenia kvality tvorivej činnosti zamestnancov UJS, d) z procesov zabezpečovania a hodnotenia kvality internacionalizácie vzdelávania na UJS, e) z procesov zabezpečovania a hodnotenia kvality podporných činností vzdelávania na UJS, (študijné zdroje, starostlivosť o študentov, informačné zdroje), f) z procesov zabezpečovania a hodnotenia kvality spolupráce s praxou a ďalšími zainteresovanými stranami externej spolupráce. Na úrovni univerzity nesie zodpovednosť za zabezpečovanie a hodnotenie kvality rektor. Rektor na tento účel zriaďuje Radu pre zabezpečovanie kvality UJS, ktorá pripravuje, koordinuje, kontroluje a hodnotí tvorbu, implementáciu a uplatňovanie vnútorného systému hodnotenia a zabezpečovania kvality na univerzite. Predsedom Rady pre kvalitu UJS je prorektor pre akreditáciu a zabezpečovanie kvality. Zloženie a pôsobnosť Rady pre kvalitu určuje vnútorný predpis – Štatút rady pre zabezpečovanie kvality UJS. </w:t>
      </w:r>
      <w:r w:rsidR="00430677" w:rsidRPr="00776148">
        <w:t xml:space="preserve">Na úrovni </w:t>
      </w:r>
      <w:r w:rsidR="00430677">
        <w:t xml:space="preserve">Pedagogickej </w:t>
      </w:r>
      <w:r w:rsidR="00430677" w:rsidRPr="00776148">
        <w:t>fakulty UJS nesie zodpovednosť za zabezpečovanie a hodnotenie kvality dekan. Dekan PF UJS na tento účel zriaďuje Radu pre zabezpečovanie kvality PF UJS, ktorá pripravuje, koordinuje, kontroluje a hodnotí tvorbu, implementáciu a uplatňovanie vnútorného systému hodnotenia a zabezpečovania kvality na fakulte. Predsedu Rady pre kvalitu PF UJS vymenúva dekan fakulty. Zloženie a pôsobnosť rady pre kvalitu určuje vnútorný predpis fakulty – Štatút rady pre zabezpečovanie kvality Pedagogickej fakulty UJS</w:t>
      </w:r>
      <w:r w:rsidR="00430677" w:rsidRPr="00C5798B">
        <w:rPr>
          <w:color w:val="000000"/>
        </w:rPr>
        <w:t>.</w:t>
      </w:r>
    </w:p>
    <w:p w:rsidR="00182228" w:rsidRPr="0099190F" w:rsidRDefault="00182228" w:rsidP="00182228">
      <w:pPr>
        <w:pStyle w:val="Normlnywebov"/>
        <w:spacing w:before="0" w:beforeAutospacing="0" w:after="0" w:afterAutospacing="0" w:line="276" w:lineRule="auto"/>
        <w:ind w:firstLine="708"/>
        <w:jc w:val="both"/>
      </w:pPr>
      <w:r w:rsidRPr="00666042">
        <w:t>V tabuľke č. 12 uvádzame informácie o záverečných prácach a rigoróznych prácach. Bakalárskych prác bolo predložených 1</w:t>
      </w:r>
      <w:r w:rsidR="00C54DA4" w:rsidRPr="00666042">
        <w:t>58</w:t>
      </w:r>
      <w:r w:rsidRPr="00666042">
        <w:t xml:space="preserve">, obhájených </w:t>
      </w:r>
      <w:r w:rsidR="00C54DA4" w:rsidRPr="00666042">
        <w:t>153</w:t>
      </w:r>
      <w:r w:rsidRPr="00666042">
        <w:t xml:space="preserve">. Bakalárske práce viedlo spolu </w:t>
      </w:r>
      <w:r w:rsidR="00C54DA4" w:rsidRPr="00666042">
        <w:t>45</w:t>
      </w:r>
      <w:r w:rsidRPr="00666042">
        <w:t xml:space="preserve"> vyučujúcich. Diplomových prác bolo predložených </w:t>
      </w:r>
      <w:r w:rsidR="00C54DA4" w:rsidRPr="00666042">
        <w:t>54</w:t>
      </w:r>
      <w:r w:rsidRPr="00666042">
        <w:t xml:space="preserve">, obhájených </w:t>
      </w:r>
      <w:r w:rsidR="00C54DA4" w:rsidRPr="00666042">
        <w:t>53</w:t>
      </w:r>
      <w:r w:rsidRPr="00666042">
        <w:t xml:space="preserve">. Diplomové práce viedlo spolu </w:t>
      </w:r>
      <w:r w:rsidR="00C54DA4" w:rsidRPr="00666042">
        <w:t>28</w:t>
      </w:r>
      <w:r w:rsidRPr="00666042">
        <w:t xml:space="preserve"> vyučujúcich. </w:t>
      </w:r>
      <w:r w:rsidR="00FB2E35" w:rsidRPr="00666042">
        <w:t xml:space="preserve">Dizertačných prác bolo predložených 1, obhájená bola 1 dizertačná práca, ktorú viedol 1 školiteľ. </w:t>
      </w:r>
      <w:r w:rsidRPr="00666042">
        <w:t xml:space="preserve">Rigoróznych prác bolo predložených </w:t>
      </w:r>
      <w:r w:rsidR="00C54DA4" w:rsidRPr="00666042">
        <w:t>6</w:t>
      </w:r>
      <w:r w:rsidRPr="00666042">
        <w:t xml:space="preserve">, obhájených </w:t>
      </w:r>
      <w:r w:rsidR="00C54DA4" w:rsidRPr="00666042">
        <w:t>5</w:t>
      </w:r>
      <w:r w:rsidRPr="00666042">
        <w:t xml:space="preserve">. </w:t>
      </w:r>
      <w:r w:rsidR="00C54DA4" w:rsidRPr="00666042">
        <w:t>Rigorózne práce viedlo 5 učiteľov.</w:t>
      </w:r>
    </w:p>
    <w:p w:rsidR="00182228" w:rsidRDefault="00182228" w:rsidP="00722ED2">
      <w:pPr>
        <w:pStyle w:val="Normlnywebov"/>
        <w:numPr>
          <w:ilvl w:val="0"/>
          <w:numId w:val="5"/>
        </w:numPr>
        <w:spacing w:before="240" w:beforeAutospacing="0" w:after="0" w:afterAutospacing="0" w:line="276" w:lineRule="auto"/>
        <w:ind w:left="0" w:firstLine="708"/>
        <w:jc w:val="both"/>
      </w:pPr>
      <w:r w:rsidRPr="003C2DA5">
        <w:rPr>
          <w:b/>
        </w:rPr>
        <w:t>Manažment Pedagogickej</w:t>
      </w:r>
      <w:r>
        <w:rPr>
          <w:b/>
        </w:rPr>
        <w:t xml:space="preserve"> fakulty UJS</w:t>
      </w:r>
      <w:r>
        <w:t xml:space="preserve"> </w:t>
      </w:r>
    </w:p>
    <w:p w:rsidR="00112969" w:rsidRDefault="00112969" w:rsidP="000C2D71">
      <w:pPr>
        <w:autoSpaceDE w:val="0"/>
        <w:autoSpaceDN w:val="0"/>
        <w:adjustRightInd w:val="0"/>
        <w:spacing w:before="240" w:line="276" w:lineRule="auto"/>
        <w:ind w:firstLine="708"/>
      </w:pPr>
      <w:r w:rsidRPr="00D860B5">
        <w:t>UJS má vytvorené vhodné štruktúry koherentného vnútorného systému zabezpečovania kvality vysokoškolského vzdelávania pre celú inštitúciu. Rada pre zabezpečovanie kvality Univerzity J. Selyeho je tvorená zo zástupcov univerzity, zástupcov fakúlt, externých posudzovateľov (vedecké autority), zástupcov študentskej časti univerzity a   zástupcu zamestnávateľov. Členov RZK UJS (po schválení vo VR UJS) vymenoval rektor. Funkčné obdobie členov Rady pre zabezpečovanie kvality UJS je štvorročné, v prípade študentov dvojročné.</w:t>
      </w:r>
    </w:p>
    <w:p w:rsidR="00CE24D7" w:rsidRPr="00C85F7A" w:rsidRDefault="00CE24D7" w:rsidP="00CE24D7">
      <w:pPr>
        <w:autoSpaceDE w:val="0"/>
        <w:autoSpaceDN w:val="0"/>
        <w:adjustRightInd w:val="0"/>
        <w:ind w:firstLine="720"/>
      </w:pPr>
      <w:r w:rsidRPr="00C85F7A">
        <w:t>UJS má vytvorené vhodné štruktúry koherentného vnútorného systému zabezpečovania kvality vysokoškolského vzdelávania pre celú inštitúciu. Rada pre zabezpečovanie kvality Univerzity J. Selyeho je tvorená zo zástupcov univerzity, zástupcov fakúlt, externých posudzovateľov (vedecké autority), zástupcov študentskej časti univerzity a zástupcu zamestnávateľov. Členov RZK UJS vymenoval rektor. Funkčné obdobie členov Rady pre zabezpečovanie kvality UJS je štvorročné, v prípade študentov dvojročné.</w:t>
      </w:r>
    </w:p>
    <w:p w:rsidR="00CE24D7" w:rsidRPr="00C85F7A" w:rsidRDefault="00CE24D7" w:rsidP="00666042">
      <w:pPr>
        <w:autoSpaceDE w:val="0"/>
        <w:autoSpaceDN w:val="0"/>
        <w:adjustRightInd w:val="0"/>
        <w:spacing w:line="276" w:lineRule="auto"/>
        <w:ind w:firstLine="720"/>
        <w:rPr>
          <w:b/>
        </w:rPr>
      </w:pPr>
    </w:p>
    <w:p w:rsidR="00CE24D7" w:rsidRPr="00666042" w:rsidRDefault="00CE24D7" w:rsidP="00666042">
      <w:pPr>
        <w:autoSpaceDE w:val="0"/>
        <w:autoSpaceDN w:val="0"/>
        <w:adjustRightInd w:val="0"/>
        <w:spacing w:line="276" w:lineRule="auto"/>
        <w:ind w:firstLine="720"/>
      </w:pPr>
      <w:r w:rsidRPr="00666042">
        <w:rPr>
          <w:b/>
        </w:rPr>
        <w:t>Rada pre zabezpečovanie kvality Pedagogickej fakulty UJS</w:t>
      </w:r>
      <w:r w:rsidRPr="00666042">
        <w:t xml:space="preserve"> je tvorená z ôsmich členov, a to v nasledovnom zložení:</w:t>
      </w:r>
    </w:p>
    <w:p w:rsidR="00CE24D7" w:rsidRPr="00666042" w:rsidRDefault="00CE24D7" w:rsidP="00666042">
      <w:pPr>
        <w:autoSpaceDE w:val="0"/>
        <w:autoSpaceDN w:val="0"/>
        <w:adjustRightInd w:val="0"/>
        <w:spacing w:line="276" w:lineRule="auto"/>
      </w:pPr>
      <w:r w:rsidRPr="00666042">
        <w:t>- predseda,</w:t>
      </w:r>
    </w:p>
    <w:p w:rsidR="00CE24D7" w:rsidRPr="00666042" w:rsidRDefault="00CE24D7" w:rsidP="00666042">
      <w:pPr>
        <w:autoSpaceDE w:val="0"/>
        <w:autoSpaceDN w:val="0"/>
        <w:adjustRightInd w:val="0"/>
        <w:spacing w:line="276" w:lineRule="auto"/>
        <w:rPr>
          <w:rStyle w:val="markedcontent"/>
        </w:rPr>
      </w:pPr>
      <w:r w:rsidRPr="00666042">
        <w:t>- traja z</w:t>
      </w:r>
      <w:r w:rsidRPr="00666042">
        <w:rPr>
          <w:rStyle w:val="markedcontent"/>
        </w:rPr>
        <w:t>ástupcovia študijných programov Pedagogickej fakulty UJS,</w:t>
      </w:r>
    </w:p>
    <w:p w:rsidR="00CE24D7" w:rsidRPr="00666042" w:rsidRDefault="00CE24D7" w:rsidP="00666042">
      <w:pPr>
        <w:autoSpaceDE w:val="0"/>
        <w:autoSpaceDN w:val="0"/>
        <w:adjustRightInd w:val="0"/>
        <w:spacing w:line="276" w:lineRule="auto"/>
        <w:rPr>
          <w:rStyle w:val="markedcontent"/>
        </w:rPr>
      </w:pPr>
      <w:r w:rsidRPr="00666042">
        <w:rPr>
          <w:rStyle w:val="markedcontent"/>
        </w:rPr>
        <w:t xml:space="preserve">- zástupca študentskej časti akademickej obce fakulty, </w:t>
      </w:r>
    </w:p>
    <w:p w:rsidR="00CE24D7" w:rsidRPr="00666042" w:rsidRDefault="00CE24D7" w:rsidP="00666042">
      <w:pPr>
        <w:autoSpaceDE w:val="0"/>
        <w:autoSpaceDN w:val="0"/>
        <w:adjustRightInd w:val="0"/>
        <w:spacing w:line="276" w:lineRule="auto"/>
        <w:rPr>
          <w:rStyle w:val="markedcontent"/>
        </w:rPr>
      </w:pPr>
      <w:r w:rsidRPr="00666042">
        <w:rPr>
          <w:rStyle w:val="markedcontent"/>
        </w:rPr>
        <w:t xml:space="preserve">- bývalý absolvent Pedagogickej fakulty UJS, </w:t>
      </w:r>
    </w:p>
    <w:p w:rsidR="00CE24D7" w:rsidRPr="00666042" w:rsidRDefault="00CE24D7" w:rsidP="00666042">
      <w:pPr>
        <w:autoSpaceDE w:val="0"/>
        <w:autoSpaceDN w:val="0"/>
        <w:adjustRightInd w:val="0"/>
        <w:spacing w:line="276" w:lineRule="auto"/>
        <w:rPr>
          <w:rStyle w:val="markedcontent"/>
        </w:rPr>
      </w:pPr>
      <w:r w:rsidRPr="00666042">
        <w:rPr>
          <w:rStyle w:val="markedcontent"/>
        </w:rPr>
        <w:lastRenderedPageBreak/>
        <w:t xml:space="preserve">- zástupca zamestnávateľov a ďalších zainteresovaných strán, </w:t>
      </w:r>
    </w:p>
    <w:p w:rsidR="00CE24D7" w:rsidRPr="00666042" w:rsidRDefault="00CE24D7" w:rsidP="00666042">
      <w:pPr>
        <w:autoSpaceDE w:val="0"/>
        <w:autoSpaceDN w:val="0"/>
        <w:adjustRightInd w:val="0"/>
        <w:spacing w:line="276" w:lineRule="auto"/>
        <w:rPr>
          <w:rStyle w:val="markedcontent"/>
        </w:rPr>
      </w:pPr>
      <w:r w:rsidRPr="00666042">
        <w:rPr>
          <w:rStyle w:val="markedcontent"/>
        </w:rPr>
        <w:t xml:space="preserve">- externý posudzovateľ. </w:t>
      </w:r>
    </w:p>
    <w:p w:rsidR="00CE24D7" w:rsidRPr="00666042" w:rsidRDefault="00CE24D7" w:rsidP="00666042">
      <w:pPr>
        <w:autoSpaceDE w:val="0"/>
        <w:autoSpaceDN w:val="0"/>
        <w:adjustRightInd w:val="0"/>
        <w:spacing w:line="276" w:lineRule="auto"/>
        <w:ind w:firstLine="720"/>
        <w:rPr>
          <w:bCs/>
          <w:smallCaps/>
        </w:rPr>
      </w:pPr>
      <w:r w:rsidRPr="00666042">
        <w:t>Členov RZK Pedagogickej fakulty UJS pri jej vzniku vymenoval dekan Pedagogickej fakulty UJS s účinnosťou od 1. septembra 2021. Neskôr, v dôsledku personálnych zmien bol vymenovaný nový predseda s účinnosťou od 1. januára 2023, s účinnosťou od 20. marca 2023 nový zástupca za zamestnávateľov a ďalších zainteresovaných strán, a taktiež nový zástupca študentskej časti akademickej obce. Napokon 18. decembra 2023 bol schválený Akademickým senátom PF UJS nový člen za bývalých absolventov PF UJS.</w:t>
      </w:r>
      <w:r w:rsidRPr="00666042">
        <w:rPr>
          <w:bCs/>
          <w:smallCaps/>
        </w:rPr>
        <w:t xml:space="preserve"> V</w:t>
      </w:r>
      <w:r w:rsidRPr="00666042">
        <w:t xml:space="preserve"> roku 2024 taktiež nastali ďalšie personálne zmeny v radoch členov RZK PF UJS schválené AS PF UJS, a to na pozícii bývalého absolventa PF UJS a na pozícii externého posudzovateľa. Dňa 14.02.2024 na zasadnutí RZK PF UJS prevzala menovací dekrét od dekanky PF UJS Mgr. Veronika Bugár a dňa 26.03.2024 bol odovzdaný menovací dekrét dekankou PF UJS Mgr. Krisztíne Molnár, ako novej členke v pozícii externého posudzovateľa RZK PF UJS.</w:t>
      </w:r>
    </w:p>
    <w:p w:rsidR="00CE24D7" w:rsidRPr="00666042" w:rsidRDefault="008041AE" w:rsidP="00666042">
      <w:pPr>
        <w:autoSpaceDE w:val="0"/>
        <w:autoSpaceDN w:val="0"/>
        <w:adjustRightInd w:val="0"/>
        <w:spacing w:line="276" w:lineRule="auto"/>
        <w:ind w:firstLine="720"/>
        <w:rPr>
          <w:rStyle w:val="Hypertextovprepojenie"/>
          <w:bCs/>
          <w:smallCaps/>
          <w:color w:val="auto"/>
          <w:u w:val="none"/>
        </w:rPr>
      </w:pPr>
      <w:hyperlink r:id="rId25" w:history="1">
        <w:r w:rsidR="00CE24D7" w:rsidRPr="00666042">
          <w:rPr>
            <w:rStyle w:val="Hypertextovprepojenie"/>
            <w:color w:val="auto"/>
            <w:u w:val="none"/>
          </w:rPr>
          <w:t>RZK Pedagogickej fakulty UJS</w:t>
        </w:r>
      </w:hyperlink>
      <w:r w:rsidR="00CE24D7" w:rsidRPr="00666042">
        <w:rPr>
          <w:rStyle w:val="Hypertextovprepojenie"/>
          <w:color w:val="auto"/>
          <w:u w:val="none"/>
        </w:rPr>
        <w:t xml:space="preserve"> v roku 2024 pracovalo v nasledovnom personálnom zložení, menovite:</w:t>
      </w:r>
    </w:p>
    <w:p w:rsidR="00CE24D7" w:rsidRPr="00666042" w:rsidRDefault="00CE24D7" w:rsidP="00666042">
      <w:pPr>
        <w:autoSpaceDE w:val="0"/>
        <w:autoSpaceDN w:val="0"/>
        <w:adjustRightInd w:val="0"/>
        <w:spacing w:line="276" w:lineRule="auto"/>
      </w:pPr>
      <w:r w:rsidRPr="00666042">
        <w:t xml:space="preserve">Doc. dr. univ. Agáta Csehiová, PhD. – predsedníčka RZK Pedagogickej fakulty UJS, prodekan pre rozvoj a zabezpečovanie kvality; </w:t>
      </w:r>
    </w:p>
    <w:p w:rsidR="00CE24D7" w:rsidRPr="00666042" w:rsidRDefault="00CE24D7" w:rsidP="00666042">
      <w:pPr>
        <w:autoSpaceDE w:val="0"/>
        <w:autoSpaceDN w:val="0"/>
        <w:adjustRightInd w:val="0"/>
        <w:spacing w:line="276" w:lineRule="auto"/>
      </w:pPr>
      <w:r w:rsidRPr="00666042">
        <w:t xml:space="preserve">Členovia RZK PF UJS: </w:t>
      </w:r>
    </w:p>
    <w:p w:rsidR="00CE24D7" w:rsidRPr="00666042" w:rsidRDefault="00CE24D7" w:rsidP="00666042">
      <w:pPr>
        <w:autoSpaceDE w:val="0"/>
        <w:autoSpaceDN w:val="0"/>
        <w:adjustRightInd w:val="0"/>
        <w:spacing w:line="276" w:lineRule="auto"/>
      </w:pPr>
      <w:r w:rsidRPr="00666042">
        <w:rPr>
          <w:rStyle w:val="Siln"/>
          <w:b w:val="0"/>
          <w:shd w:val="clear" w:color="auto" w:fill="FFFFFF"/>
        </w:rPr>
        <w:t>Ing. Pavol Balázs, PhD.</w:t>
      </w:r>
      <w:r w:rsidRPr="00666042">
        <w:rPr>
          <w:b/>
          <w:shd w:val="clear" w:color="auto" w:fill="FFFFFF"/>
        </w:rPr>
        <w:t xml:space="preserve">, </w:t>
      </w:r>
      <w:r w:rsidRPr="00666042">
        <w:rPr>
          <w:rStyle w:val="Siln"/>
          <w:b w:val="0"/>
          <w:shd w:val="clear" w:color="auto" w:fill="FFFFFF"/>
        </w:rPr>
        <w:t>Mgr. Vojtech Istók, PhD.</w:t>
      </w:r>
      <w:r w:rsidRPr="00666042">
        <w:rPr>
          <w:b/>
          <w:shd w:val="clear" w:color="auto" w:fill="FFFFFF"/>
        </w:rPr>
        <w:t> </w:t>
      </w:r>
      <w:r w:rsidRPr="00666042">
        <w:rPr>
          <w:shd w:val="clear" w:color="auto" w:fill="FFFFFF"/>
        </w:rPr>
        <w:t>– zástupca študijných programov</w:t>
      </w:r>
      <w:r w:rsidRPr="00666042">
        <w:t xml:space="preserve">; </w:t>
      </w:r>
      <w:r w:rsidRPr="00666042">
        <w:rPr>
          <w:b/>
          <w:shd w:val="clear" w:color="auto" w:fill="FFFFFF"/>
        </w:rPr>
        <w:t xml:space="preserve"> </w:t>
      </w:r>
    </w:p>
    <w:p w:rsidR="00CE24D7" w:rsidRPr="00666042" w:rsidRDefault="00CE24D7" w:rsidP="00666042">
      <w:pPr>
        <w:autoSpaceDE w:val="0"/>
        <w:autoSpaceDN w:val="0"/>
        <w:adjustRightInd w:val="0"/>
        <w:spacing w:line="276" w:lineRule="auto"/>
      </w:pPr>
      <w:r w:rsidRPr="00666042">
        <w:rPr>
          <w:rStyle w:val="Siln"/>
          <w:b w:val="0"/>
          <w:shd w:val="clear" w:color="auto" w:fill="FFFFFF"/>
        </w:rPr>
        <w:t>PaedDr. Diana Borbélyová, PhD.</w:t>
      </w:r>
      <w:r w:rsidRPr="00666042">
        <w:rPr>
          <w:shd w:val="clear" w:color="auto" w:fill="FFFFFF"/>
        </w:rPr>
        <w:t xml:space="preserve">  – zástupca študijných programov</w:t>
      </w:r>
      <w:r w:rsidRPr="00666042">
        <w:t xml:space="preserve">; </w:t>
      </w:r>
    </w:p>
    <w:p w:rsidR="00CE24D7" w:rsidRPr="00666042" w:rsidRDefault="00CE24D7" w:rsidP="00666042">
      <w:pPr>
        <w:autoSpaceDE w:val="0"/>
        <w:autoSpaceDN w:val="0"/>
        <w:adjustRightInd w:val="0"/>
        <w:spacing w:line="276" w:lineRule="auto"/>
      </w:pPr>
      <w:r w:rsidRPr="00666042">
        <w:rPr>
          <w:rStyle w:val="Siln"/>
          <w:b w:val="0"/>
          <w:shd w:val="clear" w:color="auto" w:fill="FFFFFF"/>
        </w:rPr>
        <w:t>Mgr. Katalin Sýkora Hernády</w:t>
      </w:r>
      <w:r w:rsidRPr="00666042">
        <w:rPr>
          <w:shd w:val="clear" w:color="auto" w:fill="FFFFFF"/>
        </w:rPr>
        <w:t> – zástupca študentskej časti Akademickej obce fakulty UJS</w:t>
      </w:r>
      <w:r w:rsidRPr="00666042">
        <w:t>;</w:t>
      </w:r>
    </w:p>
    <w:p w:rsidR="00CE24D7" w:rsidRPr="00666042" w:rsidRDefault="00CE24D7" w:rsidP="00666042">
      <w:pPr>
        <w:autoSpaceDE w:val="0"/>
        <w:autoSpaceDN w:val="0"/>
        <w:adjustRightInd w:val="0"/>
        <w:spacing w:line="276" w:lineRule="auto"/>
      </w:pPr>
      <w:r w:rsidRPr="00666042">
        <w:rPr>
          <w:rStyle w:val="Siln"/>
          <w:b w:val="0"/>
          <w:shd w:val="clear" w:color="auto" w:fill="FFFFFF"/>
        </w:rPr>
        <w:t>Mgr. Veronika Bugár</w:t>
      </w:r>
      <w:r w:rsidRPr="00666042">
        <w:rPr>
          <w:shd w:val="clear" w:color="auto" w:fill="FFFFFF"/>
        </w:rPr>
        <w:t xml:space="preserve"> – bývalá absolventka PF UJS</w:t>
      </w:r>
      <w:r w:rsidRPr="00666042">
        <w:t xml:space="preserve">; </w:t>
      </w:r>
    </w:p>
    <w:p w:rsidR="00CE24D7" w:rsidRPr="00666042" w:rsidRDefault="00CE24D7" w:rsidP="00666042">
      <w:pPr>
        <w:autoSpaceDE w:val="0"/>
        <w:autoSpaceDN w:val="0"/>
        <w:adjustRightInd w:val="0"/>
        <w:spacing w:line="276" w:lineRule="auto"/>
      </w:pPr>
      <w:r w:rsidRPr="00666042">
        <w:rPr>
          <w:rStyle w:val="Siln"/>
          <w:b w:val="0"/>
          <w:shd w:val="clear" w:color="auto" w:fill="FFFFFF"/>
        </w:rPr>
        <w:t>Mgr. Árpád Ölveczky</w:t>
      </w:r>
      <w:r w:rsidRPr="00666042">
        <w:rPr>
          <w:shd w:val="clear" w:color="auto" w:fill="FFFFFF"/>
        </w:rPr>
        <w:t> – zástupca zamestnávateľov a ďalších zainteresovaných strán</w:t>
      </w:r>
      <w:r w:rsidRPr="00666042">
        <w:t xml:space="preserve">;  </w:t>
      </w:r>
    </w:p>
    <w:p w:rsidR="00CE24D7" w:rsidRPr="00666042" w:rsidRDefault="00CE24D7" w:rsidP="00666042">
      <w:pPr>
        <w:autoSpaceDE w:val="0"/>
        <w:autoSpaceDN w:val="0"/>
        <w:adjustRightInd w:val="0"/>
        <w:spacing w:line="276" w:lineRule="auto"/>
        <w:rPr>
          <w:shd w:val="clear" w:color="auto" w:fill="FFFFFF"/>
        </w:rPr>
      </w:pPr>
      <w:r w:rsidRPr="00666042">
        <w:rPr>
          <w:rStyle w:val="Siln"/>
          <w:b w:val="0"/>
          <w:shd w:val="clear" w:color="auto" w:fill="FFFFFF"/>
        </w:rPr>
        <w:t>Mgr. Krisztína Molnár, PhD.</w:t>
      </w:r>
      <w:r w:rsidRPr="00666042">
        <w:rPr>
          <w:rStyle w:val="Siln"/>
          <w:shd w:val="clear" w:color="auto" w:fill="FFFFFF"/>
        </w:rPr>
        <w:t> </w:t>
      </w:r>
      <w:r w:rsidRPr="00666042">
        <w:rPr>
          <w:shd w:val="clear" w:color="auto" w:fill="FFFFFF"/>
        </w:rPr>
        <w:t xml:space="preserve">– externý posudzovateľ. </w:t>
      </w:r>
    </w:p>
    <w:p w:rsidR="00CE24D7" w:rsidRPr="00666042" w:rsidRDefault="00CE24D7" w:rsidP="00666042">
      <w:pPr>
        <w:autoSpaceDE w:val="0"/>
        <w:autoSpaceDN w:val="0"/>
        <w:adjustRightInd w:val="0"/>
        <w:spacing w:line="276" w:lineRule="auto"/>
        <w:ind w:firstLine="720"/>
        <w:rPr>
          <w:shd w:val="clear" w:color="auto" w:fill="FFFFFF"/>
        </w:rPr>
      </w:pPr>
      <w:r w:rsidRPr="00666042">
        <w:rPr>
          <w:shd w:val="clear" w:color="auto" w:fill="FFFFFF"/>
        </w:rPr>
        <w:t>Systém zabezpečovania kvality, resp. organizačné zabezpečenie sa riadia podľa príslušných platných dokumentov, ako predovšetkým:</w:t>
      </w:r>
    </w:p>
    <w:p w:rsidR="00CE24D7" w:rsidRPr="00666042" w:rsidRDefault="008041AE" w:rsidP="00666042">
      <w:pPr>
        <w:autoSpaceDE w:val="0"/>
        <w:autoSpaceDN w:val="0"/>
        <w:adjustRightInd w:val="0"/>
        <w:spacing w:line="276" w:lineRule="auto"/>
        <w:rPr>
          <w:rStyle w:val="Hypertextovprepojenie"/>
          <w:color w:val="auto"/>
          <w:u w:val="none"/>
          <w:shd w:val="clear" w:color="auto" w:fill="FFFFFF"/>
        </w:rPr>
      </w:pPr>
      <w:hyperlink r:id="rId26" w:history="1">
        <w:r w:rsidR="00CE24D7" w:rsidRPr="00666042">
          <w:rPr>
            <w:rStyle w:val="Hypertextovprepojenie"/>
            <w:color w:val="auto"/>
            <w:u w:val="none"/>
            <w:shd w:val="clear" w:color="auto" w:fill="FFFFFF"/>
          </w:rPr>
          <w:t>Štatút Rady pre zabezpečovanie kvality PF UJS</w:t>
        </w:r>
        <w:r w:rsidR="00CE24D7" w:rsidRPr="00666042">
          <w:t>;</w:t>
        </w:r>
        <w:r w:rsidR="00CE24D7" w:rsidRPr="00666042">
          <w:rPr>
            <w:rStyle w:val="Hypertextovprepojenie"/>
            <w:color w:val="auto"/>
            <w:u w:val="none"/>
            <w:shd w:val="clear" w:color="auto" w:fill="FFFFFF"/>
          </w:rPr>
          <w:t xml:space="preserve"> </w:t>
        </w:r>
      </w:hyperlink>
    </w:p>
    <w:p w:rsidR="00CE24D7" w:rsidRPr="00666042" w:rsidRDefault="008041AE" w:rsidP="00666042">
      <w:pPr>
        <w:autoSpaceDE w:val="0"/>
        <w:autoSpaceDN w:val="0"/>
        <w:adjustRightInd w:val="0"/>
        <w:spacing w:line="276" w:lineRule="auto"/>
        <w:rPr>
          <w:rStyle w:val="Hypertextovprepojenie"/>
          <w:color w:val="auto"/>
          <w:u w:val="none"/>
          <w:shd w:val="clear" w:color="auto" w:fill="FFFFFF"/>
        </w:rPr>
      </w:pPr>
      <w:hyperlink r:id="rId27" w:history="1"/>
      <w:hyperlink r:id="rId28" w:history="1">
        <w:r w:rsidR="00CE24D7" w:rsidRPr="00666042">
          <w:rPr>
            <w:rStyle w:val="Hypertextovprepojenie"/>
            <w:color w:val="auto"/>
            <w:u w:val="none"/>
            <w:shd w:val="clear" w:color="auto" w:fill="FFFFFF"/>
          </w:rPr>
          <w:t>Smernica č. 3/2023 o procesoch vnútorného systému kvality PF UJS</w:t>
        </w:r>
      </w:hyperlink>
      <w:r w:rsidR="00CE24D7" w:rsidRPr="00666042">
        <w:t>;</w:t>
      </w:r>
      <w:r w:rsidR="00CE24D7" w:rsidRPr="00666042">
        <w:rPr>
          <w:rStyle w:val="Hypertextovprepojenie"/>
          <w:color w:val="auto"/>
          <w:u w:val="none"/>
          <w:shd w:val="clear" w:color="auto" w:fill="FFFFFF"/>
        </w:rPr>
        <w:t xml:space="preserve"> </w:t>
      </w:r>
    </w:p>
    <w:p w:rsidR="00CE24D7" w:rsidRPr="00666042" w:rsidRDefault="008041AE" w:rsidP="00666042">
      <w:pPr>
        <w:autoSpaceDE w:val="0"/>
        <w:autoSpaceDN w:val="0"/>
        <w:adjustRightInd w:val="0"/>
        <w:spacing w:line="276" w:lineRule="auto"/>
        <w:rPr>
          <w:rStyle w:val="Hypertextovprepojenie"/>
          <w:color w:val="auto"/>
          <w:u w:val="none"/>
          <w:shd w:val="clear" w:color="auto" w:fill="FFFFFF"/>
        </w:rPr>
      </w:pPr>
      <w:hyperlink r:id="rId29" w:history="1">
        <w:r w:rsidR="00CE24D7" w:rsidRPr="00666042">
          <w:rPr>
            <w:rStyle w:val="Hypertextovprepojenie"/>
            <w:color w:val="auto"/>
            <w:u w:val="none"/>
            <w:shd w:val="clear" w:color="auto" w:fill="FFFFFF"/>
          </w:rPr>
          <w:t>Rokovací poriadok Rady pre zabezpečovanie kvality PF UJS</w:t>
        </w:r>
      </w:hyperlink>
      <w:r w:rsidR="00CE24D7" w:rsidRPr="00666042">
        <w:t>;</w:t>
      </w:r>
      <w:r w:rsidR="00CE24D7" w:rsidRPr="00666042">
        <w:rPr>
          <w:rStyle w:val="Hypertextovprepojenie"/>
          <w:color w:val="auto"/>
          <w:u w:val="none"/>
          <w:shd w:val="clear" w:color="auto" w:fill="FFFFFF"/>
        </w:rPr>
        <w:t xml:space="preserve"> </w:t>
      </w:r>
    </w:p>
    <w:p w:rsidR="00CE24D7" w:rsidRPr="00666042" w:rsidRDefault="00CE24D7" w:rsidP="00666042">
      <w:pPr>
        <w:autoSpaceDE w:val="0"/>
        <w:autoSpaceDN w:val="0"/>
        <w:adjustRightInd w:val="0"/>
        <w:spacing w:line="276" w:lineRule="auto"/>
        <w:rPr>
          <w:rStyle w:val="Hypertextovprepojenie"/>
          <w:color w:val="auto"/>
          <w:u w:val="none"/>
          <w:shd w:val="clear" w:color="auto" w:fill="FFFFFF"/>
        </w:rPr>
      </w:pPr>
      <w:r w:rsidRPr="00666042">
        <w:rPr>
          <w:rStyle w:val="Hypertextovprepojenie"/>
          <w:color w:val="auto"/>
          <w:u w:val="none"/>
          <w:shd w:val="clear" w:color="auto" w:fill="FFFFFF"/>
        </w:rPr>
        <w:t>Vnútorný systém zabezpečovania kvality PF UJS.</w:t>
      </w:r>
    </w:p>
    <w:p w:rsidR="00CE24D7" w:rsidRPr="00666042" w:rsidRDefault="00CE24D7" w:rsidP="00666042">
      <w:pPr>
        <w:autoSpaceDE w:val="0"/>
        <w:autoSpaceDN w:val="0"/>
        <w:adjustRightInd w:val="0"/>
        <w:spacing w:line="276" w:lineRule="auto"/>
        <w:rPr>
          <w:rStyle w:val="Hypertextovprepojenie"/>
          <w:color w:val="auto"/>
          <w:u w:val="none"/>
          <w:shd w:val="clear" w:color="auto" w:fill="FFFFFF"/>
        </w:rPr>
      </w:pPr>
    </w:p>
    <w:p w:rsidR="00CE24D7" w:rsidRPr="00666042" w:rsidRDefault="00CE24D7" w:rsidP="00666042">
      <w:pPr>
        <w:autoSpaceDE w:val="0"/>
        <w:autoSpaceDN w:val="0"/>
        <w:adjustRightInd w:val="0"/>
        <w:spacing w:line="276" w:lineRule="auto"/>
        <w:ind w:firstLine="720"/>
        <w:rPr>
          <w:rStyle w:val="Hypertextovprepojenie"/>
          <w:color w:val="auto"/>
          <w:u w:val="none"/>
          <w:shd w:val="clear" w:color="auto" w:fill="FFFFFF"/>
        </w:rPr>
      </w:pPr>
      <w:r w:rsidRPr="00666042">
        <w:rPr>
          <w:rStyle w:val="Hypertextovprepojenie"/>
          <w:color w:val="auto"/>
          <w:u w:val="none"/>
          <w:shd w:val="clear" w:color="auto" w:fill="FFFFFF"/>
        </w:rPr>
        <w:t xml:space="preserve">Činnosť RZK PF UJS v roku 2024 zasadala päť krát, a to v nasledovných termínoch: </w:t>
      </w:r>
    </w:p>
    <w:p w:rsidR="00CE24D7" w:rsidRPr="00666042" w:rsidRDefault="00CE24D7" w:rsidP="00666042">
      <w:pPr>
        <w:autoSpaceDE w:val="0"/>
        <w:autoSpaceDN w:val="0"/>
        <w:adjustRightInd w:val="0"/>
        <w:spacing w:line="276" w:lineRule="auto"/>
        <w:rPr>
          <w:rStyle w:val="Hypertextovprepojenie"/>
          <w:color w:val="auto"/>
          <w:u w:val="none"/>
          <w:shd w:val="clear" w:color="auto" w:fill="FFFFFF"/>
        </w:rPr>
      </w:pPr>
      <w:r w:rsidRPr="00666042">
        <w:rPr>
          <w:rStyle w:val="Hypertextovprepojenie"/>
          <w:color w:val="auto"/>
          <w:u w:val="none"/>
          <w:shd w:val="clear" w:color="auto" w:fill="FFFFFF"/>
        </w:rPr>
        <w:t xml:space="preserve">14. februára 2024, 26. marca 2024, 17. apríla 2024, 10. júla 2024, 23. októbra 2024. </w:t>
      </w:r>
    </w:p>
    <w:p w:rsidR="00CE24D7" w:rsidRPr="00666042" w:rsidRDefault="00CE24D7" w:rsidP="00666042">
      <w:pPr>
        <w:autoSpaceDE w:val="0"/>
        <w:autoSpaceDN w:val="0"/>
        <w:adjustRightInd w:val="0"/>
        <w:spacing w:line="276" w:lineRule="auto"/>
        <w:rPr>
          <w:rStyle w:val="Hypertextovprepojenie"/>
          <w:color w:val="auto"/>
          <w:u w:val="none"/>
          <w:shd w:val="clear" w:color="auto" w:fill="FFFFFF"/>
        </w:rPr>
      </w:pPr>
      <w:r w:rsidRPr="00666042">
        <w:rPr>
          <w:rStyle w:val="Hypertextovprepojenie"/>
          <w:color w:val="auto"/>
          <w:u w:val="none"/>
          <w:shd w:val="clear" w:color="auto" w:fill="FFFFFF"/>
        </w:rPr>
        <w:t>Na svojich zasadnutiach prerokúvala došlé materiály, žiadosti, návrhy, v potrebných prípadoch schvalovala kompetentnými osobami podané návrhy, resp. posunula materiály Rade pre zabezpečovanie kvality UJS. RZK PF UJS v roku 2024 na svojich piatich zasadnutiach schválilo spolu 32 uznesení. Činnosti RZK PF UJS sú dokumentované v Správe o činnosti Rady pre zabezpečovanie kvality PF UJS.</w:t>
      </w:r>
    </w:p>
    <w:p w:rsidR="00CE24D7" w:rsidRPr="00666042" w:rsidRDefault="00CE24D7" w:rsidP="00666042">
      <w:pPr>
        <w:autoSpaceDE w:val="0"/>
        <w:autoSpaceDN w:val="0"/>
        <w:adjustRightInd w:val="0"/>
        <w:spacing w:line="276" w:lineRule="auto"/>
        <w:rPr>
          <w:shd w:val="clear" w:color="auto" w:fill="FFFFFF"/>
        </w:rPr>
      </w:pPr>
    </w:p>
    <w:p w:rsidR="00CE24D7" w:rsidRPr="00666042" w:rsidRDefault="00CE24D7" w:rsidP="00666042">
      <w:pPr>
        <w:pStyle w:val="Bezriadkovania"/>
        <w:spacing w:line="276" w:lineRule="auto"/>
        <w:ind w:firstLine="720"/>
        <w:jc w:val="both"/>
        <w:rPr>
          <w:rFonts w:ascii="Times New Roman" w:hAnsi="Times New Roman"/>
          <w:b/>
          <w:lang w:val="sk-SK"/>
        </w:rPr>
      </w:pPr>
      <w:r w:rsidRPr="00666042">
        <w:rPr>
          <w:rFonts w:ascii="Times New Roman" w:hAnsi="Times New Roman"/>
          <w:b/>
          <w:lang w:val="sk-SK"/>
        </w:rPr>
        <w:t xml:space="preserve">Zapojenie interných a externých zainteresovaných strán </w:t>
      </w:r>
    </w:p>
    <w:p w:rsidR="00CE24D7" w:rsidRPr="00666042" w:rsidRDefault="00CE24D7" w:rsidP="00666042">
      <w:pPr>
        <w:pStyle w:val="Bezriadkovania"/>
        <w:spacing w:line="276" w:lineRule="auto"/>
        <w:ind w:firstLine="720"/>
        <w:jc w:val="both"/>
        <w:rPr>
          <w:rFonts w:ascii="Times New Roman" w:hAnsi="Times New Roman"/>
        </w:rPr>
      </w:pPr>
      <w:r w:rsidRPr="00666042">
        <w:rPr>
          <w:rFonts w:ascii="Times New Roman" w:hAnsi="Times New Roman"/>
        </w:rPr>
        <w:t xml:space="preserve">Interné a externé zainteresované strany PF UJS systematicky sledujú dopyt a aktuálne potreby na pracovnom trhu, preto udržiavajú úzky kontakt a uskutočňujú pracovné stretnutia aj s kompetentnými orgánmi a inštitúciami, ktoré sa zároveň aktívne zapájajú do tvorby študijných programov. Menovite predovšetkým s </w:t>
      </w:r>
      <w:r w:rsidRPr="00666042">
        <w:rPr>
          <w:rFonts w:ascii="Times New Roman" w:hAnsi="Times New Roman"/>
          <w:i/>
        </w:rPr>
        <w:t>Pedagogickým inštitútom Comenius</w:t>
      </w:r>
      <w:r w:rsidRPr="00666042">
        <w:rPr>
          <w:rFonts w:ascii="Times New Roman" w:hAnsi="Times New Roman"/>
        </w:rPr>
        <w:t xml:space="preserve"> a so </w:t>
      </w:r>
      <w:r w:rsidRPr="00666042">
        <w:rPr>
          <w:rFonts w:ascii="Times New Roman" w:hAnsi="Times New Roman"/>
          <w:i/>
        </w:rPr>
        <w:t>Zväzom maďarských pedagógov na Slovensku</w:t>
      </w:r>
      <w:r w:rsidRPr="00666042">
        <w:rPr>
          <w:rFonts w:ascii="Times New Roman" w:hAnsi="Times New Roman"/>
        </w:rPr>
        <w:t xml:space="preserve">, ktorý združuje pedagógov maďarskej národnosti a háji ich odborné, profesijné záujmy a požiadavky. Taktiež mapuje a potvrdzuje celospoločenský dopyt po potrebe </w:t>
      </w:r>
      <w:r w:rsidRPr="00666042">
        <w:rPr>
          <w:rFonts w:ascii="Times New Roman" w:hAnsi="Times New Roman"/>
        </w:rPr>
        <w:lastRenderedPageBreak/>
        <w:t xml:space="preserve">koncepčne uvažujúcich a tvoriacich pedagógov s vysokoškolským vzdelaním druhého a tretieho stupňa vysokoškolského vzdelávania. </w:t>
      </w:r>
    </w:p>
    <w:p w:rsidR="00CE24D7" w:rsidRPr="00666042" w:rsidRDefault="00CE24D7" w:rsidP="00666042">
      <w:pPr>
        <w:pStyle w:val="Default"/>
        <w:spacing w:line="276" w:lineRule="auto"/>
        <w:ind w:firstLine="720"/>
        <w:jc w:val="both"/>
        <w:rPr>
          <w:color w:val="auto"/>
          <w:sz w:val="22"/>
          <w:szCs w:val="22"/>
        </w:rPr>
      </w:pPr>
      <w:r w:rsidRPr="00666042">
        <w:rPr>
          <w:color w:val="auto"/>
          <w:sz w:val="22"/>
          <w:szCs w:val="22"/>
        </w:rPr>
        <w:t xml:space="preserve">Po uvedomení si dopytu po vedecky a pedagogicky kvalifikovaných pedagogických zamestnancoch pri tvorbe a úprave každého študijného programu sú analyzované možnosti PF UJS z hľadiska personálneho zabezpečenia študijných programov, analýza súladu vedecko-výskumného profilu zodpovedných osôb so študijnými programami a analýza plnenia akreditačných požiadaviek, aj analýza existujúcich študijných programov a možnosti na nadväznosť na doktorandské štúdium pedagogiky. Zostavovanie, zosúlaďovanie študijného plánu jednotlivých študijných programov prebiehalo a prebieha v súlade s kreditovými požiadavkami, v súlade s opisom študijného odboru a v súlade s Národným kvalifikačným rámcom Slovenskej republiky a prepojením na úrovne Európskeho kvalifikačného rámca pre celoživotné vzdelávanie. Zo spoločných konzultácií všetkých zainteresovaných interných aj externých strán vyplýva potreba podpory predovšetkým pedagogickej praxe, z toho dôvodu prebieha v ŠP Predškolská pedagogika a vychovávateľstvo pedagogická prax so zvýšeným počtom hodín pedagogickej praxe a taktiež boli doplnené hodiny (a vypracované informačné listy príslušných predmetov) podpornej pedagogickej praxe ako výberového predmetu, v rámci nasledovných študijných programov: Spoločný základ kombinačných učiteľských študijných programov, Predškolská pedagogika a vychovávateľsvo, Učiteľstvo primárneho vzdelávania, aj na základe návrhov ZOŠP v súlade s Čl. 5 bodu 4. písm. d) Smernice rektora č. 5/2021 o pôsobnosti zodpovedných osôb študijných programov, habilitačného a inauguračného konania a ostatných učiteľov na UJS. </w:t>
      </w:r>
    </w:p>
    <w:p w:rsidR="00CE24D7" w:rsidRPr="00666042" w:rsidRDefault="00CE24D7" w:rsidP="00666042">
      <w:pPr>
        <w:pStyle w:val="Default"/>
        <w:spacing w:line="276" w:lineRule="auto"/>
        <w:ind w:firstLine="284"/>
        <w:jc w:val="both"/>
        <w:rPr>
          <w:color w:val="auto"/>
          <w:sz w:val="22"/>
          <w:szCs w:val="22"/>
        </w:rPr>
      </w:pPr>
      <w:r w:rsidRPr="00666042">
        <w:rPr>
          <w:color w:val="auto"/>
          <w:sz w:val="22"/>
          <w:szCs w:val="22"/>
        </w:rPr>
        <w:t xml:space="preserve">Na základe princípov tvorby politiky zabezpečovania kvality na fakultách UJS do procesu zabezpečovania kvality boli zapojení nielen akademickí zamestnanci univerzity, ale aj </w:t>
      </w:r>
      <w:r w:rsidRPr="00666042">
        <w:rPr>
          <w:i/>
          <w:color w:val="auto"/>
          <w:sz w:val="22"/>
          <w:szCs w:val="22"/>
        </w:rPr>
        <w:t>študenti</w:t>
      </w:r>
      <w:r w:rsidRPr="00666042">
        <w:rPr>
          <w:color w:val="auto"/>
          <w:sz w:val="22"/>
          <w:szCs w:val="22"/>
        </w:rPr>
        <w:t>, ktorí na všetkých úrovniach riadenia, ako predovšetkým v akademickom senáte fakulty, v rade zabezpečovania kvality, v disciplinárnej komisii atď., prispeli k neustálemu zlepšovaniu a zvyšovaniu kvality vyučovacieho procesu a tvorivej činnosti. V procese zabezpečovania kvality, resp. v procese tvorby študijných programov sa dbá na zachovanie transparentnosti a dôslednosti procesov rešpektujúcich odborné a etické princípy obsiahnuté v príslušných vnútorných predpisoch fakulty. Zodpovedné osoby za študijné programy a zodpovedné osoby za profilové predmety, ako aj všetky zainteresované interné a externé strany svoju úlohu a zodpovednosť pochopili, a spoločne sa podieľali a podľa potreby sa podieľajú na zosúlaďovaní študijných programov, ako aj na zabezpečovaní a monitorovaní ich priebežného a kvalitného fungovania.</w:t>
      </w:r>
    </w:p>
    <w:p w:rsidR="00CE24D7" w:rsidRPr="00666042" w:rsidRDefault="008041AE" w:rsidP="00666042">
      <w:pPr>
        <w:pStyle w:val="Default"/>
        <w:spacing w:line="276" w:lineRule="auto"/>
        <w:ind w:firstLine="284"/>
        <w:jc w:val="both"/>
        <w:rPr>
          <w:color w:val="auto"/>
          <w:sz w:val="22"/>
          <w:szCs w:val="22"/>
        </w:rPr>
      </w:pPr>
      <w:hyperlink r:id="rId30" w:history="1">
        <w:r w:rsidR="00CE24D7" w:rsidRPr="00666042">
          <w:rPr>
            <w:color w:val="auto"/>
            <w:sz w:val="22"/>
            <w:szCs w:val="22"/>
          </w:rPr>
          <w:t>Smernica o procesoch vnútorného systému kvality UJS</w:t>
        </w:r>
      </w:hyperlink>
      <w:r w:rsidR="00CE24D7" w:rsidRPr="00666042">
        <w:rPr>
          <w:color w:val="auto"/>
          <w:sz w:val="22"/>
          <w:szCs w:val="22"/>
        </w:rPr>
        <w:t xml:space="preserve"> definuje, že jeden zo základných princípov udržateľnosti vnútorného systému kvality univerzity je </w:t>
      </w:r>
      <w:r w:rsidR="00CE24D7" w:rsidRPr="00666042">
        <w:rPr>
          <w:i/>
          <w:color w:val="auto"/>
          <w:sz w:val="22"/>
          <w:szCs w:val="22"/>
        </w:rPr>
        <w:t>princíp neustáleho zlepšovania kvality.</w:t>
      </w:r>
      <w:r w:rsidR="00CE24D7" w:rsidRPr="00666042">
        <w:rPr>
          <w:color w:val="auto"/>
          <w:sz w:val="22"/>
          <w:szCs w:val="22"/>
        </w:rPr>
        <w:t xml:space="preserve"> Tento princíp vychádza z identifikácie potrieb, požiadaviek a očakávaní študentov, zamestnancov a ďalších zainteresovaných strán. Vo všetkých procesoch vzdelávania, tvorivej činnosti a služieb sa univerzita snaží neustále zlepšovať všetky aspekty týchto činností, preto v júni 2021 bola zriadená osobitná e-mailová adresa pre </w:t>
      </w:r>
      <w:hyperlink r:id="rId31" w:history="1">
        <w:r w:rsidR="00CE24D7" w:rsidRPr="00666042">
          <w:rPr>
            <w:rStyle w:val="Hypertextovprepojenie"/>
            <w:color w:val="auto"/>
            <w:sz w:val="22"/>
            <w:szCs w:val="22"/>
          </w:rPr>
          <w:t>podávanie podnetov</w:t>
        </w:r>
      </w:hyperlink>
      <w:r w:rsidR="00CE24D7" w:rsidRPr="00666042">
        <w:rPr>
          <w:color w:val="auto"/>
          <w:sz w:val="22"/>
          <w:szCs w:val="22"/>
        </w:rPr>
        <w:t xml:space="preserve"> </w:t>
      </w:r>
      <w:hyperlink r:id="rId32" w:history="1">
        <w:r w:rsidR="00CE24D7" w:rsidRPr="00666042">
          <w:rPr>
            <w:rStyle w:val="Hypertextovprepojenie"/>
            <w:i/>
            <w:color w:val="auto"/>
            <w:sz w:val="22"/>
            <w:szCs w:val="22"/>
          </w:rPr>
          <w:t>podnety@ujs.sk</w:t>
        </w:r>
      </w:hyperlink>
      <w:r w:rsidR="00CE24D7" w:rsidRPr="00666042">
        <w:rPr>
          <w:i/>
          <w:color w:val="auto"/>
          <w:sz w:val="22"/>
          <w:szCs w:val="22"/>
        </w:rPr>
        <w:t>,</w:t>
      </w:r>
      <w:r w:rsidR="00CE24D7" w:rsidRPr="00666042">
        <w:rPr>
          <w:b/>
          <w:i/>
          <w:color w:val="auto"/>
          <w:sz w:val="22"/>
          <w:szCs w:val="22"/>
        </w:rPr>
        <w:t xml:space="preserve"> </w:t>
      </w:r>
      <w:r w:rsidR="00CE24D7" w:rsidRPr="00666042">
        <w:rPr>
          <w:color w:val="auto"/>
          <w:sz w:val="22"/>
          <w:szCs w:val="22"/>
        </w:rPr>
        <w:t>ktorá je stále funkčná a k dispozícii všetkým záujemcom, akademickým pracovníkom i študentom.</w:t>
      </w:r>
    </w:p>
    <w:p w:rsidR="00CE24D7" w:rsidRPr="00666042" w:rsidRDefault="00CE24D7" w:rsidP="00666042">
      <w:pPr>
        <w:pStyle w:val="Default"/>
        <w:spacing w:line="276" w:lineRule="auto"/>
        <w:ind w:firstLine="284"/>
        <w:jc w:val="both"/>
        <w:rPr>
          <w:sz w:val="22"/>
          <w:szCs w:val="22"/>
        </w:rPr>
      </w:pPr>
      <w:r w:rsidRPr="00666042">
        <w:rPr>
          <w:color w:val="auto"/>
          <w:sz w:val="22"/>
          <w:szCs w:val="22"/>
        </w:rPr>
        <w:t xml:space="preserve">Podanými podnetmi sa zaoberá RZK Pedagogickej fakulty UJS a RZK UJS, prípadne Dočasná pracovná skupina RZK UJS. V prípade ich akceptácie sa prerokujú a prijímajú adekvátne opatrenia na zlepšenie kvality. </w:t>
      </w:r>
      <w:r w:rsidRPr="00666042">
        <w:rPr>
          <w:sz w:val="22"/>
          <w:szCs w:val="22"/>
        </w:rPr>
        <w:t>RZK UJS a RZK PF UJS dôsledne preskúmava a rieši podané podnety,</w:t>
      </w:r>
      <w:r w:rsidRPr="00666042">
        <w:rPr>
          <w:b/>
          <w:sz w:val="22"/>
          <w:szCs w:val="22"/>
        </w:rPr>
        <w:t xml:space="preserve"> </w:t>
      </w:r>
      <w:r w:rsidRPr="00666042">
        <w:rPr>
          <w:sz w:val="22"/>
          <w:szCs w:val="22"/>
        </w:rPr>
        <w:t xml:space="preserve">ktorými sa študenti domáhajú ochrany svojich práv alebo právom chránených záujmov. Došlé podnety študentov sa riešia priebežne od roku 2023, nakoľko zo strany študentov bola podaná žiadosť o vypísanie a realizáciu kurzu cudzích jazykov pre študentov UJS.  Na základe písomného návrhu zodpovednej osoby ŠP učiteľského základu bol predložený návrh na realizáciu a výučbu šiestich výberových predmetov aj s vypracovanými informačnými listami. V dôsledku schváleného dodatku k Štatútu RZK UJS, ktorý umožnil fakultám ponúknuť študentom výberové predmety sa uskutočnil prieskum o záujme študentov o cudzie jazyky a na základe výsledkov prieskumu boli vypracované príslušné informačné listy. Cieľom týchto výberových predmetov je zvýšenie konverzačnej úrovne študentov </w:t>
      </w:r>
      <w:r w:rsidRPr="00666042">
        <w:rPr>
          <w:sz w:val="22"/>
          <w:szCs w:val="22"/>
        </w:rPr>
        <w:lastRenderedPageBreak/>
        <w:t xml:space="preserve">v rámci cudzích jazykov i štátneho jazyka. Po prerokovaní podnetu RZK PF UJS schválila nasledovné výberové predmety: </w:t>
      </w:r>
      <w:r w:rsidRPr="00666042">
        <w:rPr>
          <w:i/>
          <w:sz w:val="22"/>
          <w:szCs w:val="22"/>
        </w:rPr>
        <w:t>Úvod do fínskeho jazyka, Úvod do latinského jazyka, Konverzácia v anglickom jazyku, Konverzácia vo francúzskom jazyku, Konverzácia v nemeckom jazyku, Konverzácia v slovenskom jazyku</w:t>
      </w:r>
      <w:r w:rsidRPr="00666042">
        <w:rPr>
          <w:sz w:val="22"/>
          <w:szCs w:val="22"/>
        </w:rPr>
        <w:t xml:space="preserve">. Taktiež bol odsúhlasený ďalší podaný návrh na výberový predmet </w:t>
      </w:r>
      <w:r w:rsidRPr="00666042">
        <w:rPr>
          <w:i/>
          <w:sz w:val="22"/>
          <w:szCs w:val="22"/>
        </w:rPr>
        <w:t>Matematika v druhom cykle v novom školskom zdelávacom programe</w:t>
      </w:r>
      <w:r w:rsidRPr="00666042">
        <w:rPr>
          <w:sz w:val="22"/>
          <w:szCs w:val="22"/>
        </w:rPr>
        <w:t xml:space="preserve">. Uvedené výberové predmety boli študentom k dispozícii v roku 2024, presne od letného semestra akademického roka 2023/2024. V akademickom roku 2024/2025 sa k uvedeným výberovým predmetom pridali ďalšie dva Radou pre zabezpečovanie kvality PF UJS prerokované a schválené výberové predmety so zámerom rozvíjania a zdokonaľovania konverzačnej úrovne študentov v rámci cudzích jazykov, a to na základe podaných podnetov študentov. Ide tu jednak o pokračovanie výberového predmetu </w:t>
      </w:r>
      <w:r w:rsidRPr="00666042">
        <w:rPr>
          <w:i/>
          <w:sz w:val="22"/>
          <w:szCs w:val="22"/>
        </w:rPr>
        <w:t>Konverzácia v anglickom jazyku 2</w:t>
      </w:r>
      <w:r w:rsidRPr="00666042">
        <w:rPr>
          <w:sz w:val="22"/>
          <w:szCs w:val="22"/>
        </w:rPr>
        <w:t xml:space="preserve">, ale aj o nový výberový predmet orientovaný na konverzáciu v ďalšom cudzom jazyku, a to </w:t>
      </w:r>
      <w:r w:rsidRPr="00666042">
        <w:rPr>
          <w:i/>
          <w:sz w:val="22"/>
          <w:szCs w:val="22"/>
        </w:rPr>
        <w:t>Úvod do ruského jazyka a kultúry.</w:t>
      </w:r>
      <w:r w:rsidRPr="00666042">
        <w:rPr>
          <w:sz w:val="22"/>
          <w:szCs w:val="22"/>
        </w:rPr>
        <w:t xml:space="preserve">  </w:t>
      </w:r>
    </w:p>
    <w:p w:rsidR="00CE24D7" w:rsidRPr="00666042" w:rsidRDefault="00CE24D7" w:rsidP="00666042">
      <w:pPr>
        <w:pStyle w:val="Default"/>
        <w:spacing w:line="276" w:lineRule="auto"/>
        <w:ind w:firstLine="284"/>
        <w:jc w:val="both"/>
        <w:rPr>
          <w:color w:val="auto"/>
          <w:sz w:val="22"/>
          <w:szCs w:val="22"/>
        </w:rPr>
      </w:pPr>
      <w:r w:rsidRPr="00666042">
        <w:rPr>
          <w:sz w:val="22"/>
          <w:szCs w:val="22"/>
        </w:rPr>
        <w:t>Procesy, politiky a štruktúry vnútorného systému UJS takýmito procesmi umožňujú a zaručujú efektívne a transparentné mechanizmy preskúmavania a riešenia podnetov, ktorými sa študent domáha ochrany svojich práv alebo právom chránených záujmov, a taktiež poukazuje na niektoré nedostatky súvisiace s činnosťou vysokej školy, resp. univerzity.</w:t>
      </w:r>
    </w:p>
    <w:p w:rsidR="00CE24D7" w:rsidRPr="00666042" w:rsidRDefault="00CE24D7" w:rsidP="00666042">
      <w:pPr>
        <w:pStyle w:val="Default"/>
        <w:spacing w:line="276" w:lineRule="auto"/>
        <w:ind w:firstLine="284"/>
        <w:jc w:val="both"/>
        <w:rPr>
          <w:color w:val="auto"/>
          <w:sz w:val="22"/>
          <w:szCs w:val="22"/>
        </w:rPr>
      </w:pPr>
    </w:p>
    <w:p w:rsidR="00CE24D7" w:rsidRPr="00666042" w:rsidRDefault="00CE24D7" w:rsidP="00666042">
      <w:pPr>
        <w:pStyle w:val="Default"/>
        <w:spacing w:line="276" w:lineRule="auto"/>
        <w:ind w:firstLine="284"/>
        <w:jc w:val="both"/>
        <w:rPr>
          <w:b/>
          <w:color w:val="auto"/>
          <w:sz w:val="22"/>
          <w:szCs w:val="22"/>
        </w:rPr>
      </w:pPr>
      <w:r w:rsidRPr="00666042">
        <w:rPr>
          <w:b/>
          <w:color w:val="auto"/>
          <w:sz w:val="22"/>
          <w:szCs w:val="22"/>
        </w:rPr>
        <w:t xml:space="preserve">Vzdelávanie, študentské ankety, anonymné dotazníky </w:t>
      </w:r>
    </w:p>
    <w:p w:rsidR="00CE24D7" w:rsidRPr="00666042" w:rsidRDefault="00CE24D7" w:rsidP="00666042">
      <w:pPr>
        <w:pStyle w:val="Default"/>
        <w:spacing w:line="276" w:lineRule="auto"/>
        <w:ind w:firstLine="284"/>
        <w:jc w:val="both"/>
        <w:rPr>
          <w:color w:val="auto"/>
          <w:sz w:val="22"/>
          <w:szCs w:val="22"/>
        </w:rPr>
      </w:pPr>
      <w:r w:rsidRPr="00666042">
        <w:rPr>
          <w:color w:val="auto"/>
          <w:sz w:val="22"/>
          <w:szCs w:val="22"/>
        </w:rPr>
        <w:t xml:space="preserve">Na UJS sa každoročne vyhodnocujú Študentské ankety – dotazníky, v ktorých študenti majú možnosť vyjadriť sa o kvalite výučby a o učiteľoch študijného programu. V záujme kontinuálneho zlepšovania kvality činností vykonávaných UJS a rozvoja kultúry kvality na všetkých súčastiach a úrovniach UJS, sa na UJS zaviedli aj pravidelné kontroly podľa článku 15 </w:t>
      </w:r>
      <w:hyperlink r:id="rId33" w:history="1">
        <w:r w:rsidRPr="00666042">
          <w:rPr>
            <w:color w:val="auto"/>
            <w:sz w:val="22"/>
            <w:szCs w:val="22"/>
          </w:rPr>
          <w:t>Smernice o procesoch vnútorného systému kvality UJS</w:t>
        </w:r>
      </w:hyperlink>
      <w:r w:rsidRPr="00666042">
        <w:rPr>
          <w:color w:val="auto"/>
          <w:sz w:val="22"/>
          <w:szCs w:val="22"/>
        </w:rPr>
        <w:t xml:space="preserve"> formou dotazníkov spokojnosti (aj v iných oblastiach).</w:t>
      </w:r>
    </w:p>
    <w:p w:rsidR="00CE24D7" w:rsidRPr="00666042" w:rsidRDefault="00CE24D7" w:rsidP="00666042">
      <w:pPr>
        <w:autoSpaceDE w:val="0"/>
        <w:autoSpaceDN w:val="0"/>
        <w:adjustRightInd w:val="0"/>
        <w:spacing w:line="276" w:lineRule="auto"/>
      </w:pPr>
      <w:r w:rsidRPr="00666042">
        <w:t xml:space="preserve">Uskutočnené študentské ankety PF UJS v roku: </w:t>
      </w:r>
    </w:p>
    <w:p w:rsidR="00CE24D7" w:rsidRPr="00666042" w:rsidRDefault="00CE24D7" w:rsidP="00666042">
      <w:pPr>
        <w:autoSpaceDE w:val="0"/>
        <w:autoSpaceDN w:val="0"/>
        <w:adjustRightInd w:val="0"/>
        <w:spacing w:line="276" w:lineRule="auto"/>
        <w:rPr>
          <w:i/>
        </w:rPr>
      </w:pPr>
      <w:r w:rsidRPr="00666042">
        <w:rPr>
          <w:i/>
        </w:rPr>
        <w:t xml:space="preserve">Anketa o kvalite vyučovania predmetov a pedagogického výkonu učiteľov; </w:t>
      </w:r>
    </w:p>
    <w:p w:rsidR="00CE24D7" w:rsidRPr="00666042" w:rsidRDefault="00CE24D7" w:rsidP="00666042">
      <w:pPr>
        <w:autoSpaceDE w:val="0"/>
        <w:autoSpaceDN w:val="0"/>
        <w:adjustRightInd w:val="0"/>
        <w:spacing w:line="276" w:lineRule="auto"/>
        <w:rPr>
          <w:i/>
        </w:rPr>
      </w:pPr>
      <w:r w:rsidRPr="00666042">
        <w:rPr>
          <w:i/>
        </w:rPr>
        <w:t>Vyhodnotenie ankety o kvalite vyučovania predmetov a pedagogického výkonu učiteľov.</w:t>
      </w:r>
    </w:p>
    <w:p w:rsidR="00CE24D7" w:rsidRPr="00666042" w:rsidRDefault="00CE24D7" w:rsidP="00666042">
      <w:pPr>
        <w:spacing w:line="276" w:lineRule="auto"/>
      </w:pPr>
      <w:r w:rsidRPr="00666042">
        <w:t xml:space="preserve">Záver: </w:t>
      </w:r>
    </w:p>
    <w:p w:rsidR="00CE24D7" w:rsidRPr="00666042" w:rsidRDefault="00CE24D7" w:rsidP="00666042">
      <w:pPr>
        <w:spacing w:line="276" w:lineRule="auto"/>
      </w:pPr>
      <w:r w:rsidRPr="00666042">
        <w:t>Študijné programy prebiehajú s prihliadnutím na ich vytýčené ciele a dosiahnuteľné výsledky.</w:t>
      </w:r>
    </w:p>
    <w:p w:rsidR="00CE24D7" w:rsidRPr="00666042" w:rsidRDefault="00CE24D7" w:rsidP="00666042">
      <w:pPr>
        <w:spacing w:line="276" w:lineRule="auto"/>
        <w:rPr>
          <w:b/>
        </w:rPr>
      </w:pPr>
    </w:p>
    <w:p w:rsidR="00CE24D7" w:rsidRPr="00666042" w:rsidRDefault="00CE24D7" w:rsidP="00666042">
      <w:pPr>
        <w:spacing w:line="276" w:lineRule="auto"/>
        <w:rPr>
          <w:b/>
        </w:rPr>
      </w:pPr>
      <w:r w:rsidRPr="00666042">
        <w:rPr>
          <w:b/>
        </w:rPr>
        <w:t xml:space="preserve">     Pružné využívanie koncepcií, foriem a metód vzdelávania a hodnotenia – hospitácie</w:t>
      </w:r>
    </w:p>
    <w:p w:rsidR="00CE24D7" w:rsidRPr="00666042" w:rsidRDefault="00CE24D7" w:rsidP="00666042">
      <w:pPr>
        <w:spacing w:line="276" w:lineRule="auto"/>
      </w:pPr>
      <w:r w:rsidRPr="00666042">
        <w:t xml:space="preserve">     Politiky, štruktúry a procesy vnútorného systému UJS zaručujú, že pri uskutočňovaní študijných programov sa pružne využíva široké spektrum pedagogických metód, foriem a koncepcií. Metódy hodnotenia a ich aplikácia sa pravidelne hodnotí a zdokonaľuje. </w:t>
      </w:r>
    </w:p>
    <w:p w:rsidR="00CE24D7" w:rsidRPr="00666042" w:rsidRDefault="00CE24D7" w:rsidP="00666042">
      <w:pPr>
        <w:spacing w:line="276" w:lineRule="auto"/>
      </w:pPr>
      <w:r w:rsidRPr="00666042">
        <w:t xml:space="preserve">     Na PF UJS v roku 2024, konkrétne v letnom semestri akademického roka 2023/2024 a v zimnom semestri akademického roka 2024/2025 realizovali zodpovedné osoby za ŠP hospitácie v jednotlivých študijných programoch podľa čl. 4 Smernice rektora č. 7/2022 o monitorovaní procesu vyučovania a predmetov formou hospitácií na UJS. V roku 2024 za jednotlivé ŠP hospitantmi bolo 12 zodpovedných osôb a hospitovanými učiteľmi 36, a to v dvanástich študijných programoch. Hospitácie sa uskutočnili na 1., 2. aj 3. stupni štúdia, z toho na 3. stupni štúdia v rámci študijných programov </w:t>
      </w:r>
      <w:r w:rsidRPr="00666042">
        <w:rPr>
          <w:i/>
        </w:rPr>
        <w:t>Didaktika dejepisu</w:t>
      </w:r>
      <w:r w:rsidRPr="00666042">
        <w:t xml:space="preserve"> a </w:t>
      </w:r>
      <w:r w:rsidRPr="00666042">
        <w:rPr>
          <w:i/>
        </w:rPr>
        <w:t>Pedagogika</w:t>
      </w:r>
      <w:r w:rsidRPr="00666042">
        <w:t xml:space="preserve">. </w:t>
      </w:r>
    </w:p>
    <w:p w:rsidR="00CE24D7" w:rsidRPr="00666042" w:rsidRDefault="00CE24D7" w:rsidP="00666042">
      <w:pPr>
        <w:spacing w:line="276" w:lineRule="auto"/>
      </w:pPr>
      <w:r w:rsidRPr="00666042">
        <w:t xml:space="preserve">     Priebeh hospitácií a hodnotenie pedagogického procesu osobami zodpovednými za študijné programy bolo v každom prípade zapísané v Správe o pravidelnom monitorovaní procesu vyučovania a predmetov formou hospitácií na PF UJS, ktoré sú archivované na príslušných katedrách. Námety, postrehy, pripomienky boli prekonzultované s hospitovanými vyučujúcimi. V prevažnej väčšine boli vyzdvihnuté silné stránky vyučujúcich a kladné stránky vyučovacieho procesu. V prípade potreby sa viedla diskusia ohľadne možností na ďalšie skvalitnenie vyučovacieho procesu. V konečnom dôsledku sa z hospitácií vyvodili </w:t>
      </w:r>
      <w:r w:rsidRPr="00666042">
        <w:lastRenderedPageBreak/>
        <w:t xml:space="preserve">potrebné závery, ktoré vyústili do konkretizácie odporúčaní a opatrení na odstránenie prípadných negatívnych javov. </w:t>
      </w:r>
    </w:p>
    <w:p w:rsidR="00CE24D7" w:rsidRPr="00666042" w:rsidRDefault="00CE24D7" w:rsidP="00666042">
      <w:pPr>
        <w:spacing w:line="276" w:lineRule="auto"/>
      </w:pPr>
      <w:r w:rsidRPr="00666042">
        <w:t xml:space="preserve">     Hospitácie a diskusie hospitantov a hospitujucich prebiehajú jednak so zámerom skvalitnenia pedagogickej činnosti vyučujúcich ako aj celkového zlepšenia úrovne vzdelávacieho procesu.</w:t>
      </w:r>
    </w:p>
    <w:p w:rsidR="00CE24D7" w:rsidRPr="00666042" w:rsidRDefault="00CE24D7" w:rsidP="00666042">
      <w:pPr>
        <w:spacing w:line="276" w:lineRule="auto"/>
        <w:ind w:firstLine="720"/>
        <w:rPr>
          <w:b/>
        </w:rPr>
      </w:pPr>
      <w:r w:rsidRPr="00666042">
        <w:rPr>
          <w:b/>
        </w:rPr>
        <w:t>Vedenie a podpora študenta</w:t>
      </w:r>
    </w:p>
    <w:p w:rsidR="00CE24D7" w:rsidRPr="00666042" w:rsidRDefault="00CE24D7" w:rsidP="00666042">
      <w:pPr>
        <w:spacing w:line="276" w:lineRule="auto"/>
        <w:ind w:right="27" w:firstLine="360"/>
      </w:pPr>
      <w:r w:rsidRPr="00666042">
        <w:t xml:space="preserve">Na PF UJS súčasťou tohto procesu je o.i. podujatie s názvom Origo, ktoré sa organizuje každoročne (od akademického roka 2018/2019), cielene pre študentov prvého ročníka dennej aj externej formy štúdia učiteľských študijných programov. Študenti tento jednodňový program absolvujú po zápise na štúdium a ešte pred začiatkom semestra, v rámci ktorého majú možnosť sa spoznať so svojimi spolužiakmi a učiteľmi, oboznámia sa so základnými podmienkami, pravidlami, okolnosťami vysokoškolského štúdia, spoznávajú prostredie, v ktorom bude prebiehať ich vzdelávanie.  </w:t>
      </w:r>
    </w:p>
    <w:p w:rsidR="00CE24D7" w:rsidRPr="00666042" w:rsidRDefault="00CE24D7" w:rsidP="00666042">
      <w:pPr>
        <w:spacing w:line="276" w:lineRule="auto"/>
        <w:ind w:right="27" w:firstLine="360"/>
      </w:pPr>
      <w:r w:rsidRPr="00666042">
        <w:t>Každý študijný program má určeného aj študijného poradcu, ktorý študentom pomáha a v prípade potreby poskytuje rady pre úspešné absolvovanie štúdia. Študijný poradca je primárnou kontaktnou osobou medzi príslušnou katedrou a študentom. Rieši a organizuje záležitosti týkajúce sa štúdia príslušného ročníka a študijného programu. Poskytuje pre študentov tzv. „prvý kontakt“ pri riešení problémov počas vysokoškolského štúdia.</w:t>
      </w:r>
    </w:p>
    <w:p w:rsidR="00CE24D7" w:rsidRPr="00666042" w:rsidRDefault="00CE24D7" w:rsidP="00666042">
      <w:pPr>
        <w:spacing w:line="276" w:lineRule="auto"/>
        <w:ind w:right="27"/>
      </w:pPr>
    </w:p>
    <w:p w:rsidR="00CE24D7" w:rsidRPr="00666042" w:rsidRDefault="00CE24D7" w:rsidP="00666042">
      <w:pPr>
        <w:spacing w:line="276" w:lineRule="auto"/>
        <w:ind w:right="27" w:firstLine="360"/>
        <w:rPr>
          <w:b/>
        </w:rPr>
      </w:pPr>
      <w:r w:rsidRPr="00666042">
        <w:rPr>
          <w:b/>
        </w:rPr>
        <w:t>Rešpektovanie potrieb a rozmanitosti študentov a flexibilita trajektórií v štúdiu – DPŠ</w:t>
      </w:r>
    </w:p>
    <w:p w:rsidR="00CE24D7" w:rsidRPr="00666042" w:rsidRDefault="00CE24D7" w:rsidP="00666042">
      <w:pPr>
        <w:shd w:val="clear" w:color="auto" w:fill="FFFFFF"/>
        <w:spacing w:line="276" w:lineRule="auto"/>
        <w:ind w:firstLine="360"/>
      </w:pPr>
      <w:r w:rsidRPr="00666042">
        <w:t xml:space="preserve">Politiky, štruktúry a procesy vnútorného systému UJS zaručujú, že pri uskutočňovaní študijných programov je rešpektovaná rozmanitosť študentov a ich potrieb a je umožňovaná flexibilita trajektórií v štúdiu. Flexibilitu trajektórií rozširuje možnosť </w:t>
      </w:r>
      <w:hyperlink r:id="rId34" w:history="1">
        <w:r w:rsidRPr="00666042">
          <w:rPr>
            <w:rStyle w:val="Hypertextovprepojenie"/>
            <w:color w:val="auto"/>
            <w:u w:val="none"/>
          </w:rPr>
          <w:t>Doplňujúceho pedagogického štúdia na UJS</w:t>
        </w:r>
      </w:hyperlink>
      <w:r w:rsidRPr="00666042">
        <w:t xml:space="preserve">. </w:t>
      </w:r>
    </w:p>
    <w:p w:rsidR="00CE24D7" w:rsidRPr="00254E2D" w:rsidRDefault="00CE24D7" w:rsidP="00666042">
      <w:pPr>
        <w:shd w:val="clear" w:color="auto" w:fill="FFFFFF"/>
        <w:spacing w:line="276" w:lineRule="auto"/>
        <w:ind w:firstLine="360"/>
      </w:pPr>
      <w:r w:rsidRPr="00666042">
        <w:t>Doplňujúce pedagogické štúdium (ďalej aj DPŠ) na Pedagogickej fakulte UJS je realizované v zmysle zákona č. 138/2019 Z. z. o pedagogických zamestnancoch a odborných zamestnancoch ao zmene a doplnení niektorých zákonov v zmysle § 8 zákona č. 390/2011 Z. z.. Garantujúcim pracoviskom pre DPŠ na Univerzite J. Selyeho je Pedagogická fakulta. Odborne sa na zabezpečení štúdia môžu podielať aj ostatné fakulty UJS. O úspešnom vykonaní záverečnej skúšky sa vydá absolventovi DPŠ vysvedčenie, ktoré je dokladom o získaní pedagogickej spôsobilosti. </w:t>
      </w:r>
      <w:r w:rsidRPr="00666042">
        <w:rPr>
          <w:shd w:val="clear" w:color="auto" w:fill="FFFFFF"/>
        </w:rPr>
        <w:t>Doplňujúceho štúdia sa zúčastnilo 26 frekventantov. V akademickom roku 2023/2024 prebiehalo vzdelávanie len v záverečnom druhom ročníku, ktoré úspešne ukončilo 25 frekventantov, a to absolvovaním komisionálnych záverečných skúšok dňa 4. júla 2024.</w:t>
      </w:r>
    </w:p>
    <w:p w:rsidR="00251B54" w:rsidRPr="00DA74F1" w:rsidRDefault="00251B54" w:rsidP="00251B54">
      <w:pPr>
        <w:spacing w:line="276" w:lineRule="auto"/>
        <w:ind w:firstLine="426"/>
      </w:pPr>
      <w:r w:rsidRPr="00DA74F1">
        <w:rPr>
          <w:b/>
        </w:rPr>
        <w:t>Vedecká rada PF UJS</w:t>
      </w:r>
      <w:r w:rsidRPr="00DA74F1">
        <w:t xml:space="preserve"> v roku 202</w:t>
      </w:r>
      <w:r w:rsidR="00666042">
        <w:t>4</w:t>
      </w:r>
      <w:r w:rsidRPr="00DA74F1">
        <w:t xml:space="preserve"> </w:t>
      </w:r>
      <w:r>
        <w:t xml:space="preserve">zasadala trikrát a prijala </w:t>
      </w:r>
      <w:r w:rsidRPr="00DA74F1">
        <w:t>nasledovné uznesenia:</w:t>
      </w:r>
    </w:p>
    <w:p w:rsidR="00666042" w:rsidRPr="00913E8B" w:rsidRDefault="00666042" w:rsidP="00A447DD">
      <w:pPr>
        <w:spacing w:line="276" w:lineRule="auto"/>
        <w:rPr>
          <w:b/>
        </w:rPr>
      </w:pPr>
      <w:r w:rsidRPr="00913E8B">
        <w:rPr>
          <w:b/>
        </w:rPr>
        <w:t>Uznesenie</w:t>
      </w:r>
      <w:r>
        <w:rPr>
          <w:b/>
        </w:rPr>
        <w:t xml:space="preserve"> č. 4/26. 02. 2024 – VR PF UJS</w:t>
      </w:r>
    </w:p>
    <w:p w:rsidR="00666042" w:rsidRPr="00887E9D" w:rsidRDefault="00666042" w:rsidP="00A447DD">
      <w:pPr>
        <w:spacing w:line="276" w:lineRule="auto"/>
      </w:pPr>
      <w:r w:rsidRPr="00887E9D">
        <w:t xml:space="preserve">Vedecká rada PF UJS schválila pozmeňujúce návrhy k vnútornému predpisu Rokovací poriadok VR PF UJS. </w:t>
      </w:r>
    </w:p>
    <w:p w:rsidR="00666042" w:rsidRPr="00913E8B" w:rsidRDefault="00666042" w:rsidP="00A447DD">
      <w:pPr>
        <w:spacing w:line="276" w:lineRule="auto"/>
        <w:rPr>
          <w:b/>
        </w:rPr>
      </w:pPr>
      <w:r w:rsidRPr="00913E8B">
        <w:rPr>
          <w:b/>
        </w:rPr>
        <w:t>Uznesenie</w:t>
      </w:r>
      <w:r>
        <w:rPr>
          <w:b/>
        </w:rPr>
        <w:t xml:space="preserve"> č. 5/26. 02. 2024 – VR PF UJS</w:t>
      </w:r>
    </w:p>
    <w:p w:rsidR="00666042" w:rsidRDefault="00666042" w:rsidP="00A447DD">
      <w:pPr>
        <w:spacing w:line="276" w:lineRule="auto"/>
      </w:pPr>
      <w:r w:rsidRPr="00887E9D">
        <w:t>Vedecká rada PF UJS schválila Rokovací poriadok Vedeckej rady Pedagogickej fakulty Univerzity J. Selyeho.</w:t>
      </w:r>
    </w:p>
    <w:p w:rsidR="00666042" w:rsidRPr="00913E8B" w:rsidRDefault="00666042" w:rsidP="00A447DD">
      <w:pPr>
        <w:spacing w:line="276" w:lineRule="auto"/>
        <w:rPr>
          <w:b/>
        </w:rPr>
      </w:pPr>
      <w:r w:rsidRPr="00913E8B">
        <w:rPr>
          <w:b/>
        </w:rPr>
        <w:t>Uznesenie</w:t>
      </w:r>
      <w:r>
        <w:rPr>
          <w:b/>
        </w:rPr>
        <w:t xml:space="preserve"> č. 6/26. 02. 2024 – VR PF UJS</w:t>
      </w:r>
    </w:p>
    <w:p w:rsidR="00666042" w:rsidRPr="00887E9D" w:rsidRDefault="00666042" w:rsidP="00A447DD">
      <w:pPr>
        <w:spacing w:line="276" w:lineRule="auto"/>
      </w:pPr>
      <w:r w:rsidRPr="00887E9D">
        <w:t xml:space="preserve">Vedecká rada PF UJS schválila pozmeňujúce návrhy k vnútornému predpisu Pravidlá zriaďovania odborových komisií na PF UJS. </w:t>
      </w:r>
    </w:p>
    <w:p w:rsidR="006F33FF" w:rsidRPr="00913E8B" w:rsidRDefault="006F33FF" w:rsidP="00A447DD">
      <w:pPr>
        <w:spacing w:line="276" w:lineRule="auto"/>
        <w:rPr>
          <w:b/>
        </w:rPr>
      </w:pPr>
      <w:r w:rsidRPr="00913E8B">
        <w:rPr>
          <w:b/>
        </w:rPr>
        <w:lastRenderedPageBreak/>
        <w:t>Uznesenie</w:t>
      </w:r>
      <w:r>
        <w:rPr>
          <w:b/>
        </w:rPr>
        <w:t xml:space="preserve"> č. 7/26. 02. 2024 – VR PF UJS</w:t>
      </w:r>
    </w:p>
    <w:p w:rsidR="006F33FF" w:rsidRPr="00887E9D" w:rsidRDefault="006F33FF" w:rsidP="00A447DD">
      <w:pPr>
        <w:suppressAutoHyphens/>
        <w:spacing w:line="276" w:lineRule="auto"/>
        <w:rPr>
          <w:sz w:val="22"/>
          <w:szCs w:val="22"/>
          <w:shd w:val="clear" w:color="auto" w:fill="FDFDFD"/>
        </w:rPr>
      </w:pPr>
      <w:r w:rsidRPr="00887E9D">
        <w:t>Vedecká rada PF UJS schválila Pravidlá zriaďovania odborových komisií na Pedagogickej fakulte Univerzity J. Selyeho.</w:t>
      </w:r>
    </w:p>
    <w:p w:rsidR="006F33FF" w:rsidRDefault="006F33FF" w:rsidP="00A447DD">
      <w:pPr>
        <w:spacing w:line="276" w:lineRule="auto"/>
      </w:pPr>
      <w:r w:rsidRPr="00913E8B">
        <w:rPr>
          <w:b/>
        </w:rPr>
        <w:t>Uznesenie</w:t>
      </w:r>
      <w:r>
        <w:rPr>
          <w:b/>
        </w:rPr>
        <w:t xml:space="preserve"> č. 8/26. 02. 2024 – VR PF UJS</w:t>
      </w:r>
      <w:r w:rsidRPr="00394021">
        <w:t xml:space="preserve"> </w:t>
      </w:r>
    </w:p>
    <w:p w:rsidR="00666042" w:rsidRDefault="006F33FF" w:rsidP="00A447DD">
      <w:pPr>
        <w:spacing w:line="276" w:lineRule="auto"/>
      </w:pPr>
      <w:r w:rsidRPr="00887E9D">
        <w:t xml:space="preserve">Vedecká rada Pedagogickej fakulty Univerzity J. Selyeho schvaľuje ďalších odborníkov, ktorí majú právo skúšať na štátnych skúškach pre študijné programy uskutočňované na fakulte podľa § 63 ods. 3 zákona 131/2002 Z. z. o vysokých školách a o zmene a doplnení niektorých zákonov]  </w:t>
      </w:r>
      <w:r w:rsidRPr="00887E9D">
        <w:rPr>
          <w:shd w:val="clear" w:color="auto" w:fill="FDFDFD"/>
        </w:rPr>
        <w:t xml:space="preserve">pre </w:t>
      </w:r>
      <w:r w:rsidRPr="00887E9D">
        <w:t>akademické roky 2023/2024 a 2024/2025</w:t>
      </w:r>
    </w:p>
    <w:p w:rsidR="006F33FF" w:rsidRPr="0044031B" w:rsidRDefault="006F33FF" w:rsidP="00A447DD">
      <w:pPr>
        <w:suppressAutoHyphens/>
        <w:spacing w:line="276" w:lineRule="auto"/>
        <w:rPr>
          <w:b/>
          <w:smallCaps/>
          <w:lang w:val="hu-HU"/>
        </w:rPr>
      </w:pPr>
      <w:r w:rsidRPr="00913E8B">
        <w:rPr>
          <w:b/>
        </w:rPr>
        <w:t>Uznesenie</w:t>
      </w:r>
      <w:r>
        <w:rPr>
          <w:b/>
        </w:rPr>
        <w:t xml:space="preserve"> č. 9a/26. 02. 2024 – 9l/26. 02. 2024 – VR PF UJS</w:t>
      </w:r>
    </w:p>
    <w:p w:rsidR="006F33FF" w:rsidRDefault="006F33FF" w:rsidP="00A447DD">
      <w:pPr>
        <w:spacing w:line="276" w:lineRule="auto"/>
        <w:rPr>
          <w:bCs/>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sidRPr="006F33FF">
        <w:t>členov</w:t>
      </w:r>
      <w:r w:rsidRPr="006F33FF">
        <w:rPr>
          <w:bCs/>
        </w:rPr>
        <w:t xml:space="preserve"> </w:t>
      </w:r>
      <w:r>
        <w:rPr>
          <w:bCs/>
        </w:rPr>
        <w:t>Odborovej komisie pre doktorandské štúdium študijného programu Pedagogika študijného odboru 38 Učiteľstvo a pedagogické vedy.</w:t>
      </w:r>
    </w:p>
    <w:p w:rsidR="006F33FF" w:rsidRPr="0044031B" w:rsidRDefault="006F33FF" w:rsidP="00A447DD">
      <w:pPr>
        <w:suppressAutoHyphens/>
        <w:spacing w:line="276" w:lineRule="auto"/>
        <w:rPr>
          <w:b/>
          <w:smallCaps/>
          <w:lang w:val="hu-HU"/>
        </w:rPr>
      </w:pPr>
      <w:r w:rsidRPr="00913E8B">
        <w:rPr>
          <w:b/>
        </w:rPr>
        <w:t>Uznesenie</w:t>
      </w:r>
      <w:r>
        <w:rPr>
          <w:b/>
        </w:rPr>
        <w:t xml:space="preserve"> č. 10a/26. 02. 2024 – 10j/26. 02. 2024 – VR PF UJS</w:t>
      </w:r>
    </w:p>
    <w:p w:rsidR="006F33FF" w:rsidRDefault="006F33FF" w:rsidP="00A447DD">
      <w:pPr>
        <w:spacing w:line="276" w:lineRule="auto"/>
        <w:rPr>
          <w:bCs/>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sidRPr="006F33FF">
        <w:rPr>
          <w:bCs/>
        </w:rPr>
        <w:t>členov</w:t>
      </w:r>
      <w:r>
        <w:rPr>
          <w:bCs/>
        </w:rPr>
        <w:t xml:space="preserve"> Odborovej komisie pre doktorandské štúdium študijného programu Didaktika dejepisu študijného odboru 38 Učiteľstvo a pedagogické vedy.</w:t>
      </w:r>
    </w:p>
    <w:p w:rsidR="006F33FF" w:rsidRPr="0044031B" w:rsidRDefault="006F33FF" w:rsidP="00A447DD">
      <w:pPr>
        <w:suppressAutoHyphens/>
        <w:spacing w:line="276" w:lineRule="auto"/>
        <w:rPr>
          <w:b/>
          <w:smallCaps/>
          <w:lang w:val="hu-HU"/>
        </w:rPr>
      </w:pPr>
      <w:r w:rsidRPr="00913E8B">
        <w:rPr>
          <w:b/>
        </w:rPr>
        <w:t>Uznesenie</w:t>
      </w:r>
      <w:r>
        <w:rPr>
          <w:b/>
        </w:rPr>
        <w:t xml:space="preserve"> č. 11a/26. 02. 2024 – 11h/26. 02. 2024 – VR PF UJS</w:t>
      </w:r>
    </w:p>
    <w:p w:rsidR="006F33FF" w:rsidRDefault="006F33FF" w:rsidP="00A447DD">
      <w:pPr>
        <w:spacing w:line="276" w:lineRule="auto"/>
        <w:rPr>
          <w:bCs/>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Pr>
          <w:shd w:val="clear" w:color="auto" w:fill="FDFDFD"/>
        </w:rPr>
        <w:t>školiteľov</w:t>
      </w:r>
      <w:r w:rsidRPr="00394021">
        <w:rPr>
          <w:shd w:val="clear" w:color="auto" w:fill="FDFDFD"/>
        </w:rPr>
        <w:t xml:space="preserve"> </w:t>
      </w:r>
      <w:r>
        <w:rPr>
          <w:shd w:val="clear" w:color="auto" w:fill="FDFDFD"/>
        </w:rPr>
        <w:t xml:space="preserve">pre </w:t>
      </w:r>
      <w:r w:rsidRPr="00394021">
        <w:rPr>
          <w:shd w:val="clear" w:color="auto" w:fill="FDFDFD"/>
        </w:rPr>
        <w:t xml:space="preserve">doktorandské štúdium študijného programu </w:t>
      </w:r>
      <w:r>
        <w:rPr>
          <w:shd w:val="clear" w:color="auto" w:fill="FDFDFD"/>
        </w:rPr>
        <w:t>Didaktika dejepisu</w:t>
      </w:r>
      <w:r w:rsidRPr="00394021">
        <w:rPr>
          <w:shd w:val="clear" w:color="auto" w:fill="FDFDFD"/>
        </w:rPr>
        <w:t xml:space="preserve"> študijného odboru 38 Učiteľstvo a pedagogické vedy</w:t>
      </w:r>
      <w:r>
        <w:rPr>
          <w:bCs/>
        </w:rPr>
        <w:t>.</w:t>
      </w:r>
    </w:p>
    <w:p w:rsidR="006F33FF" w:rsidRPr="0044031B" w:rsidRDefault="006F33FF" w:rsidP="00A447DD">
      <w:pPr>
        <w:suppressAutoHyphens/>
        <w:spacing w:line="276" w:lineRule="auto"/>
        <w:rPr>
          <w:b/>
          <w:smallCaps/>
          <w:lang w:val="hu-HU"/>
        </w:rPr>
      </w:pPr>
      <w:r w:rsidRPr="00913E8B">
        <w:rPr>
          <w:b/>
        </w:rPr>
        <w:t>Uznesenie</w:t>
      </w:r>
      <w:r>
        <w:rPr>
          <w:b/>
        </w:rPr>
        <w:t xml:space="preserve"> č. 12a/26. 02. 2024 – 112o/26. 02. 2024 – VR PF UJS</w:t>
      </w:r>
    </w:p>
    <w:p w:rsidR="006F33FF" w:rsidRDefault="006F33FF" w:rsidP="00A447DD">
      <w:pPr>
        <w:spacing w:line="276" w:lineRule="auto"/>
        <w:rPr>
          <w:shd w:val="clear" w:color="auto" w:fill="FDFDFD"/>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Pr>
          <w:shd w:val="clear" w:color="auto" w:fill="FDFDFD"/>
        </w:rPr>
        <w:t>školiteľov</w:t>
      </w:r>
      <w:r w:rsidRPr="00394021">
        <w:rPr>
          <w:shd w:val="clear" w:color="auto" w:fill="FDFDFD"/>
        </w:rPr>
        <w:t xml:space="preserve"> </w:t>
      </w:r>
      <w:r>
        <w:rPr>
          <w:shd w:val="clear" w:color="auto" w:fill="FDFDFD"/>
        </w:rPr>
        <w:t xml:space="preserve">pre </w:t>
      </w:r>
      <w:r w:rsidRPr="00394021">
        <w:rPr>
          <w:shd w:val="clear" w:color="auto" w:fill="FDFDFD"/>
        </w:rPr>
        <w:t xml:space="preserve">doktorandské štúdium študijného programu </w:t>
      </w:r>
      <w:r>
        <w:rPr>
          <w:shd w:val="clear" w:color="auto" w:fill="FDFDFD"/>
        </w:rPr>
        <w:t>Pedagogika</w:t>
      </w:r>
      <w:r w:rsidRPr="00394021">
        <w:rPr>
          <w:shd w:val="clear" w:color="auto" w:fill="FDFDFD"/>
        </w:rPr>
        <w:t xml:space="preserve"> študijného odboru 38 Učiteľstvo a pedagogické vedy</w:t>
      </w:r>
      <w:r>
        <w:rPr>
          <w:shd w:val="clear" w:color="auto" w:fill="FDFDFD"/>
        </w:rPr>
        <w:t>.</w:t>
      </w:r>
    </w:p>
    <w:p w:rsidR="006F33FF" w:rsidRPr="0044031B" w:rsidRDefault="006F33FF" w:rsidP="00A447DD">
      <w:pPr>
        <w:suppressAutoHyphens/>
        <w:spacing w:line="276" w:lineRule="auto"/>
        <w:rPr>
          <w:b/>
          <w:smallCaps/>
          <w:lang w:val="hu-HU"/>
        </w:rPr>
      </w:pPr>
      <w:r w:rsidRPr="00913E8B">
        <w:rPr>
          <w:b/>
        </w:rPr>
        <w:t>Uznesenie</w:t>
      </w:r>
      <w:r>
        <w:rPr>
          <w:b/>
        </w:rPr>
        <w:t xml:space="preserve"> č. 13a/26. 02. 2024 - 13h/26. 02. 2024 – VR PF UJS</w:t>
      </w:r>
    </w:p>
    <w:p w:rsidR="006F33FF" w:rsidRDefault="006F33FF" w:rsidP="00A447DD">
      <w:pPr>
        <w:spacing w:line="276" w:lineRule="auto"/>
        <w:rPr>
          <w:shd w:val="clear" w:color="auto" w:fill="FDFDFD"/>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sidRPr="00394021">
        <w:rPr>
          <w:lang w:val="hu-HU"/>
        </w:rPr>
        <w:t xml:space="preserve">za </w:t>
      </w:r>
      <w:r>
        <w:rPr>
          <w:shd w:val="clear" w:color="auto" w:fill="FDFDFD"/>
        </w:rPr>
        <w:t>predsedov skúšobných komisií pre dizertačné skúšky a obhajoby dizertačných prác v študijnom programe Pedagogika pre akademické roky 2023/2024 a 2024/2025.</w:t>
      </w:r>
    </w:p>
    <w:p w:rsidR="006F33FF" w:rsidRPr="0044031B" w:rsidRDefault="006F33FF" w:rsidP="00A447DD">
      <w:pPr>
        <w:suppressAutoHyphens/>
        <w:spacing w:line="276" w:lineRule="auto"/>
        <w:rPr>
          <w:b/>
          <w:smallCaps/>
          <w:lang w:val="hu-HU"/>
        </w:rPr>
      </w:pPr>
      <w:r w:rsidRPr="00913E8B">
        <w:rPr>
          <w:b/>
        </w:rPr>
        <w:t>Uznesenie</w:t>
      </w:r>
      <w:r>
        <w:rPr>
          <w:b/>
        </w:rPr>
        <w:t xml:space="preserve"> č. 13aa/26. 02. 2024 - 13tt/26. 02. 2024 – VR PF UJS</w:t>
      </w:r>
    </w:p>
    <w:p w:rsidR="006F33FF" w:rsidRDefault="006F33FF" w:rsidP="00A447DD">
      <w:pPr>
        <w:spacing w:line="276" w:lineRule="auto"/>
        <w:rPr>
          <w:shd w:val="clear" w:color="auto" w:fill="FDFDFD"/>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Pr>
          <w:shd w:val="clear" w:color="auto" w:fill="FDFDFD"/>
        </w:rPr>
        <w:t>členov a oponentov skúšobných komisií pre dizertačné skúšky a obhajoby dizertačných prác v študijnom programe Pedagogika pre akademické roky 2023/2024 a 2024/2025.</w:t>
      </w:r>
    </w:p>
    <w:p w:rsidR="006F33FF" w:rsidRDefault="006F33FF" w:rsidP="00A447DD">
      <w:pPr>
        <w:suppressAutoHyphens/>
        <w:spacing w:line="276" w:lineRule="auto"/>
        <w:rPr>
          <w:b/>
        </w:rPr>
      </w:pPr>
      <w:r w:rsidRPr="00913E8B">
        <w:rPr>
          <w:b/>
        </w:rPr>
        <w:t>Uznesenie</w:t>
      </w:r>
      <w:r>
        <w:rPr>
          <w:b/>
        </w:rPr>
        <w:t xml:space="preserve"> č. 14/26. 02. 2024 – VR PF UJS</w:t>
      </w:r>
    </w:p>
    <w:p w:rsidR="006F33FF" w:rsidRDefault="006F33FF" w:rsidP="00A447DD">
      <w:pPr>
        <w:suppressAutoHyphens/>
        <w:spacing w:line="276" w:lineRule="auto"/>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t xml:space="preserve"> dobu vymenovania predsedov, členov a alebo oponentov skúšobných komisií pre dizertačné skúšky a obhajoby dizertačných prác v študijnom programe Didaktika dejepisu, t. j. do 31. 08. 2026.</w:t>
      </w:r>
    </w:p>
    <w:p w:rsidR="006F33FF" w:rsidRPr="0044031B" w:rsidRDefault="006F33FF" w:rsidP="00A447DD">
      <w:pPr>
        <w:suppressAutoHyphens/>
        <w:spacing w:line="276" w:lineRule="auto"/>
        <w:rPr>
          <w:b/>
          <w:smallCaps/>
          <w:lang w:val="hu-HU"/>
        </w:rPr>
      </w:pPr>
      <w:r w:rsidRPr="00913E8B">
        <w:rPr>
          <w:b/>
        </w:rPr>
        <w:t>Uznesenie</w:t>
      </w:r>
      <w:r>
        <w:rPr>
          <w:b/>
        </w:rPr>
        <w:t xml:space="preserve"> č. 15a/26. 02. 2024 - 15i/26. 02. 2024 – VR PF UJS</w:t>
      </w:r>
    </w:p>
    <w:p w:rsidR="006F33FF" w:rsidRDefault="006F33FF" w:rsidP="00A447DD">
      <w:pPr>
        <w:spacing w:line="276" w:lineRule="auto"/>
        <w:rPr>
          <w:shd w:val="clear" w:color="auto" w:fill="FDFDFD"/>
        </w:rPr>
      </w:pPr>
      <w:r w:rsidRPr="00394021">
        <w:t xml:space="preserve">Vedecká rada Pedagogickej fakulty Univerzity J. Selyeho na svojom </w:t>
      </w:r>
      <w:r>
        <w:t>1</w:t>
      </w:r>
      <w:r w:rsidRPr="00394021">
        <w:t xml:space="preserve">. riadnom zasadnutí dňa  </w:t>
      </w:r>
      <w:r>
        <w:t>26. 02. 2024</w:t>
      </w:r>
      <w:r w:rsidRPr="00394021">
        <w:t xml:space="preserve"> schvaľuje</w:t>
      </w:r>
      <w:r w:rsidRPr="00394021">
        <w:rPr>
          <w:shd w:val="clear" w:color="auto" w:fill="FDFDFD"/>
        </w:rPr>
        <w:t xml:space="preserve"> </w:t>
      </w:r>
      <w:r>
        <w:rPr>
          <w:shd w:val="clear" w:color="auto" w:fill="FDFDFD"/>
        </w:rPr>
        <w:t>predsedov skúšobných komisií pre dizertačné skúšky a obhajoby dizertačných prác v študijnom programe Didaktika dejepisu pre akademické roky 2024/2025 a 2025/2026.</w:t>
      </w:r>
    </w:p>
    <w:p w:rsidR="006F33FF" w:rsidRPr="0044031B" w:rsidRDefault="006F33FF" w:rsidP="00A447DD">
      <w:pPr>
        <w:suppressAutoHyphens/>
        <w:spacing w:line="276" w:lineRule="auto"/>
        <w:rPr>
          <w:b/>
          <w:smallCaps/>
          <w:lang w:val="hu-HU"/>
        </w:rPr>
      </w:pPr>
      <w:r w:rsidRPr="00913E8B">
        <w:rPr>
          <w:b/>
        </w:rPr>
        <w:t>Uznesenie</w:t>
      </w:r>
      <w:r>
        <w:rPr>
          <w:b/>
        </w:rPr>
        <w:t xml:space="preserve"> č. 15aa/26. 02. 2024</w:t>
      </w:r>
      <w:r w:rsidR="00A447DD">
        <w:rPr>
          <w:b/>
        </w:rPr>
        <w:t xml:space="preserve"> - 15ww/26. 02. 2024 </w:t>
      </w:r>
      <w:r>
        <w:rPr>
          <w:b/>
        </w:rPr>
        <w:t>– VR PF UJS</w:t>
      </w:r>
    </w:p>
    <w:p w:rsidR="006F33FF" w:rsidRDefault="006F33FF" w:rsidP="00A447DD">
      <w:pPr>
        <w:spacing w:line="276" w:lineRule="auto"/>
        <w:rPr>
          <w:shd w:val="clear" w:color="auto" w:fill="FDFDFD"/>
        </w:rPr>
      </w:pPr>
      <w:r w:rsidRPr="00394021">
        <w:lastRenderedPageBreak/>
        <w:t xml:space="preserve">Vedecká rada Pedagogickej fakulty Univerzity J. Selyeho na svojom </w:t>
      </w:r>
      <w:r>
        <w:t>1</w:t>
      </w:r>
      <w:r w:rsidRPr="00394021">
        <w:t xml:space="preserve">. riadnom zasadnutí dňa  </w:t>
      </w:r>
      <w:r>
        <w:t>26. 02. 2024</w:t>
      </w:r>
      <w:r w:rsidRPr="00394021">
        <w:t xml:space="preserve"> schvaľuje</w:t>
      </w:r>
      <w:r w:rsidR="00A447DD">
        <w:t xml:space="preserve"> </w:t>
      </w:r>
      <w:r>
        <w:rPr>
          <w:shd w:val="clear" w:color="auto" w:fill="FDFDFD"/>
        </w:rPr>
        <w:t>člen</w:t>
      </w:r>
      <w:r w:rsidR="00A447DD">
        <w:rPr>
          <w:shd w:val="clear" w:color="auto" w:fill="FDFDFD"/>
        </w:rPr>
        <w:t>ov</w:t>
      </w:r>
      <w:r>
        <w:rPr>
          <w:shd w:val="clear" w:color="auto" w:fill="FDFDFD"/>
        </w:rPr>
        <w:t xml:space="preserve"> a</w:t>
      </w:r>
      <w:r w:rsidR="00A447DD">
        <w:rPr>
          <w:shd w:val="clear" w:color="auto" w:fill="FDFDFD"/>
        </w:rPr>
        <w:t xml:space="preserve"> </w:t>
      </w:r>
      <w:r>
        <w:rPr>
          <w:shd w:val="clear" w:color="auto" w:fill="FDFDFD"/>
        </w:rPr>
        <w:t>oponent</w:t>
      </w:r>
      <w:r w:rsidR="00A447DD">
        <w:rPr>
          <w:shd w:val="clear" w:color="auto" w:fill="FDFDFD"/>
        </w:rPr>
        <w:t>ov</w:t>
      </w:r>
      <w:r>
        <w:rPr>
          <w:shd w:val="clear" w:color="auto" w:fill="FDFDFD"/>
        </w:rPr>
        <w:t xml:space="preserve"> skúšobn</w:t>
      </w:r>
      <w:r w:rsidR="00A447DD">
        <w:rPr>
          <w:shd w:val="clear" w:color="auto" w:fill="FDFDFD"/>
        </w:rPr>
        <w:t>ých</w:t>
      </w:r>
      <w:r>
        <w:rPr>
          <w:shd w:val="clear" w:color="auto" w:fill="FDFDFD"/>
        </w:rPr>
        <w:t xml:space="preserve"> komisi</w:t>
      </w:r>
      <w:r w:rsidR="00A447DD">
        <w:rPr>
          <w:shd w:val="clear" w:color="auto" w:fill="FDFDFD"/>
        </w:rPr>
        <w:t>í</w:t>
      </w:r>
      <w:r>
        <w:rPr>
          <w:shd w:val="clear" w:color="auto" w:fill="FDFDFD"/>
        </w:rPr>
        <w:t xml:space="preserve"> pre dizertačné skúšky a obhajoby dizertačných prác v študijnom programe Didaktika dejepisu pre akademické roky 2024/2025 a 2025/2026.</w:t>
      </w:r>
    </w:p>
    <w:p w:rsidR="00A447DD" w:rsidRPr="00A447DD" w:rsidRDefault="00A447DD" w:rsidP="00A447DD">
      <w:pPr>
        <w:spacing w:line="276" w:lineRule="auto"/>
        <w:rPr>
          <w:b/>
        </w:rPr>
      </w:pPr>
      <w:r w:rsidRPr="00A447DD">
        <w:rPr>
          <w:b/>
        </w:rPr>
        <w:t>Uznesenie č. 3/31.05.2024 – VR PF UJS</w:t>
      </w:r>
    </w:p>
    <w:p w:rsidR="00A447DD" w:rsidRPr="00A447DD" w:rsidRDefault="00A447DD" w:rsidP="00A447DD">
      <w:pPr>
        <w:suppressAutoHyphens/>
        <w:spacing w:line="276" w:lineRule="auto"/>
        <w:rPr>
          <w:shd w:val="clear" w:color="auto" w:fill="FDFDFD"/>
        </w:rPr>
      </w:pPr>
      <w:r w:rsidRPr="00A447DD">
        <w:t xml:space="preserve">Vedecká rada Pedagogickej fakulty Univerzity J. Selyeho na svojom 2. riadnom zasadnutí dňa  31. 05. 2023 </w:t>
      </w:r>
      <w:r w:rsidRPr="00A447DD">
        <w:rPr>
          <w:shd w:val="clear" w:color="auto" w:fill="FDFDFD"/>
        </w:rPr>
        <w:t xml:space="preserve">prerokovala a vzala na vedomie „Hodnotenie úrovne PF UJS v oblasti vedy a techniky za rok 2023“. </w:t>
      </w:r>
    </w:p>
    <w:p w:rsidR="00A447DD" w:rsidRPr="00A447DD" w:rsidRDefault="00A447DD" w:rsidP="00A447DD">
      <w:pPr>
        <w:spacing w:line="276" w:lineRule="auto"/>
        <w:rPr>
          <w:b/>
        </w:rPr>
      </w:pPr>
      <w:r w:rsidRPr="00A447DD">
        <w:rPr>
          <w:b/>
        </w:rPr>
        <w:t>Uznesenie č. 4/31.05.2024 – VR PF UJS</w:t>
      </w:r>
    </w:p>
    <w:p w:rsidR="00A447DD" w:rsidRPr="00A447DD" w:rsidRDefault="00A447DD" w:rsidP="00A447DD">
      <w:pPr>
        <w:suppressAutoHyphens/>
        <w:spacing w:line="276" w:lineRule="auto"/>
        <w:rPr>
          <w:shd w:val="clear" w:color="auto" w:fill="FDFDFD"/>
        </w:rPr>
      </w:pPr>
      <w:r w:rsidRPr="00A447DD">
        <w:t xml:space="preserve">Vedecká rada Pedagogickej fakulty Univerzity J. Selyeho na svojom 2. riadnom zasadnutí dňa  31. 05. 2023 </w:t>
      </w:r>
      <w:r w:rsidRPr="00A447DD">
        <w:rPr>
          <w:shd w:val="clear" w:color="auto" w:fill="FDFDFD"/>
        </w:rPr>
        <w:t xml:space="preserve"> prerokovala a vzala na vedomie „Správu o vzdelávacej činnosti PF UJS rok 2023“. </w:t>
      </w:r>
    </w:p>
    <w:p w:rsidR="00A447DD" w:rsidRPr="00A447DD" w:rsidRDefault="00A447DD" w:rsidP="00A447DD">
      <w:pPr>
        <w:spacing w:line="276" w:lineRule="auto"/>
        <w:rPr>
          <w:b/>
        </w:rPr>
      </w:pPr>
      <w:r w:rsidRPr="00A447DD">
        <w:rPr>
          <w:b/>
        </w:rPr>
        <w:t>Uznesenie 5/31.05.2024 – VR PF UJS</w:t>
      </w:r>
    </w:p>
    <w:p w:rsidR="00A447DD" w:rsidRPr="00A447DD" w:rsidRDefault="00A447DD" w:rsidP="00A447DD">
      <w:pPr>
        <w:spacing w:line="276" w:lineRule="auto"/>
      </w:pPr>
      <w:r w:rsidRPr="00A447DD">
        <w:t>Vedecká rada Pedagogickej fakulty Univerzity J. Selyeho na svojom 2. riadnom zasadnutí dňa  31. 05. 2023 schvaľuje</w:t>
      </w:r>
      <w:r w:rsidRPr="00A447DD">
        <w:rPr>
          <w:shd w:val="clear" w:color="auto" w:fill="FDFDFD"/>
        </w:rPr>
        <w:t xml:space="preserve"> </w:t>
      </w:r>
      <w:r w:rsidRPr="00A447DD">
        <w:t>Organizačný a rokovací poriadok odborovej komisie  pre doktorandský študijný program Pedagogika.</w:t>
      </w:r>
    </w:p>
    <w:p w:rsidR="00A447DD" w:rsidRPr="00A447DD" w:rsidRDefault="00A447DD" w:rsidP="00A447DD">
      <w:pPr>
        <w:spacing w:line="276" w:lineRule="auto"/>
        <w:rPr>
          <w:b/>
        </w:rPr>
      </w:pPr>
      <w:r w:rsidRPr="00A447DD">
        <w:rPr>
          <w:b/>
        </w:rPr>
        <w:t>Uznesenie 6/31.05.2024 – VR PF UJS</w:t>
      </w:r>
    </w:p>
    <w:p w:rsidR="00A447DD" w:rsidRPr="00B92E06" w:rsidRDefault="00A447DD" w:rsidP="00A447DD">
      <w:pPr>
        <w:spacing w:line="276" w:lineRule="auto"/>
        <w:rPr>
          <w:b/>
        </w:rPr>
      </w:pPr>
      <w:r w:rsidRPr="00A447DD">
        <w:t>Vedecká rada Pedagogickej fakulty Univerzity J. Selyeho na svojom 2. riadnom zasadnutí dňa  31. 05. 2023 schvaľuje</w:t>
      </w:r>
      <w:r w:rsidRPr="00A447DD">
        <w:rPr>
          <w:shd w:val="clear" w:color="auto" w:fill="FDFDFD"/>
        </w:rPr>
        <w:t xml:space="preserve"> </w:t>
      </w:r>
      <w:r w:rsidRPr="00A447DD">
        <w:t>Organizačný a rokovací poriadok odborovej komisie  pre doktorandský študijný program Didaktika dejepisu</w:t>
      </w:r>
      <w:r w:rsidRPr="00B92E06">
        <w:rPr>
          <w:b/>
        </w:rPr>
        <w:t>.</w:t>
      </w:r>
    </w:p>
    <w:p w:rsidR="00A447DD" w:rsidRPr="00A447DD" w:rsidRDefault="00A447DD" w:rsidP="00A447DD">
      <w:pPr>
        <w:spacing w:line="276" w:lineRule="auto"/>
        <w:rPr>
          <w:b/>
        </w:rPr>
      </w:pPr>
      <w:r w:rsidRPr="00A447DD">
        <w:rPr>
          <w:b/>
        </w:rPr>
        <w:t>Uznesenie č. 3/22.11.2024 – VR PF UJS</w:t>
      </w:r>
    </w:p>
    <w:p w:rsidR="006F33FF" w:rsidRPr="00A447DD" w:rsidRDefault="00A447DD" w:rsidP="00A447DD">
      <w:pPr>
        <w:spacing w:line="276" w:lineRule="auto"/>
        <w:rPr>
          <w:shd w:val="clear" w:color="auto" w:fill="FDFDFD"/>
        </w:rPr>
      </w:pPr>
      <w:r w:rsidRPr="00A447DD">
        <w:t xml:space="preserve">Vedecká rada Pedagogickej fakulty Univerzity J. Selyeho na svojom 3. riadnom zasadnutí dňa  22.11.2024 </w:t>
      </w:r>
      <w:r w:rsidRPr="00A447DD">
        <w:rPr>
          <w:shd w:val="clear" w:color="auto" w:fill="FDFDFD"/>
        </w:rPr>
        <w:t>prerokovala Dodatok č. 1 k dokumentu Všeobecné kritériá na obsadzovanie funkčných miest profesorov a docentov a konkrétne podmienky výberového konania na obsadzovanie funkčných miest profesorov a docentov na PF UJS.</w:t>
      </w:r>
    </w:p>
    <w:p w:rsidR="00A447DD" w:rsidRDefault="00A447DD" w:rsidP="00A447DD">
      <w:pPr>
        <w:spacing w:line="276" w:lineRule="auto"/>
      </w:pPr>
      <w:r w:rsidRPr="00913E8B">
        <w:rPr>
          <w:b/>
        </w:rPr>
        <w:t>Uznesenie</w:t>
      </w:r>
      <w:r>
        <w:rPr>
          <w:b/>
        </w:rPr>
        <w:t xml:space="preserve"> č. 4/22.11.2024 – VR PF UJS</w:t>
      </w:r>
      <w:r w:rsidRPr="00394021">
        <w:t xml:space="preserve"> </w:t>
      </w:r>
    </w:p>
    <w:p w:rsidR="00A447DD" w:rsidRDefault="00A447DD" w:rsidP="00A447DD">
      <w:pPr>
        <w:spacing w:line="276" w:lineRule="auto"/>
      </w:pPr>
      <w:r w:rsidRPr="00887E9D">
        <w:t xml:space="preserve">Vedecká rada Pedagogickej fakulty Univerzity J. Selyeho schvaľuje ďalších odborníkov, ktorí majú právo skúšať na štátnych skúškach pre študijné programy uskutočňované na fakulte podľa § 63 ods. 3 zákona 131/2002 Z. z. o vysokých školách a o zmene a doplnení niektorých zákonov]  </w:t>
      </w:r>
      <w:r w:rsidRPr="00887E9D">
        <w:rPr>
          <w:shd w:val="clear" w:color="auto" w:fill="FDFDFD"/>
        </w:rPr>
        <w:t xml:space="preserve">pre </w:t>
      </w:r>
      <w:r w:rsidRPr="00887E9D">
        <w:t>akademick</w:t>
      </w:r>
      <w:r>
        <w:t>ý</w:t>
      </w:r>
      <w:r w:rsidRPr="00887E9D">
        <w:t xml:space="preserve"> rok 2024/2025</w:t>
      </w:r>
      <w:r>
        <w:t>,</w:t>
      </w:r>
    </w:p>
    <w:p w:rsidR="00A447DD" w:rsidRPr="000E21E4" w:rsidRDefault="00A447DD" w:rsidP="00A447DD">
      <w:pPr>
        <w:spacing w:line="276" w:lineRule="auto"/>
        <w:rPr>
          <w:b/>
        </w:rPr>
      </w:pPr>
      <w:r w:rsidRPr="000E21E4">
        <w:rPr>
          <w:b/>
        </w:rPr>
        <w:t>Uznesenie č. 5a/22.11.2024</w:t>
      </w:r>
      <w:r>
        <w:rPr>
          <w:b/>
        </w:rPr>
        <w:t xml:space="preserve"> - </w:t>
      </w:r>
      <w:r w:rsidRPr="000E21E4">
        <w:rPr>
          <w:b/>
        </w:rPr>
        <w:t>5</w:t>
      </w:r>
      <w:r>
        <w:rPr>
          <w:b/>
        </w:rPr>
        <w:t>f</w:t>
      </w:r>
      <w:r w:rsidRPr="000E21E4">
        <w:rPr>
          <w:b/>
        </w:rPr>
        <w:t>/22.11.2024 – VR PF UJS</w:t>
      </w:r>
    </w:p>
    <w:p w:rsidR="00A447DD" w:rsidRPr="000E21E4" w:rsidRDefault="00A447DD" w:rsidP="00A447DD">
      <w:pPr>
        <w:spacing w:line="276" w:lineRule="auto"/>
        <w:rPr>
          <w:b/>
          <w:iCs/>
        </w:rPr>
      </w:pPr>
      <w:r w:rsidRPr="00394021">
        <w:t xml:space="preserve">Vedecká rada Pedagogickej fakulty Univerzity J. Selyeho na svojom </w:t>
      </w:r>
      <w:r>
        <w:t>3</w:t>
      </w:r>
      <w:r w:rsidRPr="00394021">
        <w:t xml:space="preserve">. riadnom zasadnutí dňa  </w:t>
      </w:r>
      <w:r>
        <w:t>22.11. 2024</w:t>
      </w:r>
      <w:r w:rsidRPr="00394021">
        <w:t xml:space="preserve"> schvaľuje</w:t>
      </w:r>
      <w:r w:rsidRPr="00394021">
        <w:rPr>
          <w:shd w:val="clear" w:color="auto" w:fill="FDFDFD"/>
        </w:rPr>
        <w:t xml:space="preserve"> </w:t>
      </w:r>
      <w:r>
        <w:rPr>
          <w:shd w:val="clear" w:color="auto" w:fill="FDFDFD"/>
        </w:rPr>
        <w:t>členov a oponenov skúšobných komisií pre dizertačné skúšky a obhajoby dizertačných prác v študijnom programe Pedagogika - 3. stupeň pre akademické roky 2024/2025 a 2025/2026.</w:t>
      </w:r>
    </w:p>
    <w:p w:rsidR="00A447DD" w:rsidRPr="005648F6" w:rsidRDefault="005648F6" w:rsidP="00A447DD">
      <w:pPr>
        <w:spacing w:before="240" w:line="276" w:lineRule="auto"/>
        <w:rPr>
          <w:b/>
        </w:rPr>
      </w:pPr>
      <w:r w:rsidRPr="005648F6">
        <w:rPr>
          <w:b/>
        </w:rPr>
        <w:t>Uznesenia Akademického senátu PF UJS v roku 2024.</w:t>
      </w:r>
    </w:p>
    <w:p w:rsidR="005648F6" w:rsidRPr="00FC2521" w:rsidRDefault="005648F6" w:rsidP="005648F6">
      <w:pPr>
        <w:pStyle w:val="Default"/>
        <w:spacing w:line="276" w:lineRule="auto"/>
        <w:jc w:val="both"/>
        <w:rPr>
          <w:lang w:val="sk-SK"/>
        </w:rPr>
      </w:pPr>
      <w:r w:rsidRPr="00FC2521">
        <w:rPr>
          <w:b/>
          <w:bCs/>
          <w:lang w:val="sk-SK"/>
        </w:rPr>
        <w:t xml:space="preserve">Uznesenie č. 1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dokumentu </w:t>
      </w:r>
      <w:r w:rsidRPr="00FC2521">
        <w:rPr>
          <w:i/>
          <w:iCs/>
          <w:lang w:val="sk-SK"/>
        </w:rPr>
        <w:t>Podmienky prijatia na štúdium bakalárskych študijných programov na PF UJS pre akademický rok 2024/2025</w:t>
      </w:r>
      <w:r w:rsidRPr="00FC2521">
        <w:rPr>
          <w:lang w:val="sk-SK"/>
        </w:rPr>
        <w:t xml:space="preserve">. </w:t>
      </w:r>
    </w:p>
    <w:p w:rsidR="005648F6" w:rsidRPr="00FC2521" w:rsidRDefault="005648F6" w:rsidP="005648F6">
      <w:pPr>
        <w:pStyle w:val="Default"/>
        <w:spacing w:line="276" w:lineRule="auto"/>
        <w:jc w:val="both"/>
        <w:rPr>
          <w:lang w:val="sk-SK"/>
        </w:rPr>
      </w:pPr>
      <w:r w:rsidRPr="00FC2521">
        <w:rPr>
          <w:b/>
          <w:bCs/>
          <w:lang w:val="sk-SK"/>
        </w:rPr>
        <w:t xml:space="preserve">Uznesenie č. 2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na odvolanie člena Rady pre zabezpečovanie kvality PF UJS (RZK PF UJS), Mgr. Pétera Urbána, ktorý zastupoval záujmy externých posudzovateľov. AS PF UJS vo svojom rozhodnutí okrem návrhu dekanky PF UJS zohľadnil </w:t>
      </w:r>
      <w:r w:rsidRPr="00FC2521">
        <w:rPr>
          <w:lang w:val="sk-SK"/>
        </w:rPr>
        <w:lastRenderedPageBreak/>
        <w:t xml:space="preserve">aj skutočnosť, že Mgr. Peter Urbán v emailovej správe naznačil svoj úmysel vzdať sa členstva a odôvodnil to odvolávaním sa na svoje pracovné zaneprázdnenie. </w:t>
      </w:r>
    </w:p>
    <w:p w:rsidR="005648F6" w:rsidRPr="00FC2521" w:rsidRDefault="005648F6" w:rsidP="005648F6">
      <w:pPr>
        <w:pStyle w:val="Default"/>
        <w:spacing w:line="276" w:lineRule="auto"/>
        <w:jc w:val="both"/>
        <w:rPr>
          <w:lang w:val="sk-SK"/>
        </w:rPr>
      </w:pPr>
      <w:r w:rsidRPr="00FC2521">
        <w:rPr>
          <w:b/>
          <w:bCs/>
          <w:lang w:val="sk-SK"/>
        </w:rPr>
        <w:t xml:space="preserve">Uznesenie č. 3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na schválenie členky Rady pre zabezpečovanie kvality PF UJS (RZK PF UJS), Krisztiny Molnár, ktorá bude zastupovať záujmy externých posudzovateľov. </w:t>
      </w:r>
    </w:p>
    <w:p w:rsidR="005648F6" w:rsidRPr="00FC2521" w:rsidRDefault="005648F6" w:rsidP="005648F6">
      <w:pPr>
        <w:pStyle w:val="Default"/>
        <w:spacing w:line="276" w:lineRule="auto"/>
        <w:jc w:val="both"/>
        <w:rPr>
          <w:lang w:val="sk-SK"/>
        </w:rPr>
      </w:pPr>
      <w:r w:rsidRPr="00FC2521">
        <w:rPr>
          <w:b/>
          <w:bCs/>
          <w:lang w:val="sk-SK"/>
        </w:rPr>
        <w:t xml:space="preserve">Uznesenie č. 4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dokumentu </w:t>
      </w:r>
      <w:r w:rsidRPr="00FC2521">
        <w:rPr>
          <w:i/>
          <w:iCs/>
          <w:lang w:val="sk-SK"/>
        </w:rPr>
        <w:t>Podmienky prijatia na štúdium magisterských študijných programov na PF UJS pre akademický rok 2024/2025, ktorých súčasťou sú Tematické okruhy prijímacích skúšok na štúdium študijného programu Učiteľstvo pre primárne vzdelávanie</w:t>
      </w:r>
      <w:r w:rsidRPr="00FC2521">
        <w:rPr>
          <w:lang w:val="sk-SK"/>
        </w:rPr>
        <w:t xml:space="preserve">. </w:t>
      </w:r>
    </w:p>
    <w:p w:rsidR="005648F6" w:rsidRPr="00FC2521" w:rsidRDefault="005648F6" w:rsidP="005648F6">
      <w:pPr>
        <w:pStyle w:val="Default"/>
        <w:spacing w:line="276" w:lineRule="auto"/>
        <w:jc w:val="both"/>
        <w:rPr>
          <w:lang w:val="sk-SK"/>
        </w:rPr>
      </w:pPr>
      <w:r w:rsidRPr="00FC2521">
        <w:rPr>
          <w:b/>
          <w:bCs/>
          <w:lang w:val="sk-SK"/>
        </w:rPr>
        <w:t xml:space="preserve">Uznesenie č. 5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dokumentu </w:t>
      </w:r>
      <w:r w:rsidRPr="00FC2521">
        <w:rPr>
          <w:i/>
          <w:iCs/>
          <w:lang w:val="sk-SK"/>
        </w:rPr>
        <w:t>Podmienky prijatia na štúdium doktorandského študijného programu Didaktika dejepisu v študijnom odbore 38. Učiteľstvo a pedagogické vedy na PF UJS pre akademický rok 2024/2025</w:t>
      </w:r>
      <w:r w:rsidRPr="00FC2521">
        <w:rPr>
          <w:lang w:val="sk-SK"/>
        </w:rPr>
        <w:t xml:space="preserve">. </w:t>
      </w:r>
    </w:p>
    <w:p w:rsidR="005648F6" w:rsidRPr="00FC2521" w:rsidRDefault="005648F6" w:rsidP="005648F6">
      <w:pPr>
        <w:pStyle w:val="Default"/>
        <w:spacing w:line="276" w:lineRule="auto"/>
        <w:jc w:val="both"/>
        <w:rPr>
          <w:b/>
          <w:bCs/>
          <w:lang w:val="sk-SK"/>
        </w:rPr>
      </w:pPr>
      <w:r w:rsidRPr="00FC2521">
        <w:rPr>
          <w:b/>
          <w:bCs/>
          <w:lang w:val="sk-SK"/>
        </w:rPr>
        <w:t xml:space="preserve">Uznesenie č. 6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dokumentu </w:t>
      </w:r>
      <w:r w:rsidRPr="00FC2521">
        <w:rPr>
          <w:i/>
          <w:iCs/>
          <w:lang w:val="sk-SK"/>
        </w:rPr>
        <w:t>Podmienky prijatia na štúdium doktorandského študijného programu Pedagogika v študijnom odbore 38. Učiteľstvo a pedagogické vedy na PF UJS pre akademický rok 2024/2025</w:t>
      </w:r>
      <w:r w:rsidRPr="00FC2521">
        <w:rPr>
          <w:lang w:val="sk-SK"/>
        </w:rPr>
        <w:t xml:space="preserve">. </w:t>
      </w:r>
    </w:p>
    <w:p w:rsidR="005648F6" w:rsidRPr="00FC2521" w:rsidRDefault="005648F6" w:rsidP="005648F6">
      <w:pPr>
        <w:pStyle w:val="Default"/>
        <w:spacing w:line="276" w:lineRule="auto"/>
        <w:jc w:val="both"/>
        <w:rPr>
          <w:lang w:val="sk-SK"/>
        </w:rPr>
      </w:pPr>
      <w:r w:rsidRPr="00FC2521">
        <w:rPr>
          <w:b/>
          <w:bCs/>
          <w:lang w:val="sk-SK"/>
        </w:rPr>
        <w:t xml:space="preserve">Uznesenie č. 7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dokumentu </w:t>
      </w:r>
      <w:r w:rsidRPr="00FC2521">
        <w:rPr>
          <w:i/>
          <w:iCs/>
          <w:lang w:val="sk-SK"/>
        </w:rPr>
        <w:t>Upravené podmienky prijatia na štúdium bakalárskych študijných programov na PF UJS pre akademický rok 2024/2025</w:t>
      </w:r>
      <w:r w:rsidRPr="00FC2521">
        <w:rPr>
          <w:lang w:val="sk-SK"/>
        </w:rPr>
        <w:t xml:space="preserve">. </w:t>
      </w:r>
    </w:p>
    <w:p w:rsidR="005648F6" w:rsidRPr="00FC2521" w:rsidRDefault="005648F6" w:rsidP="005648F6">
      <w:pPr>
        <w:pStyle w:val="Default"/>
        <w:spacing w:line="276" w:lineRule="auto"/>
        <w:jc w:val="both"/>
        <w:rPr>
          <w:lang w:val="sk-SK"/>
        </w:rPr>
      </w:pPr>
      <w:r w:rsidRPr="00FC2521">
        <w:rPr>
          <w:b/>
          <w:bCs/>
          <w:lang w:val="sk-SK"/>
        </w:rPr>
        <w:t xml:space="preserve">Uznesenie č. 8 / 2024 </w:t>
      </w:r>
    </w:p>
    <w:p w:rsidR="005648F6" w:rsidRPr="00FC2521" w:rsidRDefault="005648F6" w:rsidP="005648F6">
      <w:pPr>
        <w:pStyle w:val="Default"/>
        <w:spacing w:line="276" w:lineRule="auto"/>
        <w:jc w:val="both"/>
        <w:rPr>
          <w:lang w:val="sk-SK"/>
        </w:rPr>
      </w:pPr>
      <w:r w:rsidRPr="00FC2521">
        <w:rPr>
          <w:lang w:val="sk-SK"/>
        </w:rPr>
        <w:t xml:space="preserve">Akademický senát PF UJS schválil návrh dokumentu </w:t>
      </w:r>
      <w:r w:rsidRPr="00FC2521">
        <w:rPr>
          <w:i/>
          <w:iCs/>
          <w:lang w:val="sk-SK"/>
        </w:rPr>
        <w:t>Výročná správa o činnosti PF UJS za rok 2023</w:t>
      </w:r>
      <w:r w:rsidRPr="00FC2521">
        <w:rPr>
          <w:lang w:val="sk-SK"/>
        </w:rPr>
        <w:t xml:space="preserve">, s tým, že nadobudne platnosť jeho modifikovaná verzia. </w:t>
      </w:r>
    </w:p>
    <w:p w:rsidR="005648F6" w:rsidRPr="00FC2521" w:rsidRDefault="005648F6" w:rsidP="005648F6">
      <w:pPr>
        <w:pStyle w:val="Default"/>
        <w:spacing w:line="276" w:lineRule="auto"/>
        <w:jc w:val="both"/>
        <w:rPr>
          <w:lang w:val="sk-SK"/>
        </w:rPr>
      </w:pPr>
      <w:r w:rsidRPr="00FC2521">
        <w:rPr>
          <w:b/>
          <w:bCs/>
          <w:lang w:val="sk-SK"/>
        </w:rPr>
        <w:t xml:space="preserve">Uznesenie č. 9 / 2024 </w:t>
      </w:r>
    </w:p>
    <w:p w:rsidR="005648F6" w:rsidRPr="00FC2521" w:rsidRDefault="005648F6" w:rsidP="005648F6">
      <w:pPr>
        <w:pStyle w:val="Default"/>
        <w:spacing w:line="276" w:lineRule="auto"/>
        <w:jc w:val="both"/>
        <w:rPr>
          <w:lang w:val="sk-SK"/>
        </w:rPr>
      </w:pPr>
      <w:r w:rsidRPr="00FC2521">
        <w:rPr>
          <w:lang w:val="sk-SK"/>
        </w:rPr>
        <w:t xml:space="preserve">Akademický senát PF UJS vyjadruje súhlas s vymenovaním za prodekana PF UJS pre pedagogickú činnosť a medzinárodné vzťahy Mgr. Lászlóa Beseho, PhD. </w:t>
      </w:r>
    </w:p>
    <w:p w:rsidR="005648F6" w:rsidRPr="00FC2521" w:rsidRDefault="005648F6" w:rsidP="005648F6">
      <w:pPr>
        <w:pStyle w:val="Default"/>
        <w:spacing w:line="276" w:lineRule="auto"/>
        <w:jc w:val="both"/>
        <w:rPr>
          <w:lang w:val="sk-SK"/>
        </w:rPr>
      </w:pPr>
      <w:r w:rsidRPr="00FC2521">
        <w:rPr>
          <w:b/>
          <w:bCs/>
          <w:lang w:val="sk-SK"/>
        </w:rPr>
        <w:t xml:space="preserve">Uznesenie č. 10 / 2024 </w:t>
      </w:r>
    </w:p>
    <w:p w:rsidR="005648F6" w:rsidRDefault="005648F6" w:rsidP="005648F6">
      <w:pPr>
        <w:pStyle w:val="Default"/>
        <w:spacing w:line="276" w:lineRule="auto"/>
        <w:jc w:val="both"/>
        <w:rPr>
          <w:lang w:val="sk-SK"/>
        </w:rPr>
      </w:pPr>
      <w:r w:rsidRPr="00FC2521">
        <w:rPr>
          <w:lang w:val="sk-SK"/>
        </w:rPr>
        <w:t xml:space="preserve">Akademický senát PF UJS schválil návrh na vymenovanie za člena Disciplinárnej komisie PF UJS za študentov: Dávida L. Szabóa, PaedDr. </w:t>
      </w:r>
    </w:p>
    <w:p w:rsidR="005648F6" w:rsidRPr="00FC2521" w:rsidRDefault="005648F6" w:rsidP="005648F6">
      <w:pPr>
        <w:pStyle w:val="Default"/>
        <w:spacing w:line="276" w:lineRule="auto"/>
        <w:jc w:val="both"/>
        <w:rPr>
          <w:lang w:val="sk-SK"/>
        </w:rPr>
      </w:pPr>
      <w:r w:rsidRPr="00FC2521">
        <w:rPr>
          <w:b/>
          <w:bCs/>
          <w:lang w:val="sk-SK"/>
        </w:rPr>
        <w:t xml:space="preserve">Uznesenie č. 11 / 2024 </w:t>
      </w:r>
    </w:p>
    <w:p w:rsidR="005648F6" w:rsidRPr="00FC2521" w:rsidRDefault="005648F6" w:rsidP="005648F6">
      <w:pPr>
        <w:pStyle w:val="Default"/>
        <w:spacing w:line="276" w:lineRule="auto"/>
        <w:jc w:val="both"/>
        <w:rPr>
          <w:lang w:val="sk-SK"/>
        </w:rPr>
      </w:pPr>
      <w:r w:rsidRPr="00FC2521">
        <w:rPr>
          <w:lang w:val="sk-SK"/>
        </w:rPr>
        <w:t xml:space="preserve">AS PF UJS schválil vyhlásenie riadnych volieb do AS PF UJS na základe dokumentu </w:t>
      </w:r>
      <w:r w:rsidRPr="00FC2521">
        <w:rPr>
          <w:i/>
          <w:iCs/>
          <w:lang w:val="sk-SK"/>
        </w:rPr>
        <w:t xml:space="preserve">Zásady volieb do Akademického senátu Pedagogickej fakulty Univerzity J. Selyeho </w:t>
      </w:r>
      <w:r w:rsidRPr="00FC2521">
        <w:rPr>
          <w:lang w:val="sk-SK"/>
        </w:rPr>
        <w:t xml:space="preserve">(Čl. 3, bod 1). </w:t>
      </w:r>
    </w:p>
    <w:p w:rsidR="005648F6" w:rsidRPr="00FC2521" w:rsidRDefault="005648F6" w:rsidP="005648F6">
      <w:pPr>
        <w:pStyle w:val="Default"/>
        <w:spacing w:line="276" w:lineRule="auto"/>
        <w:jc w:val="both"/>
        <w:rPr>
          <w:lang w:val="sk-SK"/>
        </w:rPr>
      </w:pPr>
      <w:r w:rsidRPr="00FC2521">
        <w:rPr>
          <w:b/>
          <w:bCs/>
          <w:lang w:val="sk-SK"/>
        </w:rPr>
        <w:t xml:space="preserve">Uznesenie č. 12 / 2024 </w:t>
      </w:r>
    </w:p>
    <w:p w:rsidR="005648F6" w:rsidRPr="00FC2521" w:rsidRDefault="005648F6" w:rsidP="005648F6">
      <w:pPr>
        <w:pStyle w:val="Default"/>
        <w:spacing w:line="276" w:lineRule="auto"/>
        <w:jc w:val="both"/>
        <w:rPr>
          <w:lang w:val="sk-SK"/>
        </w:rPr>
      </w:pPr>
      <w:r w:rsidRPr="00FC2521">
        <w:rPr>
          <w:lang w:val="sk-SK"/>
        </w:rPr>
        <w:t xml:space="preserve">PaedDr. Baka Patrik, PhD. bol zvolený za predsedu Akademického senátu Pedagogickej fakulty Univerzity J. Selyeho. </w:t>
      </w:r>
    </w:p>
    <w:p w:rsidR="005648F6" w:rsidRPr="00FC2521" w:rsidRDefault="005648F6" w:rsidP="005648F6">
      <w:pPr>
        <w:pStyle w:val="Default"/>
        <w:spacing w:line="276" w:lineRule="auto"/>
        <w:jc w:val="both"/>
        <w:rPr>
          <w:lang w:val="sk-SK"/>
        </w:rPr>
      </w:pPr>
      <w:r w:rsidRPr="00FC2521">
        <w:rPr>
          <w:b/>
          <w:bCs/>
          <w:lang w:val="sk-SK"/>
        </w:rPr>
        <w:t xml:space="preserve">Uznesenie č. 13 / 2024 </w:t>
      </w:r>
    </w:p>
    <w:p w:rsidR="005648F6" w:rsidRPr="00FC2521" w:rsidRDefault="005648F6" w:rsidP="005648F6">
      <w:pPr>
        <w:pStyle w:val="Default"/>
        <w:spacing w:line="276" w:lineRule="auto"/>
        <w:jc w:val="both"/>
        <w:rPr>
          <w:lang w:val="sk-SK"/>
        </w:rPr>
      </w:pPr>
      <w:r w:rsidRPr="00FC2521">
        <w:rPr>
          <w:lang w:val="sk-SK"/>
        </w:rPr>
        <w:t xml:space="preserve">Doc. PaedDr. Patrik Šenkár, PhD. bol zvolený za podpredsedu za zamestnaneckú časť Akademického senátu Pedagogickej fakulty Univerzity J. Selyeho a Adrián Žemlička bol zvolený za podpredsedu za študentskú časť Akademického senátu Pedagogickej fakulty Univerzity J. Selyeho. </w:t>
      </w:r>
    </w:p>
    <w:p w:rsidR="005648F6" w:rsidRPr="00FC2521" w:rsidRDefault="005648F6" w:rsidP="005648F6">
      <w:pPr>
        <w:pStyle w:val="Default"/>
        <w:spacing w:line="276" w:lineRule="auto"/>
        <w:jc w:val="both"/>
        <w:rPr>
          <w:lang w:val="sk-SK"/>
        </w:rPr>
      </w:pPr>
      <w:r w:rsidRPr="00FC2521">
        <w:rPr>
          <w:b/>
          <w:bCs/>
          <w:lang w:val="sk-SK"/>
        </w:rPr>
        <w:t xml:space="preserve">Uznesenie č. 14 / 2024 </w:t>
      </w:r>
    </w:p>
    <w:p w:rsidR="005648F6" w:rsidRPr="00FC2521" w:rsidRDefault="005648F6" w:rsidP="005648F6">
      <w:pPr>
        <w:pStyle w:val="Default"/>
        <w:spacing w:line="276" w:lineRule="auto"/>
        <w:jc w:val="both"/>
        <w:rPr>
          <w:lang w:val="sk-SK"/>
        </w:rPr>
      </w:pPr>
      <w:r w:rsidRPr="00FC2521">
        <w:rPr>
          <w:lang w:val="sk-SK"/>
        </w:rPr>
        <w:t xml:space="preserve">Adrián Žemlička, Bc. bol zvolený za člena Disciplinárnej komisie Pedagogickej fakulty Univerzity J. Selyeho. </w:t>
      </w:r>
    </w:p>
    <w:p w:rsidR="005648F6" w:rsidRPr="00FC2521" w:rsidRDefault="005648F6" w:rsidP="005648F6">
      <w:pPr>
        <w:pStyle w:val="Default"/>
        <w:spacing w:line="276" w:lineRule="auto"/>
        <w:jc w:val="both"/>
        <w:rPr>
          <w:lang w:val="sk-SK"/>
        </w:rPr>
      </w:pPr>
      <w:r w:rsidRPr="00FC2521">
        <w:rPr>
          <w:b/>
          <w:bCs/>
          <w:lang w:val="sk-SK"/>
        </w:rPr>
        <w:lastRenderedPageBreak/>
        <w:t xml:space="preserve">Uznesenie č. 15 / 2024 </w:t>
      </w:r>
    </w:p>
    <w:p w:rsidR="005648F6" w:rsidRPr="00FC2521" w:rsidRDefault="005648F6" w:rsidP="005648F6">
      <w:pPr>
        <w:pStyle w:val="Default"/>
        <w:spacing w:line="276" w:lineRule="auto"/>
        <w:jc w:val="both"/>
        <w:rPr>
          <w:lang w:val="sk-SK"/>
        </w:rPr>
      </w:pPr>
      <w:r w:rsidRPr="00FC2521">
        <w:rPr>
          <w:lang w:val="sk-SK"/>
        </w:rPr>
        <w:t xml:space="preserve">Riedly Miklós Kristóf bol zvolený za člena Disciplinárnej komisie Pedagogickej fakulty Univerzity J. Selyeho. </w:t>
      </w:r>
    </w:p>
    <w:p w:rsidR="005648F6" w:rsidRPr="00FC2521" w:rsidRDefault="005648F6" w:rsidP="005648F6">
      <w:pPr>
        <w:pStyle w:val="Default"/>
        <w:spacing w:line="276" w:lineRule="auto"/>
        <w:jc w:val="both"/>
        <w:rPr>
          <w:lang w:val="sk-SK"/>
        </w:rPr>
      </w:pPr>
      <w:r w:rsidRPr="00FC2521">
        <w:rPr>
          <w:b/>
          <w:bCs/>
          <w:lang w:val="sk-SK"/>
        </w:rPr>
        <w:t xml:space="preserve">Uznesenie č. 16 / 2024 </w:t>
      </w:r>
    </w:p>
    <w:p w:rsidR="005648F6" w:rsidRPr="00FC2521" w:rsidRDefault="005648F6" w:rsidP="005648F6">
      <w:pPr>
        <w:pStyle w:val="Default"/>
        <w:spacing w:line="276" w:lineRule="auto"/>
        <w:jc w:val="both"/>
        <w:rPr>
          <w:lang w:val="sk-SK"/>
        </w:rPr>
      </w:pPr>
      <w:r w:rsidRPr="00FC2521">
        <w:rPr>
          <w:lang w:val="sk-SK"/>
        </w:rPr>
        <w:t xml:space="preserve">Akademický senát PF UJS vyslovil súhlas s návrhom na vymenovanie navrhnutých členov Vedeckej rady PF UJS: Prof. Dr. Ambrusné Kéri Katalin, DSc. (interný člen), Doc. Mgr. Zuzana Sándorová, PhD. (externý člen) a doc. PhDr. Angela Almášiová, PhD. (externý člen). </w:t>
      </w:r>
    </w:p>
    <w:p w:rsidR="005648F6" w:rsidRPr="00FC2521" w:rsidRDefault="005648F6" w:rsidP="005648F6">
      <w:pPr>
        <w:pStyle w:val="Default"/>
        <w:spacing w:line="276" w:lineRule="auto"/>
        <w:jc w:val="both"/>
        <w:rPr>
          <w:lang w:val="sk-SK"/>
        </w:rPr>
      </w:pPr>
      <w:r w:rsidRPr="00FC2521">
        <w:rPr>
          <w:b/>
          <w:bCs/>
          <w:lang w:val="sk-SK"/>
        </w:rPr>
        <w:t xml:space="preserve">Uznesenie č. 17 / 2024 </w:t>
      </w:r>
    </w:p>
    <w:p w:rsidR="005648F6" w:rsidRPr="00FC2521" w:rsidRDefault="005648F6" w:rsidP="005648F6">
      <w:pPr>
        <w:spacing w:line="276" w:lineRule="auto"/>
      </w:pPr>
      <w:r w:rsidRPr="00FC2521">
        <w:t xml:space="preserve">AS PF UJS vyhlásil doplňujúce voľby do študentskej časti AS PF UJS na 10. decembra 2024, schválil členov a náhradníkov Volebnej komisie, návrhový formulár a harmonogram volieb. </w:t>
      </w:r>
      <w:r w:rsidRPr="005648F6">
        <w:rPr>
          <w:b/>
        </w:rPr>
        <w:t xml:space="preserve"> </w:t>
      </w:r>
    </w:p>
    <w:p w:rsidR="005648F6" w:rsidRPr="00FC2521" w:rsidRDefault="005648F6" w:rsidP="005648F6">
      <w:pPr>
        <w:spacing w:line="276" w:lineRule="auto"/>
      </w:pPr>
      <w:r w:rsidRPr="005648F6">
        <w:rPr>
          <w:b/>
        </w:rPr>
        <w:t xml:space="preserve"> </w:t>
      </w:r>
    </w:p>
    <w:p w:rsidR="00A40F85" w:rsidRPr="00DA74F1" w:rsidRDefault="00A40F85" w:rsidP="00722ED2">
      <w:pPr>
        <w:numPr>
          <w:ilvl w:val="0"/>
          <w:numId w:val="5"/>
        </w:numPr>
        <w:spacing w:before="240" w:line="276" w:lineRule="auto"/>
        <w:ind w:left="0" w:firstLine="708"/>
        <w:rPr>
          <w:lang w:eastAsia="sk-SK"/>
        </w:rPr>
      </w:pPr>
      <w:r w:rsidRPr="00DA74F1">
        <w:rPr>
          <w:b/>
        </w:rPr>
        <w:t>Vzdelávanie</w:t>
      </w:r>
      <w:r w:rsidRPr="00DA74F1">
        <w:t xml:space="preserve"> </w:t>
      </w:r>
    </w:p>
    <w:p w:rsidR="00880DF4" w:rsidRPr="00DA74F1" w:rsidRDefault="00880DF4" w:rsidP="00DA74F1">
      <w:pPr>
        <w:spacing w:line="276" w:lineRule="auto"/>
        <w:ind w:firstLine="882"/>
        <w:rPr>
          <w:color w:val="auto"/>
        </w:rPr>
      </w:pPr>
      <w:r w:rsidRPr="00DA74F1">
        <w:rPr>
          <w:color w:val="auto"/>
        </w:rPr>
        <w:t xml:space="preserve">Politiky, štruktúry a procesy vnútorného systému UJS zaručujú, že pri uskutočňovaní študijných programov sa pružne využíva široké spektrum pedagogických metód, foriem a koncepcií, metód hodnotenia a ich aplikácia sa pravidelne hodnotí a zdokonaľuje. </w:t>
      </w:r>
    </w:p>
    <w:p w:rsidR="00880DF4" w:rsidRPr="00DA74F1" w:rsidRDefault="00880DF4" w:rsidP="00DA74F1">
      <w:pPr>
        <w:spacing w:line="276" w:lineRule="auto"/>
        <w:ind w:firstLine="882"/>
        <w:rPr>
          <w:color w:val="auto"/>
        </w:rPr>
      </w:pPr>
      <w:r w:rsidRPr="00DA74F1">
        <w:rPr>
          <w:color w:val="auto"/>
        </w:rPr>
        <w:t xml:space="preserve">Článok 3 smernice rektora č. 7/2022 o pravidelnom monitorovaní procesu vyučovania a predmetov formou hospitácií na Univerzite J. Selyeho (prístupné v AIS: Vnútorné akty riadenia UJS, rok 2022, č. 32) popisuje možných hospitantov a osoby zapojené do realizácie monitorovania a pravidelného hodnotenia študijných programov (vrátane metód hodnotenia študentov): Na pravidelnom monitorovaní vyučovacieho procesu sa podieľa ZOŠP a priamy nadriadený vysokoškolského učiteľa podľa článku 5 smernice rektora č. 5/2021 o pôsobnosti zodpovedných osôb študijných programov, habilitačného a inauguračného konania a ostatných učiteľov na UJS (prístupné v AIS: Vnútorné akty riadenia UJS, rok 2021, č. 30), s cieľom zabezpečovania kvality a pravidelného hodnotenia študijných programov na UJS. Na pravidelnom monitorovaní vyučovacieho procesu sa môžu podieľať aj ďalšie nadriadené osoby, napr. prodekan, dekan, prorektor, rektor s cieľom zabezpečovania kvality a pravidelného hodnotenia študijných programov na UJS. Na monitorovaní vyučovacieho procesu sa môžu podieľať aj študenti, zamestnávatelia z príslušného odvetvia hospodárstva a iné zainteresované osoby podľa pravidiel popísaných v článku č. 5 a 8 smernice rektora č. 7/2022 o pravidelnom monitorovaní procesu vyučovania a predmetov formou hospitácií na Univerzite J. Selyeho (prístupné v AIS: Vnútorné akty riadenia UJS, rok 2022, č. 32). </w:t>
      </w:r>
      <w:r w:rsidRPr="00A750D8">
        <w:rPr>
          <w:color w:val="auto"/>
        </w:rPr>
        <w:t>Hospitácie na vyučovacích hodinách môžu realizovať aj ostatní vysokoškolskí učitelia v rámci zabezpečovania kvality predmetu, ktorý zabezpečujú a hodnotia viacerí vysokoškolskí učitelia spoločne. Tu ide o zamestnancov aj doktorandov. Hospitácie na vyučovacích hodinách môžu realizovať aj</w:t>
      </w:r>
      <w:r w:rsidRPr="00DA74F1">
        <w:rPr>
          <w:color w:val="auto"/>
        </w:rPr>
        <w:t xml:space="preserve"> ostatní vysokoškolskí učitelia v rámci sebavzdelávania s cieľom rozvíjať svoje pedagogické, odborné, didaktické a iné zručnosti alebo osvojenia si metodiky vyučovania daného predmetu.</w:t>
      </w:r>
    </w:p>
    <w:p w:rsidR="00CA77FB" w:rsidRPr="00CA77FB" w:rsidRDefault="00CA77FB" w:rsidP="00CA77FB">
      <w:pPr>
        <w:spacing w:line="276" w:lineRule="auto"/>
        <w:ind w:firstLine="882"/>
        <w:rPr>
          <w:color w:val="auto"/>
        </w:rPr>
      </w:pPr>
      <w:r w:rsidRPr="00CA77FB">
        <w:rPr>
          <w:color w:val="auto"/>
        </w:rPr>
        <w:t xml:space="preserve">Politiky, štruktúry a procesy vnútorného systému UJS zaručujú, že pri uskutočňovaní študijných programov sa pružne využíva široké spektrum pedagogických metód, foriem a koncepcií, metód hodnotenia a ich aplikácia sa pravidelne hodnotí a zdokonaľuje. </w:t>
      </w:r>
    </w:p>
    <w:p w:rsidR="00A447DD" w:rsidRPr="00666042" w:rsidRDefault="00A447DD" w:rsidP="00A447DD">
      <w:pPr>
        <w:spacing w:line="276" w:lineRule="auto"/>
      </w:pPr>
      <w:r w:rsidRPr="00666042">
        <w:t xml:space="preserve">     Na PF UJS v roku 2024, konkrétne v letnom semestri akademického roka 2023/2024 a v zimnom semestri akademického roka 2024/2025 realizovali zodpovedné osoby za ŠP hospitácie v jednotlivých študijných programoch podľa čl. 4 Smernice rektora č. 7/2022 o monitorovaní procesu vyučovania a predmetov formou hospitácií na UJS. V roku 2024 za </w:t>
      </w:r>
      <w:r w:rsidRPr="00666042">
        <w:lastRenderedPageBreak/>
        <w:t xml:space="preserve">jednotlivé ŠP hospitantmi bolo 12 zodpovedných osôb a hospitovanými učiteľmi 36, a to v dvanástich študijných programoch. Hospitácie sa uskutočnili na 1., 2. aj 3. stupni štúdia, z toho na 3. stupni štúdia v rámci študijných programov </w:t>
      </w:r>
      <w:r w:rsidRPr="00666042">
        <w:rPr>
          <w:i/>
        </w:rPr>
        <w:t>Didaktika dejepisu</w:t>
      </w:r>
      <w:r w:rsidRPr="00666042">
        <w:t xml:space="preserve"> a </w:t>
      </w:r>
      <w:r w:rsidRPr="00666042">
        <w:rPr>
          <w:i/>
        </w:rPr>
        <w:t>Pedagogika</w:t>
      </w:r>
      <w:r w:rsidRPr="00666042">
        <w:t xml:space="preserve">. </w:t>
      </w:r>
    </w:p>
    <w:p w:rsidR="00A447DD" w:rsidRPr="00666042" w:rsidRDefault="00A447DD" w:rsidP="00A447DD">
      <w:pPr>
        <w:spacing w:line="276" w:lineRule="auto"/>
      </w:pPr>
      <w:r w:rsidRPr="00666042">
        <w:t xml:space="preserve">     Priebeh hospitácií a hodnotenie pedagogického procesu osobami zodpovednými za študijné programy bolo v každom prípade zapísané v Správe o pravidelnom monitorovaní procesu vyučovania a predmetov formou hospitácií na PF UJS, ktoré sú archivované na príslušných katedrách. Námety, postrehy, pripomienky boli prekonzultované s hospitovanými vyučujúcimi. V prevažnej väčšine boli vyzdvihnuté silné stránky vyučujúcich a kladné stránky vyučovacieho procesu. V prípade potreby sa viedla diskusia ohľadne možností na ďalšie skvalitnenie vyučovacieho procesu. V konečnom dôsledku sa z hospitácií vyvodili potrebné závery, ktoré vyústili do konkretizácie odporúčaní a opatrení na odstránenie prípadných negatívnych javov. </w:t>
      </w:r>
    </w:p>
    <w:p w:rsidR="00A447DD" w:rsidRPr="00666042" w:rsidRDefault="00A447DD" w:rsidP="00A447DD">
      <w:pPr>
        <w:spacing w:line="276" w:lineRule="auto"/>
      </w:pPr>
      <w:r w:rsidRPr="00666042">
        <w:t xml:space="preserve">     Hospitácie a diskusie hospitantov a hospitujucich prebiehajú jednak so zámerom skvalitnenia pedagogickej činnosti vyučujúcich ako aj celkového zlepšenia úrovne vzdelávacieho procesu.</w:t>
      </w:r>
    </w:p>
    <w:p w:rsidR="00880DF4" w:rsidRPr="00A447DD" w:rsidRDefault="00880DF4" w:rsidP="00DA74F1">
      <w:pPr>
        <w:pStyle w:val="Default"/>
        <w:spacing w:line="276" w:lineRule="auto"/>
        <w:ind w:firstLine="284"/>
        <w:jc w:val="both"/>
        <w:rPr>
          <w:color w:val="auto"/>
          <w:lang w:eastAsia="sk-SK"/>
        </w:rPr>
      </w:pPr>
      <w:r w:rsidRPr="00A447DD">
        <w:rPr>
          <w:color w:val="auto"/>
          <w:lang w:eastAsia="sk-SK"/>
        </w:rPr>
        <w:t xml:space="preserve">Na UJS sa každoročne vyhodnocujú Študentské ankety – dotazníky, v ktorých študenti majú možnosť vyjadriť sa o kvalite výučby a o učiteľoch študijného programu. Ich výsledky sa vyhodnocujú vo </w:t>
      </w:r>
      <w:hyperlink r:id="rId35" w:history="1">
        <w:r w:rsidRPr="00A447DD">
          <w:rPr>
            <w:rStyle w:val="Hypertextovprepojenie"/>
            <w:color w:val="auto"/>
            <w:u w:val="none"/>
            <w:lang w:eastAsia="sk-SK"/>
          </w:rPr>
          <w:t>Výročnej správe o kvalite vzdelávania na Univerzite J. Selyeho</w:t>
        </w:r>
      </w:hyperlink>
      <w:r w:rsidRPr="00A447DD">
        <w:rPr>
          <w:color w:val="auto"/>
          <w:lang w:eastAsia="sk-SK"/>
        </w:rPr>
        <w:t>.</w:t>
      </w:r>
    </w:p>
    <w:p w:rsidR="00880DF4" w:rsidRPr="00A447DD" w:rsidRDefault="00880DF4" w:rsidP="00DA74F1">
      <w:pPr>
        <w:pStyle w:val="Default"/>
        <w:spacing w:line="276" w:lineRule="auto"/>
        <w:ind w:firstLine="284"/>
        <w:jc w:val="both"/>
        <w:rPr>
          <w:color w:val="auto"/>
          <w:lang w:eastAsia="sk-SK"/>
        </w:rPr>
      </w:pPr>
      <w:r w:rsidRPr="00A447DD">
        <w:rPr>
          <w:color w:val="auto"/>
          <w:lang w:eastAsia="sk-SK"/>
        </w:rPr>
        <w:t xml:space="preserve">V záujme kontinuálneho zlepšovania kvality činností vykonávaných UJS a rozvoja kultúry kvality na všetkých súčastiach a úrovniach UJS, sa na UJS zaviedli aj pravidelné kontroly podľa článku 15 </w:t>
      </w:r>
      <w:hyperlink r:id="rId36" w:history="1">
        <w:r w:rsidRPr="00A447DD">
          <w:rPr>
            <w:color w:val="auto"/>
            <w:u w:val="single"/>
            <w:lang w:eastAsia="sk-SK"/>
          </w:rPr>
          <w:t>Smernice o procesoch vnútorného systému kvality UJS</w:t>
        </w:r>
      </w:hyperlink>
      <w:r w:rsidRPr="00A447DD">
        <w:rPr>
          <w:color w:val="auto"/>
          <w:lang w:eastAsia="sk-SK"/>
        </w:rPr>
        <w:t xml:space="preserve"> formou dotazníkov spokojnosti aj v iných oblastiach: UJS sleduje mieru uplatniteľnosti absolventov jednotlivých študijných programov – zamestnávatelia majú možnosť vyjadriť sa o kvalite absolventov študijného programu. Študenti a zamestnanci majú možnosť vyjadriť sa o kvalite služieb Centra informačných služieb UJS (ďalej „CIS“), Študentského domova UJS (ďalej „ŠD“), Univerzitnej knižnice UJS (ďalej „UK“), Centra kariérneho poradenstva (ďalej „CKP“), a Športového centra UJS. </w:t>
      </w:r>
    </w:p>
    <w:p w:rsidR="001C7FAD" w:rsidRPr="00A447DD" w:rsidRDefault="001C7FAD" w:rsidP="00DA74F1">
      <w:pPr>
        <w:spacing w:line="276" w:lineRule="auto"/>
        <w:ind w:firstLine="882"/>
        <w:rPr>
          <w:color w:val="auto"/>
        </w:rPr>
      </w:pPr>
      <w:r w:rsidRPr="00A447DD">
        <w:rPr>
          <w:color w:val="auto"/>
        </w:rPr>
        <w:t>V</w:t>
      </w:r>
      <w:r w:rsidR="00776F73" w:rsidRPr="00A447DD">
        <w:rPr>
          <w:color w:val="auto"/>
        </w:rPr>
        <w:t xml:space="preserve"> oblasti vzdelávania je jednou z priorít PF UJS </w:t>
      </w:r>
      <w:r w:rsidRPr="00A447DD">
        <w:rPr>
          <w:color w:val="auto"/>
        </w:rPr>
        <w:t xml:space="preserve">zlepšovať identifikáciu osôb so špecifickými potrebami vytvorením prehľadných výhod podpory študentov so špecifickými potrebami. V prvom kroku pre dosiahnutie tohto cieľa sme na Pedagogickej fakulte poverili dve vyučujúce, ktoré budú mapovať a koordinovať potreby týchto študentov a tlmočiť ich smerom k vyučujúcim. Tento stav sa pretavil do ich náplne práce od septembra 2017.  Progres 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 </w:t>
      </w:r>
    </w:p>
    <w:p w:rsidR="00A40F85" w:rsidRDefault="00A40F85" w:rsidP="00DA74F1">
      <w:pPr>
        <w:spacing w:line="276" w:lineRule="auto"/>
        <w:ind w:firstLine="708"/>
        <w:rPr>
          <w:color w:val="auto"/>
        </w:rPr>
      </w:pPr>
      <w:r w:rsidRPr="00A447DD">
        <w:rPr>
          <w:color w:val="auto"/>
        </w:rPr>
        <w:t>Fakulta deklaruje zapojenie študentov do vnútorného riadenia kvality prostredníctvom zástupcov študentskej časti akademickej obce fakulty vo výkonných, poradných a samosprávnych riadiacich orgánoch fakulty.</w:t>
      </w:r>
      <w:r w:rsidRPr="00DA74F1">
        <w:rPr>
          <w:color w:val="auto"/>
        </w:rPr>
        <w:t xml:space="preserve"> </w:t>
      </w:r>
    </w:p>
    <w:p w:rsidR="00906B3B" w:rsidRPr="00DA74F1" w:rsidRDefault="00906B3B" w:rsidP="00DA74F1">
      <w:pPr>
        <w:spacing w:line="276" w:lineRule="auto"/>
        <w:ind w:firstLine="708"/>
        <w:rPr>
          <w:color w:val="auto"/>
        </w:rPr>
      </w:pPr>
    </w:p>
    <w:p w:rsidR="00A40F85" w:rsidRPr="00DA74F1" w:rsidRDefault="00A40F85" w:rsidP="00722ED2">
      <w:pPr>
        <w:numPr>
          <w:ilvl w:val="0"/>
          <w:numId w:val="5"/>
        </w:numPr>
        <w:spacing w:before="240" w:line="276" w:lineRule="auto"/>
        <w:ind w:left="0" w:firstLine="708"/>
        <w:rPr>
          <w:i/>
          <w:spacing w:val="20"/>
        </w:rPr>
      </w:pPr>
      <w:r w:rsidRPr="005676A9">
        <w:rPr>
          <w:b/>
        </w:rPr>
        <w:lastRenderedPageBreak/>
        <w:t xml:space="preserve">Tvorivá činnosť </w:t>
      </w:r>
    </w:p>
    <w:p w:rsidR="00CF6D6B" w:rsidRPr="00DA74F1" w:rsidRDefault="00CF6D6B" w:rsidP="00BF2159">
      <w:pPr>
        <w:shd w:val="clear" w:color="auto" w:fill="FFFFFF"/>
        <w:spacing w:before="240" w:line="276" w:lineRule="auto"/>
        <w:ind w:firstLine="708"/>
      </w:pPr>
      <w:r w:rsidRPr="00DA74F1">
        <w:t>Politiky, štruktúry a procesy vnútorného systému PF UJS zaručujú, že rozvrhnutie pracovnej záťaže vysokoškolských učiteľov umožňuje zabezpečenie a rozvoj kvality študijných programov, zabezpečenie výučby a ďalších súvisiacich vzdelávacích činností, zabezpečenie hodnotenia študentov, vedenie a hodnotenie záverečných prác, účasť na tvorivých činnostiach a iných aktivitách súvisiacich s ich profesijným rozvojom a napĺňaním poslania vysokej školy v rozsahu a proporciách, ktoré zodpovedajú fondu pracovného času vo väzbe na veľkosť ich pracovného úväzku a na povahu nimi zastávanej pracovnej pozície. Smernica rektora č. 5/2022 o rozvrhovaní pracovnej záťaže akademických zamestnancov a st</w:t>
      </w:r>
      <w:r w:rsidR="00D11F96" w:rsidRPr="00DA74F1">
        <w:t xml:space="preserve">ratégia ich odmeňovania na UJS (2022) </w:t>
      </w:r>
      <w:r w:rsidRPr="00DA74F1">
        <w:t>určuje základný rámec postupu rozvrhovania pracovnej záťaže učiteľov v študijných programoch uskutočňovaných na UJS a určuje jednotné pravidlá, ktoré formálne zaručujú, že počet učiteľov a ich pracovná kapacita zodpovedajú počtu študentov a personálnej i odbornej náročnosti vzdelávacích činností UJS.</w:t>
      </w:r>
    </w:p>
    <w:p w:rsidR="00CF6D6B" w:rsidRPr="00DA74F1" w:rsidRDefault="00CF6D6B" w:rsidP="00DA74F1">
      <w:pPr>
        <w:shd w:val="clear" w:color="auto" w:fill="FFFFFF"/>
        <w:spacing w:line="276" w:lineRule="auto"/>
        <w:ind w:firstLine="708"/>
      </w:pPr>
      <w:r w:rsidRPr="00DA74F1">
        <w:t>Rozvrhovanie pracovnej záťaže vysokoškolských učiteľov na UJS ďalej upravuje Smernica rektora č. 5/2021 o pôsobnosti zodpovedných osôb študijných programov a habilitačného a inauguračného konania a ostatných učiteľov na UJS. Pracovnú záťaž vysokoškolských učiteľov a výskumných pracovníkov okrem zákona o VŠ a dokumentov vnútorného systému kvality UJS predstavujú pracovné povinnosti a úlohy určované vedúcim zamestnancom, ktorý je priamym nadriadeným vysokoškolského učiteľa.</w:t>
      </w:r>
    </w:p>
    <w:p w:rsidR="00CF6D6B" w:rsidRPr="00DA74F1" w:rsidRDefault="00CF6D6B" w:rsidP="00DA74F1">
      <w:pPr>
        <w:shd w:val="clear" w:color="auto" w:fill="FFFFFF"/>
        <w:spacing w:line="276" w:lineRule="auto"/>
        <w:ind w:firstLine="708"/>
      </w:pPr>
      <w:r w:rsidRPr="00DA74F1">
        <w:t xml:space="preserve">V hodnotení pracovnej záťaže sú uvedené aktivity ohodnotené bodmi. Bod je pomerným vyjadrením ročného pracovného času akademického zamestnanca. Zložky pracovnej záťaže učiteľov v študijných programoch UJS tvoria najmä pedagogická činnosť, tvorivá činnosť, osobný rozvoj a ďalšia činnosť. Zložky pracovnej záťaže akademických zamestnancov spolu tvoria celkovú pracovnú záťaž vysokoškolského učiteľa. </w:t>
      </w:r>
    </w:p>
    <w:p w:rsidR="00CF6D6B" w:rsidRPr="00DA74F1" w:rsidRDefault="00CF6D6B" w:rsidP="00DA74F1">
      <w:pPr>
        <w:shd w:val="clear" w:color="auto" w:fill="FFFFFF"/>
        <w:spacing w:line="276" w:lineRule="auto"/>
        <w:ind w:firstLine="708"/>
      </w:pPr>
      <w:r w:rsidRPr="00DA74F1">
        <w:t>V procese rozvrhovania pracovnej záťaže a jej hodnotenia sú zainteresovaní aj akademickí zamestnanci, prihliada sa na ich individuálny potenciál podieľať sa na plnení definovaných cieľov a na výstupoch vzdelávania študijných programov a ich podiel na tvorivej činnosti pracoviska. Tento model hodnotenia zohľadňuje špecifiká osobnosti vysokoškolských učiteľov tým, že akceptuje profiláciu učiteľa – pri dodržaní minimálneho rozsahu povinnej pedagogickej a vedeckej činnosti učiteľ so súhlasom svojich nadriadených až 80 percent svojej činnosti môže orientovať na výskum alebo na vyučovanie, ak to umožňujú špecifiká pracoviska alebo študijného programu.</w:t>
      </w:r>
    </w:p>
    <w:p w:rsidR="00CF6D6B" w:rsidRPr="00DA74F1" w:rsidRDefault="00CF6D6B" w:rsidP="00DA74F1">
      <w:pPr>
        <w:shd w:val="clear" w:color="auto" w:fill="FFFFFF"/>
        <w:spacing w:line="276" w:lineRule="auto"/>
        <w:ind w:firstLine="708"/>
      </w:pPr>
      <w:r w:rsidRPr="00DA74F1">
        <w:t>PF UJS systematicky sleduje súbory ukazovateľov vzdelávania, ktorými sa meria a hodnotí vzdelávanie a tvorivá činnosť v procese rozvrhovania pracovnej záťaže učiteľov v študijných programoch.</w:t>
      </w:r>
    </w:p>
    <w:p w:rsidR="002B04B6" w:rsidRPr="001850C7" w:rsidRDefault="00A40F85" w:rsidP="00DA74F1">
      <w:pPr>
        <w:shd w:val="clear" w:color="auto" w:fill="FFFFFF"/>
        <w:spacing w:line="276" w:lineRule="auto"/>
        <w:ind w:firstLine="708"/>
        <w:rPr>
          <w:lang w:eastAsia="sk-SK"/>
        </w:rPr>
      </w:pPr>
      <w:r w:rsidRPr="00DA74F1">
        <w:t>V rámci hodnotenia sa sleduje publikačná činnosť a vedenie výskumných projektov. Kategórie publikačných výstupov sa určujú podľa stanovených kritérií MŠVVa</w:t>
      </w:r>
      <w:r w:rsidR="0099263D">
        <w:t>M</w:t>
      </w:r>
      <w:r w:rsidRPr="00DA74F1">
        <w:t xml:space="preserve">. Do zoznamu sa nezaraďujú položky, pri ktorých je pri mene vyučujúceho uvedená iná adresa ako UJS, alebo danú činnosť nevykonával ako zamestnanec UJS. Do zoznamu sa nezaraďujú ani položky, o ktorých zamestnanec nemá dokumentačný materiál, alebo publikácia, ktorú nezaregistroval v systéme CREPČ. Zvýšená pozornosť sa venuje registrácii ohlasov na jednotlivé publikácie z hľadiska budúceho hodnotenia atribútu ocenenia v procese komplexnej akreditácie. Výsledky hodnotenia vyučovacieho procesu sa zohľadňujú v komplexnom hodnotení pedagóga zo strany vedúceho pracoviska. Komplexné hodnotenie </w:t>
      </w:r>
      <w:r w:rsidRPr="00DA74F1">
        <w:lastRenderedPageBreak/>
        <w:t>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Nástrojom, ktorého úlohou je podporovať vedeckú činnosť na UJS a oceniť vysokoškolských učiteľov UJS za vybrané výkony, ktoré sú najviac oceňované v pravidlách hodnotenia vysokých škôl a dosiahnuté výsledky v oblasti vedy a výskumu je Cena rektora UJS. Cenu rektora udeľuje rektor tvorivým zamestnancom univerzity za významný prínos vo vedných oblastiach, ktoré prislúchajú akreditovaným študijným programom na UJS. Podkladom pre udelenie ceny rektora za významný prínos vo vede, za ktorý sa považuje vedecká monografia alebo vedecký článok uverejnený v karentovanom časopise, alebo vo vedeckom časopise indexovanom v databáze Scopus alebo Web of Science</w:t>
      </w:r>
      <w:r w:rsidR="00FF4FAA" w:rsidRPr="00DA74F1">
        <w:t xml:space="preserve"> v kvartile Q1-Q4</w:t>
      </w:r>
      <w:r w:rsidRPr="00DA74F1">
        <w:t>. Monografia alebo vedecký článok by mal byť publikovaný, resp. zaevidovaný v akademickom roku, za ktorý sa cena udeľuje.</w:t>
      </w:r>
      <w:r w:rsidR="00FF4FAA" w:rsidRPr="001850C7">
        <w:rPr>
          <w:bCs/>
          <w:lang w:eastAsia="sk-SK"/>
        </w:rPr>
        <w:t xml:space="preserve"> </w:t>
      </w:r>
      <w:r w:rsidR="00A1625E" w:rsidRPr="001850C7">
        <w:rPr>
          <w:bCs/>
          <w:lang w:eastAsia="sk-SK"/>
        </w:rPr>
        <w:t xml:space="preserve"> </w:t>
      </w:r>
    </w:p>
    <w:p w:rsidR="007A4C72" w:rsidRPr="00DA74F1" w:rsidRDefault="007A4C72" w:rsidP="00DA74F1">
      <w:pPr>
        <w:shd w:val="clear" w:color="auto" w:fill="FFFFFF"/>
        <w:spacing w:line="276" w:lineRule="auto"/>
      </w:pPr>
      <w:r w:rsidRPr="00A447DD">
        <w:t>Údaje o publikačnej činnosti sú uvedené v</w:t>
      </w:r>
      <w:r w:rsidR="00D11F96" w:rsidRPr="00A447DD">
        <w:t xml:space="preserve"> tabuľke č. 13 </w:t>
      </w:r>
      <w:r w:rsidRPr="00A447DD">
        <w:t>tabuľkovej príloh</w:t>
      </w:r>
      <w:r w:rsidR="00D11F96" w:rsidRPr="00A447DD">
        <w:t>y</w:t>
      </w:r>
      <w:r w:rsidRPr="00A447DD">
        <w:t xml:space="preserve"> k výročn</w:t>
      </w:r>
      <w:r w:rsidR="00D11F96" w:rsidRPr="00A447DD">
        <w:t>ej</w:t>
      </w:r>
      <w:r w:rsidRPr="00A447DD">
        <w:t xml:space="preserve"> </w:t>
      </w:r>
      <w:r w:rsidR="00D11F96" w:rsidRPr="00A447DD">
        <w:t>správe.</w:t>
      </w:r>
      <w:r w:rsidRPr="00DA74F1">
        <w:t xml:space="preserve"> </w:t>
      </w:r>
    </w:p>
    <w:p w:rsidR="005614E1" w:rsidRPr="00DA74F1" w:rsidRDefault="005614E1" w:rsidP="00722ED2">
      <w:pPr>
        <w:pStyle w:val="Odsekzoznamu"/>
        <w:numPr>
          <w:ilvl w:val="0"/>
          <w:numId w:val="5"/>
        </w:numPr>
        <w:spacing w:before="240" w:line="276" w:lineRule="auto"/>
        <w:rPr>
          <w:color w:val="FF0000"/>
        </w:rPr>
      </w:pPr>
      <w:r w:rsidRPr="00053017">
        <w:rPr>
          <w:b/>
          <w:bCs/>
          <w:color w:val="000000" w:themeColor="text1"/>
        </w:rPr>
        <w:t>Zapojenie interných a externých zaintersovaných</w:t>
      </w:r>
      <w:r w:rsidRPr="00DA74F1">
        <w:rPr>
          <w:b/>
          <w:bCs/>
          <w:color w:val="000000" w:themeColor="text1"/>
        </w:rPr>
        <w:t xml:space="preserve"> strán</w:t>
      </w:r>
      <w:r w:rsidR="00FA15B9" w:rsidRPr="00DA74F1">
        <w:rPr>
          <w:b/>
          <w:bCs/>
          <w:color w:val="000000" w:themeColor="text1"/>
        </w:rPr>
        <w:t xml:space="preserve"> </w:t>
      </w:r>
    </w:p>
    <w:p w:rsidR="004D7179" w:rsidRPr="000922FC" w:rsidRDefault="004D7179" w:rsidP="00BF2159">
      <w:pPr>
        <w:spacing w:before="240" w:line="276" w:lineRule="auto"/>
        <w:ind w:firstLine="708"/>
        <w:rPr>
          <w:lang w:eastAsia="hu-HU"/>
        </w:rPr>
      </w:pPr>
      <w:r w:rsidRPr="000922FC">
        <w:rPr>
          <w:lang w:eastAsia="hu-HU"/>
        </w:rPr>
        <w:t>Návrh</w:t>
      </w:r>
      <w:r w:rsidR="00DE613B" w:rsidRPr="000922FC">
        <w:rPr>
          <w:lang w:eastAsia="hu-HU"/>
        </w:rPr>
        <w:t>y</w:t>
      </w:r>
      <w:r w:rsidRPr="000922FC">
        <w:rPr>
          <w:lang w:eastAsia="hu-HU"/>
        </w:rPr>
        <w:t xml:space="preserve"> študijn</w:t>
      </w:r>
      <w:r w:rsidR="00DE613B" w:rsidRPr="000922FC">
        <w:rPr>
          <w:lang w:eastAsia="hu-HU"/>
        </w:rPr>
        <w:t>ých</w:t>
      </w:r>
      <w:r w:rsidRPr="000922FC">
        <w:rPr>
          <w:lang w:eastAsia="hu-HU"/>
        </w:rPr>
        <w:t xml:space="preserve"> program</w:t>
      </w:r>
      <w:r w:rsidR="00DE613B" w:rsidRPr="000922FC">
        <w:rPr>
          <w:lang w:eastAsia="hu-HU"/>
        </w:rPr>
        <w:t>ov</w:t>
      </w:r>
      <w:r w:rsidRPr="000922FC">
        <w:rPr>
          <w:lang w:eastAsia="hu-HU"/>
        </w:rPr>
        <w:t xml:space="preserve"> </w:t>
      </w:r>
      <w:r w:rsidRPr="000922FC">
        <w:rPr>
          <w:bCs/>
          <w:lang w:eastAsia="hu-HU"/>
        </w:rPr>
        <w:t>sa vypracováva</w:t>
      </w:r>
      <w:r w:rsidR="00DE613B" w:rsidRPr="000922FC">
        <w:rPr>
          <w:bCs/>
          <w:lang w:eastAsia="hu-HU"/>
        </w:rPr>
        <w:t>jú</w:t>
      </w:r>
      <w:r w:rsidRPr="000922FC">
        <w:rPr>
          <w:lang w:eastAsia="hu-HU"/>
        </w:rPr>
        <w:t xml:space="preserve"> v súlade s platnými Štandardami pre študijný program (ŠpŠP) vydanými SAAVŠ a v súlade s poslaním a strategickými cieľmi určenými v Dlhodobom zámere Univerzity J. Selyeho. </w:t>
      </w:r>
    </w:p>
    <w:p w:rsidR="006C2B44" w:rsidRPr="000922FC" w:rsidRDefault="006C2B44" w:rsidP="00DA74F1">
      <w:pPr>
        <w:spacing w:line="276" w:lineRule="auto"/>
        <w:ind w:firstLine="284"/>
        <w:rPr>
          <w:color w:val="auto"/>
          <w:lang w:eastAsia="sk-SK"/>
        </w:rPr>
      </w:pPr>
      <w:r w:rsidRPr="000922FC">
        <w:rPr>
          <w:color w:val="auto"/>
          <w:lang w:eastAsia="sk-SK"/>
        </w:rPr>
        <w:t>Politiky, štruktúry a procesy na vytváranie, úpravu a schvaľovanie študijných programov UJS zaručujú zapojenie študentov, zamestnávateľov a ďalších relevantných zainteresovaných strán.</w:t>
      </w:r>
    </w:p>
    <w:p w:rsidR="006C2B44" w:rsidRPr="000922FC" w:rsidRDefault="006C2B44" w:rsidP="00722ED2">
      <w:pPr>
        <w:pStyle w:val="Odsekzoznamu"/>
        <w:numPr>
          <w:ilvl w:val="0"/>
          <w:numId w:val="20"/>
        </w:numPr>
        <w:spacing w:line="276" w:lineRule="auto"/>
        <w:contextualSpacing/>
        <w:rPr>
          <w:color w:val="auto"/>
          <w:lang w:eastAsia="sk-SK"/>
        </w:rPr>
      </w:pPr>
      <w:r w:rsidRPr="000922FC">
        <w:rPr>
          <w:color w:val="auto"/>
          <w:lang w:eastAsia="sk-SK"/>
        </w:rPr>
        <w:t>Študenti sa zapájajú do tvorby ŠP na katedre zabezpečujúcej ŠP (dokumentujú to zápisnice pripojené k akreditačným materiálom ŠP), a ako členovia rady pre</w:t>
      </w:r>
      <w:r w:rsidRPr="000922FC">
        <w:rPr>
          <w:color w:val="auto"/>
        </w:rPr>
        <w:t xml:space="preserve"> </w:t>
      </w:r>
      <w:r w:rsidRPr="000922FC">
        <w:rPr>
          <w:color w:val="auto"/>
          <w:lang w:eastAsia="sk-SK"/>
        </w:rPr>
        <w:t xml:space="preserve">zabezpečovanie kvality fakulty. </w:t>
      </w:r>
    </w:p>
    <w:p w:rsidR="006C2B44" w:rsidRPr="000922FC" w:rsidRDefault="006C2B44" w:rsidP="00722ED2">
      <w:pPr>
        <w:pStyle w:val="Odsekzoznamu"/>
        <w:numPr>
          <w:ilvl w:val="0"/>
          <w:numId w:val="20"/>
        </w:numPr>
        <w:spacing w:line="276" w:lineRule="auto"/>
        <w:contextualSpacing/>
        <w:rPr>
          <w:color w:val="auto"/>
          <w:lang w:eastAsia="sk-SK"/>
        </w:rPr>
      </w:pPr>
      <w:r w:rsidRPr="000922FC">
        <w:rPr>
          <w:color w:val="auto"/>
          <w:lang w:eastAsia="sk-SK"/>
        </w:rPr>
        <w:t>Zamestnávatelia sa zapájajú do tvorby ŠP na katedre zabezpečujúcej ŠP (dokumentujú to zápisnice pripojené k akreditačným materiálom ŠP), a ako členovia rady pre</w:t>
      </w:r>
      <w:r w:rsidRPr="000922FC">
        <w:rPr>
          <w:color w:val="auto"/>
        </w:rPr>
        <w:t xml:space="preserve"> </w:t>
      </w:r>
      <w:r w:rsidRPr="000922FC">
        <w:rPr>
          <w:color w:val="auto"/>
          <w:lang w:eastAsia="sk-SK"/>
        </w:rPr>
        <w:t>zabezpečovanie kvality fakulty. Do posúdenia a schvaľovania ŠP sú zapojení ako členovia Rady pre zabezpečovanie kvality UJS.</w:t>
      </w:r>
    </w:p>
    <w:p w:rsidR="006C2B44" w:rsidRPr="000922FC" w:rsidRDefault="006C2B44" w:rsidP="00722ED2">
      <w:pPr>
        <w:pStyle w:val="Odsekzoznamu"/>
        <w:numPr>
          <w:ilvl w:val="0"/>
          <w:numId w:val="20"/>
        </w:numPr>
        <w:spacing w:line="276" w:lineRule="auto"/>
        <w:contextualSpacing/>
        <w:rPr>
          <w:color w:val="auto"/>
          <w:lang w:eastAsia="sk-SK"/>
        </w:rPr>
      </w:pPr>
      <w:r w:rsidRPr="000922FC">
        <w:rPr>
          <w:color w:val="auto"/>
          <w:lang w:eastAsia="sk-SK"/>
        </w:rPr>
        <w:t>Ďalšie relevantné zainteresované strany (absolventi UJS, vedúci predstavitelia záujmového združenia, odborovej organizácie resp. odborná autorita, ktorá vykonáva svoju činnosť v nadväznosti na ŠP) majú možnosť zapojiť sa do tvorby ŠP na katedre zabezpečujúcej ŠP (dokumentujú to zápisnice pripojené k akreditačným materiálom ŠP), a ako členovia rady pre</w:t>
      </w:r>
      <w:r w:rsidRPr="000922FC">
        <w:rPr>
          <w:color w:val="auto"/>
        </w:rPr>
        <w:t xml:space="preserve"> </w:t>
      </w:r>
      <w:r w:rsidRPr="000922FC">
        <w:rPr>
          <w:color w:val="auto"/>
          <w:lang w:eastAsia="sk-SK"/>
        </w:rPr>
        <w:t xml:space="preserve">zabezpečovanie kvality fakulty. </w:t>
      </w:r>
    </w:p>
    <w:p w:rsidR="005472E5" w:rsidRPr="000922FC" w:rsidRDefault="005472E5" w:rsidP="005472E5">
      <w:pPr>
        <w:spacing w:line="276" w:lineRule="auto"/>
        <w:ind w:firstLine="708"/>
        <w:rPr>
          <w:lang w:eastAsia="hu-HU"/>
        </w:rPr>
      </w:pPr>
      <w:r w:rsidRPr="000922FC">
        <w:rPr>
          <w:lang w:eastAsia="hu-HU"/>
        </w:rPr>
        <w:t xml:space="preserve">Interné a externé zainteresované strany PF UJS systematicky sledujú dopyt a aktuálne potreby na pracovnom trhu, preto udržiavajú úzky kontakt a uskutočňujú pracovné stretnutia aj s kompetentnými orgánmi a inštitúciami, ktoré zároveň aktívne zapájajú do tvorby študijných programov. Menovite predovšetkým so Zväzom maďarských pedagógov na Slovensku, ktorý združuje pedagógov maďarskej národnosti a háji ich odborné, profesijné záujmy a požiadavky, a taktiež mapuje a potvrdzuje celospoločenský dopyt po potrebe koncepčne uvažujúcich a tvoriacich pedagógov s vysokoškolským vzdelaním druhého a tretieho stupňa vysokoškolského vzdelávania. Po uvedomení si dopytu po vedecky a pedagogicky kvalifikovaných pedagogických zamestnancoch pri tvorbe a úprave každého študijného programu sú analyzované možnosti PF UJS z hľadiska personálneho zabezpečenia </w:t>
      </w:r>
      <w:r w:rsidRPr="000922FC">
        <w:rPr>
          <w:lang w:eastAsia="hu-HU"/>
        </w:rPr>
        <w:lastRenderedPageBreak/>
        <w:t>študijných programov, analýza súladu vedecko-výskumného profilu zodpovedných osôb so študijnými programami a analýza plnenia akreditačných požiadaviek, analýza existujúcich študijných programov a možnosti na nadväznosť na doktorandské štúdium pedagogiky. Zostavovanie študijného plánu jednotlivých programov prebiehalo a prebieha v súlade s kreditovými požiadavkami, v súlade s opisom študijného odboru a v súlade s Národným kvalifikačným rámcom Slovenskej republiky a prepojením na úrovne Európskeho kvalifikačného rámca pre celoživotné vzdelávanie. Na základe princípov tvorby politiky zabezpečovania kvality na fakultách UJS do procesu zabezpečovania kvality boli zapojení nielen zamestnanci univerzity, ale aj študenti, ktorí na všetkých úrovniach riadenia, ako predovšetkým v akademickom senáte fakulty, v rade zabezpečovania kvality, v disciplinárnej komisii atď., prispeli k neustálemu zlepšovaniu kvality vyučovacieho procesu a tvorivej činnosti. V procese zabezpečovania kvality, resp. v procese tvorby študijných programov bola zachovaná transparentnosť a dôslednosť procesov rešpektujúca odborné a etické princípy obsiahnuté v príslušných vnútorných predpisoch fakulty. Zodpovedné osoby za študijné programy a za profilové predmety, ako aj všetky zainteresované interné a externé strany svoju úlohu a zodpovednosť pochopili, a spoločne sa podieľali na zosúladení študijných programov ako aj na zabezpečovaní a monitorovaní ich priebežného a kvalitného fungovania.</w:t>
      </w:r>
    </w:p>
    <w:p w:rsidR="001457AB" w:rsidRPr="000922FC" w:rsidRDefault="001457AB" w:rsidP="00DA74F1">
      <w:pPr>
        <w:spacing w:line="276" w:lineRule="auto"/>
        <w:ind w:firstLine="708"/>
        <w:rPr>
          <w:color w:val="auto"/>
        </w:rPr>
      </w:pPr>
      <w:r w:rsidRPr="000922FC">
        <w:rPr>
          <w:lang w:eastAsia="hu-HU"/>
        </w:rPr>
        <w:t xml:space="preserve">Menný zoznam </w:t>
      </w:r>
      <w:r w:rsidRPr="000922FC">
        <w:rPr>
          <w:color w:val="auto"/>
        </w:rPr>
        <w:t>externých zainteresovaných strán, ktoré sa aktívne zapojili do tvorby a úpravy jednotlivých študijných programov sú uvedené v opisoch študijných programov, ktoré sú dostupné na stránke fakulty (Štúdium – Informácie pre uchádzačov – Študijné programy).</w:t>
      </w:r>
    </w:p>
    <w:p w:rsidR="001457AB" w:rsidRPr="000922FC" w:rsidRDefault="001457AB" w:rsidP="00DA74F1">
      <w:pPr>
        <w:spacing w:line="276" w:lineRule="auto"/>
        <w:ind w:firstLine="708"/>
        <w:rPr>
          <w:lang w:eastAsia="hu-HU"/>
        </w:rPr>
      </w:pPr>
      <w:r w:rsidRPr="000922FC">
        <w:rPr>
          <w:color w:val="auto"/>
        </w:rPr>
        <w:t>V rámci realizovaných študijných programov uvádzame zazmluvnených poskytovateľov praxe na stránke (Štúdium – Pedagogická prax).</w:t>
      </w:r>
    </w:p>
    <w:p w:rsidR="00F57621" w:rsidRPr="000922FC" w:rsidRDefault="00BE1119" w:rsidP="00F57621">
      <w:pPr>
        <w:spacing w:line="276" w:lineRule="auto"/>
        <w:ind w:firstLine="708"/>
        <w:rPr>
          <w:lang w:eastAsia="hu-HU"/>
        </w:rPr>
      </w:pPr>
      <w:r w:rsidRPr="000922FC">
        <w:rPr>
          <w:b/>
        </w:rPr>
        <w:t>Katedra pedagogiky</w:t>
      </w:r>
      <w:r w:rsidRPr="000922FC">
        <w:t xml:space="preserve"> Pedagogickej fakulty Univerzity J. Selyeho v</w:t>
      </w:r>
      <w:r w:rsidR="005472E5" w:rsidRPr="000922FC">
        <w:t> akademickom roku</w:t>
      </w:r>
      <w:r w:rsidRPr="000922FC">
        <w:t xml:space="preserve"> zabezpečuje predmety pedagogickej praxe na bakalárskom stupni štúdia a na mag</w:t>
      </w:r>
      <w:r w:rsidR="00F57621" w:rsidRPr="000922FC">
        <w:t>i</w:t>
      </w:r>
      <w:r w:rsidRPr="000922FC">
        <w:t xml:space="preserve">sterskom stupni výberové predmety k pedagogickej praxi študentov kombinačných učiteľských študijných programov. Študijný program Predškolská a elementárna pedagogika a modulárny študijný program Predškolská pedagogika a vychovávateľstvo zabezpečuje </w:t>
      </w:r>
      <w:r w:rsidRPr="000922FC">
        <w:rPr>
          <w:b/>
        </w:rPr>
        <w:t>Katedra predškolskej a elementárnej pedagogiky</w:t>
      </w:r>
      <w:r w:rsidRPr="000922FC">
        <w:t xml:space="preserve"> Pedagogickej fakulty Univerzity J. Selyeho. V rámci jednotlivých študijných programov je tiež koordinovaná pedagogická prax študentov, </w:t>
      </w:r>
      <w:r w:rsidR="001457AB" w:rsidRPr="000922FC">
        <w:t xml:space="preserve">ktorú realizujú </w:t>
      </w:r>
      <w:r w:rsidR="001457AB" w:rsidRPr="000922FC">
        <w:rPr>
          <w:b/>
        </w:rPr>
        <w:t>odborné katedry</w:t>
      </w:r>
      <w:r w:rsidR="001457AB" w:rsidRPr="000922FC">
        <w:t xml:space="preserve"> </w:t>
      </w:r>
      <w:r w:rsidRPr="000922FC">
        <w:t>ktorá ich, ako budúcich učiteľov, vychovávateľov pripravuje na pedagogicko-didaktickú prácu v edukačnej praxi.</w:t>
      </w:r>
      <w:r w:rsidR="00F57621" w:rsidRPr="000922FC">
        <w:t xml:space="preserve"> </w:t>
      </w:r>
      <w:r w:rsidR="00F57621" w:rsidRPr="000922FC">
        <w:rPr>
          <w:lang w:eastAsia="hu-HU"/>
        </w:rPr>
        <w:t xml:space="preserve">Zo spoločných konzultácií všetkých zainteresovaných interných aj externých strán vyplýva potreba podpory predovšetkým pedagogickej praxe, z toho dôvodu boli v roku 2023 doplnené hodiny (a vypracované informačné listy príslušných predmetov) Podpornej pedagogickej praxe ako výberového predmetu, v rámci študijných programov: Spoločný základ kombinačných učiteľských študijných programov, Predškolská pedagogika a vychovávateľstvo, Učiteľstvo primárneho vzdelávania, aj na základe návrhov ZOŠP v súlade s Čl. 5 bodu 4. písm. d) Smernice rektora č. 5/2021 o pôsobnosti zodpovedných osôb študijných programov na UJS. </w:t>
      </w:r>
    </w:p>
    <w:p w:rsidR="00BE1119" w:rsidRPr="000922FC" w:rsidRDefault="00BE1119" w:rsidP="00DA74F1">
      <w:pPr>
        <w:tabs>
          <w:tab w:val="left" w:pos="567"/>
        </w:tabs>
        <w:spacing w:line="276" w:lineRule="auto"/>
        <w:contextualSpacing/>
      </w:pPr>
      <w:r w:rsidRPr="000922FC">
        <w:tab/>
        <w:t xml:space="preserve">V </w:t>
      </w:r>
      <w:r w:rsidRPr="000922FC">
        <w:rPr>
          <w:b/>
        </w:rPr>
        <w:t>harmonizovanom modulárnom bakalárskom študijnom programe Predškolská pedagogika a vychovávateľstvo</w:t>
      </w:r>
      <w:r w:rsidRPr="000922FC">
        <w:t xml:space="preserve"> je pedagogická prax výrazne posilnená. V Module 1 – Predškolská pedagogika sa zvýšila časová dotácia pedagogickej praxe v materskej škole zo 40 hodín na 70 hodín, navýšil sa aj počet predmetov pedagogickej praxe v materskej škole z dvoch na tri. Popritom pedagogická prax študenta v školskom klube detí je dotovaná 20-hodinami, čím sa celková účasť študentov na pedagogickej praxi zvýšila na 90 hodín. </w:t>
      </w:r>
      <w:r w:rsidRPr="000922FC">
        <w:lastRenderedPageBreak/>
        <w:t>V Module 2 – Vychovávateľstvo síce počet predmetov vzťahujúcich sa k pedagogickej praxi študenta zostal nezmenený, časová dotácia sa však mierne zvýšila z 80 na 90 hodín za celé obdobie štúdia. Rovnako nastala zmena v kvalite pedagogickej praxe. Veľkou výhodou je, že obsah harmonizovaného študijného programu apeluje na to, aby študenti nielen pozorovali, ale tiež plánovali, viedli a realizovali výchovné a edukačné činnosti v školských výchovno-vzdelávacích zariadeniach.</w:t>
      </w:r>
    </w:p>
    <w:p w:rsidR="00BE1119" w:rsidRPr="000922FC" w:rsidRDefault="00BE1119" w:rsidP="00DA74F1">
      <w:pPr>
        <w:spacing w:line="276" w:lineRule="auto"/>
        <w:ind w:firstLine="567"/>
        <w:contextualSpacing/>
      </w:pPr>
      <w:r w:rsidRPr="000922FC">
        <w:t>Za dôležité považujeme uviesť tiež to, že celková záťaž študenta, ktorá sa odvíja od pridelených kreditov k predmetom pedagogickej praxe je v harmonizovanom študijnom programe oveľa vyššia –  150 pracovných hodín v rámci jednotlivých modulov za celé obdobie bakalárskeho štúdia.</w:t>
      </w:r>
    </w:p>
    <w:p w:rsidR="00BE1119" w:rsidRPr="000922FC" w:rsidRDefault="00BE1119" w:rsidP="00DA74F1">
      <w:pPr>
        <w:spacing w:line="276" w:lineRule="auto"/>
        <w:ind w:firstLine="567"/>
        <w:contextualSpacing/>
      </w:pPr>
      <w:r w:rsidRPr="000922FC">
        <w:t>V </w:t>
      </w:r>
      <w:r w:rsidRPr="000922FC">
        <w:rPr>
          <w:b/>
        </w:rPr>
        <w:t>harmonizovanom študijnom programe</w:t>
      </w:r>
      <w:r w:rsidRPr="000922FC">
        <w:t xml:space="preserve"> </w:t>
      </w:r>
      <w:r w:rsidRPr="000922FC">
        <w:rPr>
          <w:b/>
        </w:rPr>
        <w:t>Predškolská pedagogika a vychovávateľstvo</w:t>
      </w:r>
      <w:r w:rsidRPr="000922FC">
        <w:t xml:space="preserve"> absolvujú študenti oboch modulov vzdelávania prax štyrikrát za celé obdobie bakalárskeho štúdia. Ide o nasledovné predmety:</w:t>
      </w:r>
    </w:p>
    <w:p w:rsidR="00BE1119" w:rsidRPr="000922FC" w:rsidRDefault="00BE1119" w:rsidP="00DA74F1">
      <w:pPr>
        <w:spacing w:line="276" w:lineRule="auto"/>
        <w:ind w:firstLine="567"/>
        <w:contextualSpacing/>
        <w:rPr>
          <w:b/>
        </w:rPr>
      </w:pPr>
      <w:r w:rsidRPr="000922FC">
        <w:rPr>
          <w:b/>
        </w:rPr>
        <w:t>Modul 1 – Predškolská pedagogika</w:t>
      </w:r>
    </w:p>
    <w:p w:rsidR="00BE1119" w:rsidRPr="000922FC" w:rsidRDefault="00BE1119" w:rsidP="00722ED2">
      <w:pPr>
        <w:pStyle w:val="Odsekzoznamu"/>
        <w:numPr>
          <w:ilvl w:val="0"/>
          <w:numId w:val="23"/>
        </w:numPr>
        <w:spacing w:after="160" w:line="276" w:lineRule="auto"/>
        <w:ind w:left="284" w:hanging="284"/>
        <w:contextualSpacing/>
      </w:pPr>
      <w:r w:rsidRPr="000922FC">
        <w:t>Pedagogická prax 1 (PPX1) – Hospitačná pedagogická prax v materskej škole (20 hodín, 1 kredit).</w:t>
      </w:r>
    </w:p>
    <w:p w:rsidR="00BE1119" w:rsidRPr="000922FC" w:rsidRDefault="00BE1119" w:rsidP="00722ED2">
      <w:pPr>
        <w:pStyle w:val="Odsekzoznamu"/>
        <w:numPr>
          <w:ilvl w:val="0"/>
          <w:numId w:val="23"/>
        </w:numPr>
        <w:spacing w:after="160" w:line="276" w:lineRule="auto"/>
        <w:ind w:left="284" w:hanging="284"/>
        <w:contextualSpacing/>
      </w:pPr>
      <w:r w:rsidRPr="000922FC">
        <w:t>Pedagogická prax 2 (PPX2) – Hospitačná pedagogická prax v školskom klube detí (20 hodín, 1 kredit).</w:t>
      </w:r>
    </w:p>
    <w:p w:rsidR="00BE1119" w:rsidRPr="000922FC" w:rsidRDefault="00BE1119" w:rsidP="00722ED2">
      <w:pPr>
        <w:pStyle w:val="Odsekzoznamu"/>
        <w:numPr>
          <w:ilvl w:val="0"/>
          <w:numId w:val="23"/>
        </w:numPr>
        <w:spacing w:after="160" w:line="276" w:lineRule="auto"/>
        <w:ind w:left="284" w:hanging="284"/>
        <w:contextualSpacing/>
      </w:pPr>
      <w:r w:rsidRPr="000922FC">
        <w:t>Pedagogická prax 3 (PPX3) – Hospitačno-asistentská prax v materskej škole (20 hodín, 1 kredit).</w:t>
      </w:r>
    </w:p>
    <w:p w:rsidR="00BE1119" w:rsidRPr="000922FC" w:rsidRDefault="00BE1119" w:rsidP="00722ED2">
      <w:pPr>
        <w:pStyle w:val="Odsekzoznamu"/>
        <w:numPr>
          <w:ilvl w:val="0"/>
          <w:numId w:val="23"/>
        </w:numPr>
        <w:spacing w:line="276" w:lineRule="auto"/>
        <w:ind w:left="284" w:hanging="284"/>
        <w:contextualSpacing/>
      </w:pPr>
      <w:r w:rsidRPr="000922FC">
        <w:t>Pedagogická prax 4 (PPX4) – Súvislá výstupová pedagogická prax v materskej škole  (30 hodín, 2 kredity).</w:t>
      </w:r>
    </w:p>
    <w:p w:rsidR="00BE1119" w:rsidRPr="000922FC" w:rsidRDefault="00BE1119" w:rsidP="00DA74F1">
      <w:pPr>
        <w:spacing w:line="276" w:lineRule="auto"/>
        <w:ind w:left="567"/>
        <w:rPr>
          <w:b/>
        </w:rPr>
      </w:pPr>
      <w:r w:rsidRPr="000922FC">
        <w:rPr>
          <w:b/>
        </w:rPr>
        <w:t>Modul 2 – Vychovávateľstvo</w:t>
      </w:r>
    </w:p>
    <w:p w:rsidR="00BE1119" w:rsidRPr="000922FC" w:rsidRDefault="00BE1119" w:rsidP="00722ED2">
      <w:pPr>
        <w:pStyle w:val="Odsekzoznamu"/>
        <w:numPr>
          <w:ilvl w:val="0"/>
          <w:numId w:val="24"/>
        </w:numPr>
        <w:spacing w:after="160" w:line="276" w:lineRule="auto"/>
        <w:ind w:left="284" w:hanging="284"/>
        <w:contextualSpacing/>
      </w:pPr>
      <w:r w:rsidRPr="000922FC">
        <w:t>Pedagogická prax 1 (PPX1) – Hospitačná pedagogická prax v materskej škole a špeciálnej základnej škole (20 hodín, 1 kredit).</w:t>
      </w:r>
    </w:p>
    <w:p w:rsidR="00BE1119" w:rsidRPr="000922FC" w:rsidRDefault="00BE1119" w:rsidP="00722ED2">
      <w:pPr>
        <w:pStyle w:val="Odsekzoznamu"/>
        <w:numPr>
          <w:ilvl w:val="0"/>
          <w:numId w:val="24"/>
        </w:numPr>
        <w:spacing w:after="160" w:line="276" w:lineRule="auto"/>
        <w:ind w:left="284" w:hanging="284"/>
        <w:contextualSpacing/>
      </w:pPr>
      <w:r w:rsidRPr="000922FC">
        <w:t>Pedagogická prax 2 (PPX2) – Hospitačná pedagogická prax v školskom klube detí (ŠKD), centre voľného času (CVČ), školskom internáte (ŠI), z ktorých si študent vyberá 2 zariadenia (20 hodín, 1 kredit).</w:t>
      </w:r>
    </w:p>
    <w:p w:rsidR="00BE1119" w:rsidRPr="000922FC" w:rsidRDefault="00BE1119" w:rsidP="00722ED2">
      <w:pPr>
        <w:pStyle w:val="Odsekzoznamu"/>
        <w:numPr>
          <w:ilvl w:val="0"/>
          <w:numId w:val="24"/>
        </w:numPr>
        <w:spacing w:after="160" w:line="276" w:lineRule="auto"/>
        <w:ind w:left="284" w:hanging="284"/>
        <w:contextualSpacing/>
      </w:pPr>
      <w:r w:rsidRPr="000922FC">
        <w:t>Pedagogická prax 3 (PPX3) – Hospitačno-asistentská prax v ŠKD, CVČ, ŠI, z ktorých si študent vyberá 2 zariadenia (20 hodín, 1 kredit).</w:t>
      </w:r>
    </w:p>
    <w:p w:rsidR="00BE1119" w:rsidRPr="000922FC" w:rsidRDefault="00BE1119" w:rsidP="00722ED2">
      <w:pPr>
        <w:pStyle w:val="Odsekzoznamu"/>
        <w:numPr>
          <w:ilvl w:val="0"/>
          <w:numId w:val="24"/>
        </w:numPr>
        <w:spacing w:line="276" w:lineRule="auto"/>
        <w:ind w:left="284" w:hanging="284"/>
        <w:contextualSpacing/>
      </w:pPr>
      <w:r w:rsidRPr="000922FC">
        <w:t>Pedagogická prax 4 (PPX4) – Súvislá výstupová pedagogická prax v ŠKD, CVČ, ŠI, z ktorých si študent vyberá 1 zariadenie (30 hodín, 2 kredity).</w:t>
      </w:r>
    </w:p>
    <w:p w:rsidR="00BE1119" w:rsidRPr="000922FC" w:rsidRDefault="00BE1119" w:rsidP="00DA74F1">
      <w:pPr>
        <w:spacing w:line="276" w:lineRule="auto"/>
        <w:contextualSpacing/>
      </w:pPr>
      <w:r w:rsidRPr="000922FC">
        <w:t>V rámci harmonizovaného študijného programu sa zvýšením časovej dotácie pedagogických praxí kladie väčší dôraz na prípravu študentov v oblasti plánovania, realizácie a riadenia edukačného procesu.</w:t>
      </w:r>
    </w:p>
    <w:p w:rsidR="00BE1119" w:rsidRPr="000922FC" w:rsidRDefault="00BE1119" w:rsidP="00DA74F1">
      <w:pPr>
        <w:tabs>
          <w:tab w:val="left" w:pos="567"/>
        </w:tabs>
        <w:spacing w:line="276" w:lineRule="auto"/>
        <w:contextualSpacing/>
      </w:pPr>
      <w:r w:rsidRPr="000922FC">
        <w:tab/>
        <w:t>Je dôležité tiež vyzdvihnúť, že študenti môžu v oboch moduloch vzdelávania absolvovať voliteľný predmet s názvom Školská stáž (STZ). Ide o možnosť, ktorá rozširuje pedagogickú prax o ďalšiu pedagogickú prácu študenta v priamom edukačnom prostredí. Ďalšou možnosťou nadobúdania profesijných kompetencií je absolvovanie predmetu Dobrovoľnícka činnosť (DOC). Ako vyplýva z uvedeného, harmonizovaný študijný program sa sústreďuje na skúsenostné učenia sa študenta.</w:t>
      </w:r>
    </w:p>
    <w:p w:rsidR="0077641B" w:rsidRPr="000922FC" w:rsidRDefault="0077641B" w:rsidP="00DA74F1">
      <w:pPr>
        <w:tabs>
          <w:tab w:val="left" w:pos="567"/>
        </w:tabs>
        <w:spacing w:line="276" w:lineRule="auto"/>
        <w:contextualSpacing/>
      </w:pPr>
      <w:r w:rsidRPr="000922FC">
        <w:t xml:space="preserve">Pre </w:t>
      </w:r>
      <w:r w:rsidRPr="000922FC">
        <w:rPr>
          <w:b/>
        </w:rPr>
        <w:t xml:space="preserve">študentov </w:t>
      </w:r>
      <w:r w:rsidR="00B400F6" w:rsidRPr="000922FC">
        <w:rPr>
          <w:b/>
        </w:rPr>
        <w:t xml:space="preserve">harmonizovaných </w:t>
      </w:r>
      <w:r w:rsidRPr="000922FC">
        <w:rPr>
          <w:b/>
        </w:rPr>
        <w:t>kombinačných učiteľských študijných programov prvého stupňa</w:t>
      </w:r>
      <w:r w:rsidRPr="000922FC">
        <w:t xml:space="preserve"> sa pedagogická prax realizuje nasledovne:</w:t>
      </w:r>
    </w:p>
    <w:p w:rsidR="0077641B" w:rsidRPr="000922FC" w:rsidRDefault="0077641B" w:rsidP="00722ED2">
      <w:pPr>
        <w:pStyle w:val="Odsekzoznamu"/>
        <w:numPr>
          <w:ilvl w:val="0"/>
          <w:numId w:val="25"/>
        </w:numPr>
        <w:spacing w:after="160" w:line="276" w:lineRule="auto"/>
        <w:ind w:left="284" w:hanging="284"/>
        <w:contextualSpacing/>
        <w:rPr>
          <w:rFonts w:eastAsia="Calibri"/>
        </w:rPr>
      </w:pPr>
      <w:r w:rsidRPr="000922FC">
        <w:rPr>
          <w:rFonts w:eastAsia="Calibri"/>
        </w:rPr>
        <w:lastRenderedPageBreak/>
        <w:t>Úvodná pedagogická prax (</w:t>
      </w:r>
      <w:r w:rsidRPr="000922FC">
        <w:rPr>
          <w:lang w:eastAsia="sk-SK"/>
        </w:rPr>
        <w:t>KPD/UZ/PPX1/22</w:t>
      </w:r>
      <w:r w:rsidRPr="000922FC">
        <w:rPr>
          <w:rFonts w:eastAsia="Calibri"/>
        </w:rPr>
        <w:t xml:space="preserve">) – sa realizuje v základnej alebo strednej škole (1 kredit, 2. semester). Profil predmetu: Predmet je </w:t>
      </w:r>
      <w:r w:rsidRPr="000922FC">
        <w:t>zameraný na poznanie školských legislatívnych dokumentov, poznanie pedagogickej dokumentácie školy</w:t>
      </w:r>
      <w:r w:rsidRPr="000922FC">
        <w:rPr>
          <w:rFonts w:eastAsia="Calibri"/>
        </w:rPr>
        <w:t>.</w:t>
      </w:r>
    </w:p>
    <w:p w:rsidR="0077641B" w:rsidRPr="000922FC" w:rsidRDefault="0077641B" w:rsidP="00722ED2">
      <w:pPr>
        <w:pStyle w:val="Odsekzoznamu"/>
        <w:numPr>
          <w:ilvl w:val="0"/>
          <w:numId w:val="25"/>
        </w:numPr>
        <w:spacing w:after="160" w:line="276" w:lineRule="auto"/>
        <w:ind w:left="284" w:hanging="284"/>
        <w:contextualSpacing/>
        <w:rPr>
          <w:lang w:eastAsia="sk-SK"/>
        </w:rPr>
      </w:pPr>
      <w:r w:rsidRPr="000922FC">
        <w:rPr>
          <w:rFonts w:eastAsia="Calibri"/>
        </w:rPr>
        <w:t>Pedagogická prax 2 – hospitačná (</w:t>
      </w:r>
      <w:r w:rsidRPr="000922FC">
        <w:rPr>
          <w:lang w:eastAsia="sk-SK"/>
        </w:rPr>
        <w:t xml:space="preserve">KPD/UZ/PPX2/22) – sa realizuje ako hospitačná, zameraná na 1. aprobačný predmet </w:t>
      </w:r>
      <w:r w:rsidRPr="000922FC">
        <w:rPr>
          <w:rFonts w:eastAsia="Calibri"/>
        </w:rPr>
        <w:t xml:space="preserve">v základnej alebo strednej škole </w:t>
      </w:r>
      <w:r w:rsidRPr="000922FC">
        <w:rPr>
          <w:lang w:eastAsia="sk-SK"/>
        </w:rPr>
        <w:t xml:space="preserve">(1 kredit, 4. semester). Profil predmetu: </w:t>
      </w:r>
      <w:r w:rsidRPr="000922FC">
        <w:rPr>
          <w:rFonts w:eastAsia="Calibri"/>
        </w:rPr>
        <w:t xml:space="preserve">Predmet je </w:t>
      </w:r>
      <w:r w:rsidRPr="000922FC">
        <w:t>zameraný na pozorovanie, analyzovanie, dokumentovanie  edukačných aktivít, na získanie schopnosti profesionálne hodnotiť pozorované činnosti a aktivity na ZŠ a SŠ</w:t>
      </w:r>
      <w:r w:rsidRPr="000922FC">
        <w:rPr>
          <w:rFonts w:eastAsia="Calibri"/>
        </w:rPr>
        <w:t>.</w:t>
      </w:r>
    </w:p>
    <w:p w:rsidR="0077641B" w:rsidRPr="000922FC" w:rsidRDefault="0077641B" w:rsidP="00722ED2">
      <w:pPr>
        <w:pStyle w:val="Odsekzoznamu"/>
        <w:widowControl w:val="0"/>
        <w:numPr>
          <w:ilvl w:val="0"/>
          <w:numId w:val="25"/>
        </w:numPr>
        <w:suppressAutoHyphens/>
        <w:spacing w:line="276" w:lineRule="auto"/>
        <w:ind w:left="284" w:hanging="284"/>
        <w:contextualSpacing/>
        <w:rPr>
          <w:rFonts w:eastAsia="Calibri"/>
        </w:rPr>
      </w:pPr>
      <w:r w:rsidRPr="000922FC">
        <w:rPr>
          <w:rFonts w:eastAsia="Calibri"/>
        </w:rPr>
        <w:t>Pedagogická prax 3 – hospitačná (</w:t>
      </w:r>
      <w:r w:rsidRPr="000922FC">
        <w:rPr>
          <w:lang w:eastAsia="sk-SK"/>
        </w:rPr>
        <w:t xml:space="preserve">KPD/UZ/PPX3/22) – sa realizuje ako hospitačná, zameraná na 2. aprobačný predmet </w:t>
      </w:r>
      <w:r w:rsidRPr="000922FC">
        <w:rPr>
          <w:rFonts w:eastAsia="Calibri"/>
        </w:rPr>
        <w:t xml:space="preserve">v základnej alebo strednej škole </w:t>
      </w:r>
      <w:r w:rsidRPr="000922FC">
        <w:rPr>
          <w:lang w:eastAsia="sk-SK"/>
        </w:rPr>
        <w:t xml:space="preserve">(1 kredit, 5. semester).    Profil predmetu: </w:t>
      </w:r>
      <w:r w:rsidRPr="000922FC">
        <w:rPr>
          <w:rFonts w:eastAsia="Calibri"/>
        </w:rPr>
        <w:t xml:space="preserve">Predmet je </w:t>
      </w:r>
      <w:r w:rsidRPr="000922FC">
        <w:t>zameraný na pozorovanie, analyzovanie, dokumentovanie  edukačných aktivít, na získanie schopnosti profesionálne hodnotiť pozorované činnosti a aktivity na ZŠ a SŠ.</w:t>
      </w:r>
    </w:p>
    <w:p w:rsidR="0077641B" w:rsidRPr="000922FC" w:rsidRDefault="0077641B" w:rsidP="00722ED2">
      <w:pPr>
        <w:pStyle w:val="Odsekzoznamu"/>
        <w:numPr>
          <w:ilvl w:val="0"/>
          <w:numId w:val="25"/>
        </w:numPr>
        <w:spacing w:line="276" w:lineRule="auto"/>
        <w:ind w:left="284" w:hanging="284"/>
        <w:rPr>
          <w:rFonts w:eastAsia="Arial Unicode MS"/>
          <w:lang w:eastAsia="ar-SA"/>
        </w:rPr>
      </w:pPr>
      <w:r w:rsidRPr="000922FC">
        <w:rPr>
          <w:rFonts w:eastAsia="Arial Unicode MS"/>
          <w:lang w:eastAsia="ar-SA"/>
        </w:rPr>
        <w:t>Školská stáž (</w:t>
      </w:r>
      <w:r w:rsidRPr="000922FC">
        <w:rPr>
          <w:lang w:eastAsia="sk-SK"/>
        </w:rPr>
        <w:t>KPD/UZ/STZ/22</w:t>
      </w:r>
      <w:r w:rsidRPr="000922FC">
        <w:rPr>
          <w:rFonts w:eastAsia="Arial Unicode MS"/>
          <w:lang w:eastAsia="ar-SA"/>
        </w:rPr>
        <w:t xml:space="preserve">) – forma výberovej pedagogickej praxe (1 kredit, 4.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 </w:t>
      </w:r>
    </w:p>
    <w:p w:rsidR="00BE1119" w:rsidRPr="000922FC" w:rsidRDefault="0077641B" w:rsidP="00722ED2">
      <w:pPr>
        <w:pStyle w:val="Odsekzoznamu"/>
        <w:numPr>
          <w:ilvl w:val="0"/>
          <w:numId w:val="25"/>
        </w:numPr>
        <w:spacing w:line="276" w:lineRule="auto"/>
        <w:ind w:left="284" w:hanging="284"/>
        <w:rPr>
          <w:lang w:eastAsia="hu-HU"/>
        </w:rPr>
      </w:pPr>
      <w:r w:rsidRPr="000922FC">
        <w:rPr>
          <w:rFonts w:eastAsia="Arial Unicode MS"/>
          <w:lang w:eastAsia="ar-SA"/>
        </w:rPr>
        <w:t>Dobrovoľnícka činnosť (</w:t>
      </w:r>
      <w:r w:rsidRPr="000922FC">
        <w:rPr>
          <w:lang w:eastAsia="sk-SK"/>
        </w:rPr>
        <w:t>KPD/UZ/DOC/</w:t>
      </w:r>
      <w:r w:rsidRPr="000922FC">
        <w:rPr>
          <w:rFonts w:eastAsia="Arial Unicode MS"/>
          <w:lang w:eastAsia="ar-SA"/>
        </w:rPr>
        <w:t>/22) – forma výberovej pedagogickej praxe (1 kredit, 6. semester). Profil predmetu: Študent sa z</w:t>
      </w:r>
      <w:r w:rsidRPr="000922FC">
        <w:rPr>
          <w:rFonts w:eastAsia="Arial Unicode MS"/>
        </w:rPr>
        <w:t xml:space="preserve">účastňuje na rôznych formách činností a podujatí, ktoré sú charakteristické prínosom pre spoločnosť. </w:t>
      </w:r>
    </w:p>
    <w:p w:rsidR="0077641B" w:rsidRPr="000922FC" w:rsidRDefault="0077641B" w:rsidP="00DA74F1">
      <w:pPr>
        <w:spacing w:line="276" w:lineRule="auto"/>
        <w:rPr>
          <w:lang w:eastAsia="hu-HU"/>
        </w:rPr>
      </w:pPr>
      <w:r w:rsidRPr="000922FC">
        <w:rPr>
          <w:lang w:eastAsia="hu-HU"/>
        </w:rPr>
        <w:t xml:space="preserve">Pre študentov </w:t>
      </w:r>
      <w:r w:rsidR="00B400F6" w:rsidRPr="000922FC">
        <w:rPr>
          <w:b/>
          <w:lang w:eastAsia="hu-HU"/>
        </w:rPr>
        <w:t xml:space="preserve">harmonizovaného </w:t>
      </w:r>
      <w:r w:rsidRPr="000922FC">
        <w:rPr>
          <w:b/>
          <w:lang w:eastAsia="hu-HU"/>
        </w:rPr>
        <w:t>študijného programu</w:t>
      </w:r>
      <w:r w:rsidRPr="000922FC">
        <w:rPr>
          <w:lang w:eastAsia="hu-HU"/>
        </w:rPr>
        <w:t xml:space="preserve"> </w:t>
      </w:r>
      <w:r w:rsidRPr="000922FC">
        <w:rPr>
          <w:b/>
          <w:lang w:eastAsia="hu-HU"/>
        </w:rPr>
        <w:t>Učiteľstvo pre primárne vzdelávanie (2. stupeň)</w:t>
      </w:r>
      <w:r w:rsidRPr="000922FC">
        <w:rPr>
          <w:lang w:eastAsia="hu-HU"/>
        </w:rPr>
        <w:t xml:space="preserve"> je pedagogická prax zabezpečovaná nasledovne:</w:t>
      </w:r>
    </w:p>
    <w:p w:rsidR="0077641B" w:rsidRPr="000922FC" w:rsidRDefault="0077641B" w:rsidP="00722ED2">
      <w:pPr>
        <w:pStyle w:val="Odsekzoznamu"/>
        <w:numPr>
          <w:ilvl w:val="0"/>
          <w:numId w:val="26"/>
        </w:numPr>
        <w:spacing w:after="160" w:line="276" w:lineRule="auto"/>
        <w:ind w:left="426" w:hanging="426"/>
        <w:contextualSpacing/>
        <w:rPr>
          <w:rFonts w:eastAsia="Calibri"/>
          <w:color w:val="000000" w:themeColor="text1"/>
        </w:rPr>
      </w:pPr>
      <w:r w:rsidRPr="000922FC">
        <w:rPr>
          <w:rFonts w:eastAsia="Calibri"/>
        </w:rPr>
        <w:t>Pedagogická prax V. (</w:t>
      </w:r>
      <w:r w:rsidRPr="000922FC">
        <w:rPr>
          <w:lang w:eastAsia="sk-SK"/>
        </w:rPr>
        <w:t>KPP/UPV/PPX5/22;</w:t>
      </w:r>
      <w:r w:rsidRPr="000922FC">
        <w:t xml:space="preserve"> </w:t>
      </w:r>
      <w:r w:rsidRPr="000922FC">
        <w:rPr>
          <w:color w:val="000000" w:themeColor="text1"/>
          <w:lang w:eastAsia="sk-SK"/>
        </w:rPr>
        <w:t>KPP/UPVe/PPX5/22</w:t>
      </w:r>
      <w:r w:rsidRPr="000922FC">
        <w:rPr>
          <w:rFonts w:eastAsia="Calibri"/>
          <w:color w:val="000000" w:themeColor="text1"/>
        </w:rPr>
        <w:t xml:space="preserve">) – hospitačná pedagogická prax sa realizuje v základnej škole (1 kredit, 2. semester). Profil predmetu: Predmet je </w:t>
      </w:r>
      <w:r w:rsidRPr="000922FC">
        <w:rPr>
          <w:color w:val="000000" w:themeColor="text1"/>
        </w:rPr>
        <w:t>zameraný na pozorovanie, analyzovanie, dokumentovanie  edukačných aktivít, na získanie schopnosti profesionálne hodnotiť pozorované činnosti a aktivity na ZŠ</w:t>
      </w:r>
      <w:r w:rsidRPr="000922FC">
        <w:rPr>
          <w:rFonts w:eastAsia="Calibri"/>
          <w:color w:val="000000" w:themeColor="text1"/>
        </w:rPr>
        <w:t>.</w:t>
      </w:r>
    </w:p>
    <w:p w:rsidR="0077641B" w:rsidRPr="000922FC" w:rsidRDefault="0077641B" w:rsidP="00722ED2">
      <w:pPr>
        <w:pStyle w:val="Odsekzoznamu"/>
        <w:numPr>
          <w:ilvl w:val="0"/>
          <w:numId w:val="27"/>
        </w:numPr>
        <w:spacing w:after="160" w:line="276" w:lineRule="auto"/>
        <w:ind w:left="426" w:hanging="426"/>
        <w:contextualSpacing/>
        <w:rPr>
          <w:b/>
          <w:bCs/>
        </w:rPr>
      </w:pPr>
      <w:r w:rsidRPr="000922FC">
        <w:rPr>
          <w:color w:val="000000" w:themeColor="text1"/>
          <w:lang w:eastAsia="sk-SK"/>
        </w:rPr>
        <w:t>Pedagogická prax VI. (KPP/UPV/PPX6/22;</w:t>
      </w:r>
      <w:r w:rsidRPr="000922FC">
        <w:rPr>
          <w:color w:val="000000" w:themeColor="text1"/>
        </w:rPr>
        <w:t xml:space="preserve"> </w:t>
      </w:r>
      <w:r w:rsidRPr="000922FC">
        <w:rPr>
          <w:color w:val="000000" w:themeColor="text1"/>
          <w:lang w:eastAsia="sk-SK"/>
        </w:rPr>
        <w:t xml:space="preserve">KPP/UPVe/PPX6/22) – výstupová priebežná pedagogická prax sa realizuje na ZŠ (2 kredity, 3. semester). </w:t>
      </w:r>
      <w:r w:rsidRPr="000922FC">
        <w:rPr>
          <w:lang w:eastAsia="sk-SK"/>
        </w:rPr>
        <w:t xml:space="preserve">Profil predmetu: </w:t>
      </w:r>
      <w:r w:rsidRPr="000922FC">
        <w:rPr>
          <w:rFonts w:eastAsia="Calibri"/>
        </w:rPr>
        <w:t xml:space="preserve">Predmet je </w:t>
      </w:r>
      <w:r w:rsidRPr="000922FC">
        <w:t>zameraný na pozorovanie, analyzovanie, dokumentovanie  edukačných aktivít, na získanie schopnosti profesionálne hodnotiť pozorované činnosti a aktivity na ZŠ</w:t>
      </w:r>
      <w:r w:rsidRPr="000922FC">
        <w:rPr>
          <w:rFonts w:eastAsia="Calibri"/>
        </w:rPr>
        <w:t xml:space="preserve">. Študent získa zručnosť koncipovať prípravy na vyučovacie hodiny. </w:t>
      </w:r>
      <w:r w:rsidRPr="000922FC">
        <w:rPr>
          <w:rStyle w:val="fontstyle01"/>
        </w:rPr>
        <w:t>Získa schopnosť adekvátne pripraviť podmienky na realizovanie, realizovať a hodnotiť určenú vyučovaciu hodinu na ZŠ</w:t>
      </w:r>
      <w:r w:rsidRPr="000922FC">
        <w:rPr>
          <w:rFonts w:eastAsia="Calibri"/>
        </w:rPr>
        <w:t>.</w:t>
      </w:r>
    </w:p>
    <w:p w:rsidR="0077641B" w:rsidRPr="000922FC" w:rsidRDefault="0077641B" w:rsidP="00722ED2">
      <w:pPr>
        <w:pStyle w:val="Odsekzoznamu"/>
        <w:numPr>
          <w:ilvl w:val="0"/>
          <w:numId w:val="28"/>
        </w:numPr>
        <w:spacing w:after="160" w:line="276" w:lineRule="auto"/>
        <w:ind w:left="426" w:hanging="426"/>
        <w:contextualSpacing/>
        <w:rPr>
          <w:b/>
          <w:bCs/>
          <w:color w:val="000000" w:themeColor="text1"/>
        </w:rPr>
      </w:pPr>
      <w:r w:rsidRPr="000922FC">
        <w:rPr>
          <w:lang w:eastAsia="sk-SK"/>
        </w:rPr>
        <w:t>Pedagogická prax VII (KPP/UPV/PPX7/22;</w:t>
      </w:r>
      <w:r w:rsidRPr="000922FC">
        <w:t xml:space="preserve"> </w:t>
      </w:r>
      <w:r w:rsidRPr="000922FC">
        <w:rPr>
          <w:color w:val="000000" w:themeColor="text1"/>
          <w:lang w:eastAsia="sk-SK"/>
        </w:rPr>
        <w:t xml:space="preserve">KPP/UPVe/PPX7/22) – výstupová súvislá pedagogická prax v základnej škole (4 kredity, 4. semester). Profil predmetu: </w:t>
      </w:r>
      <w:r w:rsidRPr="000922FC">
        <w:rPr>
          <w:rFonts w:eastAsia="Calibri"/>
          <w:color w:val="000000" w:themeColor="text1"/>
        </w:rPr>
        <w:t xml:space="preserve">Predmet je zameraný získanie schopnosti </w:t>
      </w:r>
      <w:r w:rsidRPr="000922FC">
        <w:rPr>
          <w:rStyle w:val="fontstyle01"/>
          <w:color w:val="000000" w:themeColor="text1"/>
        </w:rPr>
        <w:t>didakticky správne vypracovať písomnú prípravu (so všetkými jej súčasťami) za účelom vedenia vyučovacej hodiny na ZŠ s prvkami tvorivosti, samostatnosti, individualizácie a alternatívnosti</w:t>
      </w:r>
      <w:r w:rsidRPr="000922FC">
        <w:rPr>
          <w:rFonts w:eastAsia="Calibri"/>
          <w:color w:val="000000" w:themeColor="text1"/>
        </w:rPr>
        <w:t xml:space="preserve">. Študent získa schopnosť </w:t>
      </w:r>
      <w:r w:rsidRPr="000922FC">
        <w:rPr>
          <w:rStyle w:val="fontstyle01"/>
          <w:color w:val="000000" w:themeColor="text1"/>
        </w:rPr>
        <w:t>dokumentovať výsledky, odborne napísať reflexiu a sebareflexiu vo vzťahu k naplánovanej, pripravenej, zrealizovanej a vyhodnotenej vyučovacej hodine na ZŠ.</w:t>
      </w:r>
    </w:p>
    <w:p w:rsidR="0077641B" w:rsidRPr="000922FC" w:rsidRDefault="0077641B" w:rsidP="00722ED2">
      <w:pPr>
        <w:pStyle w:val="Odsekzoznamu"/>
        <w:numPr>
          <w:ilvl w:val="0"/>
          <w:numId w:val="29"/>
        </w:numPr>
        <w:spacing w:after="160" w:line="276" w:lineRule="auto"/>
        <w:ind w:left="426" w:hanging="426"/>
        <w:contextualSpacing/>
        <w:rPr>
          <w:rFonts w:eastAsia="Arial Unicode MS"/>
          <w:color w:val="000000" w:themeColor="text1"/>
          <w:lang w:eastAsia="ar-SA"/>
        </w:rPr>
      </w:pPr>
      <w:r w:rsidRPr="000922FC">
        <w:rPr>
          <w:rFonts w:eastAsia="Arial Unicode MS"/>
          <w:color w:val="000000" w:themeColor="text1"/>
          <w:lang w:eastAsia="ar-SA"/>
        </w:rPr>
        <w:lastRenderedPageBreak/>
        <w:t>Pedagogické praktikum (</w:t>
      </w:r>
      <w:r w:rsidRPr="000922FC">
        <w:rPr>
          <w:color w:val="000000" w:themeColor="text1"/>
          <w:lang w:eastAsia="sk-SK"/>
        </w:rPr>
        <w:t>KPP/UPV/PEP/22;</w:t>
      </w:r>
      <w:r w:rsidRPr="000922FC">
        <w:rPr>
          <w:color w:val="000000" w:themeColor="text1"/>
        </w:rPr>
        <w:t xml:space="preserve"> </w:t>
      </w:r>
      <w:r w:rsidRPr="000922FC">
        <w:rPr>
          <w:color w:val="000000" w:themeColor="text1"/>
          <w:lang w:eastAsia="sk-SK"/>
        </w:rPr>
        <w:t xml:space="preserve">KPP/UPVe/PEP/22) – forma výberovej pedagogickej praxe pre študentov druhého stupňa vysokoškolského štúdia (1 kredit, 1. semester). </w:t>
      </w:r>
      <w:r w:rsidRPr="000922FC">
        <w:rPr>
          <w:rFonts w:eastAsia="Arial Unicode MS"/>
          <w:color w:val="000000" w:themeColor="text1"/>
          <w:lang w:eastAsia="ar-SA"/>
        </w:rPr>
        <w:t xml:space="preserve">Profil predmetu: Predmet je zameraný </w:t>
      </w:r>
      <w:r w:rsidRPr="000922FC">
        <w:rPr>
          <w:color w:val="000000" w:themeColor="text1"/>
        </w:rPr>
        <w:t xml:space="preserve">na získanie </w:t>
      </w:r>
      <w:r w:rsidRPr="000922FC">
        <w:rPr>
          <w:color w:val="000000" w:themeColor="text1"/>
          <w:lang w:eastAsia="sk-SK"/>
        </w:rPr>
        <w:t xml:space="preserve">schopnosti profesionálne hodnotiť a dokumentovať vyučovacie hodiny na školách, manažovať výchovno-vzdelávacie procesy na ZŠ prostredníctvom aplikácie EduPage. </w:t>
      </w:r>
    </w:p>
    <w:p w:rsidR="0077641B" w:rsidRPr="000922FC" w:rsidRDefault="0077641B" w:rsidP="00722ED2">
      <w:pPr>
        <w:pStyle w:val="Odsekzoznamu"/>
        <w:widowControl w:val="0"/>
        <w:numPr>
          <w:ilvl w:val="0"/>
          <w:numId w:val="30"/>
        </w:numPr>
        <w:suppressAutoHyphens/>
        <w:spacing w:after="160" w:line="276" w:lineRule="auto"/>
        <w:ind w:left="426" w:hanging="426"/>
        <w:contextualSpacing/>
        <w:rPr>
          <w:rFonts w:eastAsia="Arial Unicode MS"/>
          <w:lang w:eastAsia="ar-SA"/>
        </w:rPr>
      </w:pPr>
      <w:r w:rsidRPr="000922FC">
        <w:rPr>
          <w:rFonts w:eastAsia="Arial Unicode MS"/>
          <w:color w:val="000000" w:themeColor="text1"/>
          <w:lang w:eastAsia="ar-SA"/>
        </w:rPr>
        <w:t>Školská stáž (</w:t>
      </w:r>
      <w:r w:rsidRPr="000922FC">
        <w:rPr>
          <w:color w:val="000000" w:themeColor="text1"/>
          <w:lang w:eastAsia="sk-SK"/>
        </w:rPr>
        <w:t>KPP/UPV/STZ/22;</w:t>
      </w:r>
      <w:r w:rsidRPr="000922FC">
        <w:rPr>
          <w:color w:val="000000" w:themeColor="text1"/>
        </w:rPr>
        <w:t xml:space="preserve"> </w:t>
      </w:r>
      <w:r w:rsidRPr="000922FC">
        <w:rPr>
          <w:color w:val="000000" w:themeColor="text1"/>
          <w:lang w:eastAsia="sk-SK"/>
        </w:rPr>
        <w:t xml:space="preserve">KPP/UPVe/STZ/22) </w:t>
      </w:r>
      <w:r w:rsidRPr="000922FC">
        <w:rPr>
          <w:rFonts w:eastAsia="Arial Unicode MS"/>
          <w:color w:val="000000" w:themeColor="text1"/>
          <w:lang w:eastAsia="ar-SA"/>
        </w:rPr>
        <w:t xml:space="preserve">– </w:t>
      </w:r>
      <w:r w:rsidRPr="000922FC">
        <w:rPr>
          <w:rFonts w:eastAsia="Arial Unicode MS"/>
          <w:lang w:eastAsia="ar-SA"/>
        </w:rPr>
        <w:t>forma výberovej pedagogickej praxe (1 kredit, 2.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w:t>
      </w:r>
    </w:p>
    <w:p w:rsidR="0077641B" w:rsidRPr="000922FC" w:rsidRDefault="0077641B" w:rsidP="00722ED2">
      <w:pPr>
        <w:pStyle w:val="Odsekzoznamu"/>
        <w:numPr>
          <w:ilvl w:val="0"/>
          <w:numId w:val="30"/>
        </w:numPr>
        <w:spacing w:line="276" w:lineRule="auto"/>
        <w:ind w:left="426" w:hanging="426"/>
        <w:rPr>
          <w:rFonts w:eastAsia="Arial Unicode MS"/>
          <w:lang w:eastAsia="ar-SA"/>
        </w:rPr>
      </w:pPr>
      <w:r w:rsidRPr="000922FC">
        <w:rPr>
          <w:rFonts w:eastAsia="Arial Unicode MS"/>
          <w:lang w:eastAsia="ar-SA"/>
        </w:rPr>
        <w:t>Dobrovoľnícka činnosť (</w:t>
      </w:r>
      <w:r w:rsidRPr="000922FC">
        <w:rPr>
          <w:lang w:eastAsia="sk-SK"/>
        </w:rPr>
        <w:t>KPP/UPV/DOC/22;</w:t>
      </w:r>
      <w:r w:rsidRPr="000922FC">
        <w:t xml:space="preserve"> </w:t>
      </w:r>
      <w:r w:rsidRPr="000922FC">
        <w:rPr>
          <w:rFonts w:eastAsia="Arial Unicode MS"/>
          <w:color w:val="000000" w:themeColor="text1"/>
          <w:lang w:eastAsia="ar-SA"/>
        </w:rPr>
        <w:t xml:space="preserve">KPP/UPVe/DOC/22) </w:t>
      </w:r>
      <w:r w:rsidRPr="000922FC">
        <w:rPr>
          <w:rFonts w:eastAsia="Arial Unicode MS"/>
          <w:lang w:eastAsia="ar-SA"/>
        </w:rPr>
        <w:t>– forma výberovej   pedagogickej praxe (1 kredit, 3. semester). Profil predmetu: Študent sa z</w:t>
      </w:r>
      <w:r w:rsidRPr="000922FC">
        <w:rPr>
          <w:rFonts w:eastAsia="Arial Unicode MS"/>
        </w:rPr>
        <w:t>účastňuje na rôznych formách činností a podujatí, ktoré sú charakteristické prínosom pre spoločnosť</w:t>
      </w:r>
    </w:p>
    <w:p w:rsidR="0077641B" w:rsidRPr="000922FC" w:rsidRDefault="00B400F6" w:rsidP="00DA74F1">
      <w:pPr>
        <w:spacing w:line="276" w:lineRule="auto"/>
        <w:rPr>
          <w:lang w:eastAsia="hu-HU"/>
        </w:rPr>
      </w:pPr>
      <w:r w:rsidRPr="000922FC">
        <w:rPr>
          <w:lang w:eastAsia="hu-HU"/>
        </w:rPr>
        <w:t>Pre študentov</w:t>
      </w:r>
      <w:r w:rsidRPr="000922FC">
        <w:t xml:space="preserve"> </w:t>
      </w:r>
      <w:r w:rsidRPr="000922FC">
        <w:rPr>
          <w:lang w:eastAsia="hu-HU"/>
        </w:rPr>
        <w:t xml:space="preserve">v </w:t>
      </w:r>
      <w:r w:rsidRPr="000922FC">
        <w:rPr>
          <w:b/>
          <w:lang w:eastAsia="hu-HU"/>
        </w:rPr>
        <w:t>magisterskom stupni štúdia v harmonizovaných učiteľských kombinačných</w:t>
      </w:r>
      <w:r w:rsidRPr="000922FC">
        <w:rPr>
          <w:lang w:eastAsia="hu-HU"/>
        </w:rPr>
        <w:t xml:space="preserve"> študijných programoch sa pedagogická prax realizuje nasledovne: </w:t>
      </w:r>
    </w:p>
    <w:p w:rsidR="00B400F6" w:rsidRPr="000922FC" w:rsidRDefault="00B400F6" w:rsidP="00722ED2">
      <w:pPr>
        <w:pStyle w:val="Odsekzoznamu"/>
        <w:numPr>
          <w:ilvl w:val="0"/>
          <w:numId w:val="31"/>
        </w:numPr>
        <w:spacing w:line="276" w:lineRule="auto"/>
        <w:ind w:left="284" w:hanging="284"/>
        <w:contextualSpacing/>
        <w:rPr>
          <w:rFonts w:eastAsia="Arial Unicode MS"/>
          <w:lang w:eastAsia="ar-SA"/>
        </w:rPr>
      </w:pPr>
      <w:r w:rsidRPr="000922FC">
        <w:rPr>
          <w:rFonts w:eastAsia="Arial Unicode MS"/>
          <w:lang w:eastAsia="ar-SA"/>
        </w:rPr>
        <w:t xml:space="preserve">Pedagogická prax IV. (2 kredity, 2. semester). Profil predmetu: </w:t>
      </w:r>
      <w:r w:rsidRPr="000922FC">
        <w:rPr>
          <w:rFonts w:eastAsia="Calibri"/>
        </w:rPr>
        <w:t xml:space="preserve">Predmet je zameraný na získanie schopnosti </w:t>
      </w:r>
      <w:r w:rsidRPr="000922FC">
        <w:rPr>
          <w:rStyle w:val="fontstyle01"/>
        </w:rPr>
        <w:t>didakticky správne vypracovať písomnú prípravu (so všetkými jej súčasťami) za účelom vedenia vyučovacej hodiny prvého aprobačného predmetu na ZŠ a SŠ s prvkami tvorivosti, samostatnosti, individualizácie a alternatívnosti</w:t>
      </w:r>
      <w:r w:rsidRPr="000922FC">
        <w:rPr>
          <w:rFonts w:eastAsia="Calibri"/>
        </w:rPr>
        <w:t xml:space="preserve">. Študent získa schopnosť </w:t>
      </w:r>
      <w:r w:rsidRPr="000922FC">
        <w:rPr>
          <w:rStyle w:val="fontstyle01"/>
        </w:rPr>
        <w:t>dokumentovať výsledky, odborne napísať reflexiu a sebareflexiu vo vzťahu k naplánovanej, pripravenej, zrealizovanej a vyhodnotenej vyučovacej hodine na ZŠ a SŠ.</w:t>
      </w:r>
    </w:p>
    <w:p w:rsidR="00B400F6" w:rsidRPr="000922FC" w:rsidRDefault="00B400F6" w:rsidP="00722ED2">
      <w:pPr>
        <w:pStyle w:val="Odsekzoznamu"/>
        <w:numPr>
          <w:ilvl w:val="0"/>
          <w:numId w:val="31"/>
        </w:numPr>
        <w:spacing w:line="276" w:lineRule="auto"/>
        <w:ind w:left="284" w:hanging="284"/>
        <w:contextualSpacing/>
        <w:rPr>
          <w:rFonts w:eastAsia="Arial Unicode MS"/>
          <w:lang w:eastAsia="ar-SA"/>
        </w:rPr>
      </w:pPr>
      <w:r w:rsidRPr="000922FC">
        <w:rPr>
          <w:rFonts w:eastAsia="Arial Unicode MS"/>
          <w:lang w:eastAsia="ar-SA"/>
        </w:rPr>
        <w:t xml:space="preserve">Pedagogická prax V. (2 kredity, 3. semester). Profil predmetu: </w:t>
      </w:r>
      <w:r w:rsidRPr="000922FC">
        <w:rPr>
          <w:rFonts w:eastAsia="Calibri"/>
        </w:rPr>
        <w:t xml:space="preserve">Predmet je zameraný na získanie schopnosti </w:t>
      </w:r>
      <w:r w:rsidRPr="000922FC">
        <w:rPr>
          <w:rStyle w:val="fontstyle01"/>
        </w:rPr>
        <w:t>didakticky správne vypracovať písomnú prípravu (so všetkými jej súčasťami) za účelom vedenia vyučovacej hodiny druhého aprobačného predmetu na ZŠ a SŠ s prvkami tvorivosti, samostatnosti, individualizácie a alternatívnosti</w:t>
      </w:r>
      <w:r w:rsidRPr="000922FC">
        <w:rPr>
          <w:rFonts w:eastAsia="Calibri"/>
        </w:rPr>
        <w:t xml:space="preserve">. Študent získa schopnosť </w:t>
      </w:r>
      <w:r w:rsidRPr="000922FC">
        <w:rPr>
          <w:rStyle w:val="fontstyle01"/>
        </w:rPr>
        <w:t>dokumentovať výsledky, odborne napísať reflexiu a sebareflexiu vo vzťahu k naplánovanej, pripravenej, zrealizovanej a vyhodnotenej vyučovacej hodine na ZŠ a SŠ.</w:t>
      </w:r>
    </w:p>
    <w:p w:rsidR="00B400F6" w:rsidRPr="000922FC" w:rsidRDefault="00B400F6" w:rsidP="00722ED2">
      <w:pPr>
        <w:pStyle w:val="Odsekzoznamu"/>
        <w:numPr>
          <w:ilvl w:val="0"/>
          <w:numId w:val="31"/>
        </w:numPr>
        <w:spacing w:line="276" w:lineRule="auto"/>
        <w:ind w:left="284" w:hanging="284"/>
        <w:contextualSpacing/>
        <w:rPr>
          <w:rFonts w:eastAsia="Arial Unicode MS"/>
          <w:lang w:eastAsia="ar-SA"/>
        </w:rPr>
      </w:pPr>
      <w:r w:rsidRPr="000922FC">
        <w:rPr>
          <w:rFonts w:eastAsia="Arial Unicode MS"/>
          <w:lang w:eastAsia="ar-SA"/>
        </w:rPr>
        <w:t xml:space="preserve">Pedagogická prax VI. (4 kredity, 4. semester). Profil predmetu: </w:t>
      </w:r>
      <w:r w:rsidRPr="000922FC">
        <w:rPr>
          <w:rFonts w:eastAsia="Calibri"/>
        </w:rPr>
        <w:t xml:space="preserve">Predmet je zameraný na získanie schopnosti </w:t>
      </w:r>
      <w:r w:rsidRPr="000922FC">
        <w:rPr>
          <w:rStyle w:val="fontstyle01"/>
        </w:rPr>
        <w:t>didakticky správne vypracovať písomnú prípravu (so všetkými jej súčasťami) za účelom vedenia vyučovacej hodiny prvého aj druhého aprobačného predmetu na ZŠ a SŠ s prvkami tvorivosti, samostatnosti, individualizácie a alternatívnosti</w:t>
      </w:r>
      <w:r w:rsidRPr="000922FC">
        <w:rPr>
          <w:rFonts w:eastAsia="Calibri"/>
        </w:rPr>
        <w:t xml:space="preserve">. Študent získa schopnosť </w:t>
      </w:r>
      <w:r w:rsidRPr="000922FC">
        <w:rPr>
          <w:rStyle w:val="fontstyle01"/>
        </w:rPr>
        <w:t>dokumentovať výsledky, odborne napísať reflexiu a sebareflexiu vo vzťahu k naplánovanej, pripravenej, zrealizovanej a vyhodnotenej vyučovacej hodine na ZŠ a SŠ.</w:t>
      </w:r>
    </w:p>
    <w:p w:rsidR="00B400F6" w:rsidRPr="000922FC" w:rsidRDefault="00B400F6" w:rsidP="00722ED2">
      <w:pPr>
        <w:pStyle w:val="Odsekzoznamu"/>
        <w:numPr>
          <w:ilvl w:val="0"/>
          <w:numId w:val="31"/>
        </w:numPr>
        <w:spacing w:line="276" w:lineRule="auto"/>
        <w:ind w:left="284" w:hanging="284"/>
        <w:contextualSpacing/>
        <w:rPr>
          <w:lang w:eastAsia="sk-SK"/>
        </w:rPr>
      </w:pPr>
      <w:r w:rsidRPr="000922FC">
        <w:rPr>
          <w:rFonts w:eastAsia="Arial Unicode MS"/>
          <w:lang w:eastAsia="ar-SA"/>
        </w:rPr>
        <w:t>Pedagogické praktikum (</w:t>
      </w:r>
      <w:r w:rsidRPr="000922FC">
        <w:rPr>
          <w:lang w:eastAsia="sk-SK"/>
        </w:rPr>
        <w:t xml:space="preserve">KPD/UZ/EDU/22) – forma výberovej pedagogickej praxe pre študentov druhého stupňa vysokoškolského štúdia (1 kredit, 1. semester). Profil </w:t>
      </w:r>
      <w:r w:rsidRPr="000922FC">
        <w:rPr>
          <w:rFonts w:eastAsia="Arial Unicode MS"/>
          <w:lang w:eastAsia="ar-SA"/>
        </w:rPr>
        <w:t xml:space="preserve">predmetu: Predmet je zameraný </w:t>
      </w:r>
      <w:r w:rsidRPr="000922FC">
        <w:t xml:space="preserve">na získanie </w:t>
      </w:r>
      <w:r w:rsidRPr="000922FC">
        <w:rPr>
          <w:lang w:eastAsia="sk-SK"/>
        </w:rPr>
        <w:t>schopnosti profesionálne hodnotiť a dokumentovať vyučovacie hodiny na školách, manažovať výchovno-vzdelávacie procesy na ZŠ prostredníctvom aplikácie EduPage.</w:t>
      </w:r>
    </w:p>
    <w:p w:rsidR="00B400F6" w:rsidRPr="000922FC" w:rsidRDefault="00B400F6" w:rsidP="00722ED2">
      <w:pPr>
        <w:pStyle w:val="Odsekzoznamu"/>
        <w:numPr>
          <w:ilvl w:val="0"/>
          <w:numId w:val="31"/>
        </w:numPr>
        <w:spacing w:line="276" w:lineRule="auto"/>
        <w:ind w:left="284" w:hanging="284"/>
        <w:contextualSpacing/>
        <w:rPr>
          <w:rFonts w:eastAsia="Arial Unicode MS"/>
          <w:lang w:eastAsia="ar-SA"/>
        </w:rPr>
      </w:pPr>
      <w:r w:rsidRPr="000922FC">
        <w:rPr>
          <w:rFonts w:eastAsia="Arial Unicode MS"/>
          <w:lang w:eastAsia="ar-SA"/>
        </w:rPr>
        <w:t>Školská stáž (</w:t>
      </w:r>
      <w:r w:rsidRPr="000922FC">
        <w:rPr>
          <w:lang w:eastAsia="sk-SK"/>
        </w:rPr>
        <w:t xml:space="preserve">KPD/UZ/STZ/22) </w:t>
      </w:r>
      <w:r w:rsidRPr="000922FC">
        <w:rPr>
          <w:rFonts w:eastAsia="Arial Unicode MS"/>
          <w:lang w:eastAsia="ar-SA"/>
        </w:rPr>
        <w:t xml:space="preserve">– forma výberovej pedagogickej praxe (1 kredit, 2.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w:t>
      </w:r>
      <w:r w:rsidRPr="000922FC">
        <w:rPr>
          <w:rFonts w:eastAsia="Arial Unicode MS"/>
          <w:lang w:eastAsia="ar-SA"/>
        </w:rPr>
        <w:lastRenderedPageBreak/>
        <w:t>pedagogických pracovníkov v školách a inštitúciách zabezpečujúcich výchovno-vzdelávaciu činnosť.</w:t>
      </w:r>
    </w:p>
    <w:p w:rsidR="00B400F6" w:rsidRPr="000922FC" w:rsidRDefault="00B400F6" w:rsidP="00722ED2">
      <w:pPr>
        <w:pStyle w:val="Odsekzoznamu"/>
        <w:numPr>
          <w:ilvl w:val="0"/>
          <w:numId w:val="31"/>
        </w:numPr>
        <w:spacing w:line="276" w:lineRule="auto"/>
        <w:ind w:left="284" w:hanging="284"/>
        <w:rPr>
          <w:rFonts w:eastAsia="Arial Unicode MS"/>
          <w:lang w:eastAsia="ar-SA"/>
        </w:rPr>
      </w:pPr>
      <w:r w:rsidRPr="000922FC">
        <w:rPr>
          <w:rFonts w:eastAsia="Arial Unicode MS"/>
          <w:lang w:eastAsia="ar-SA"/>
        </w:rPr>
        <w:t>Dobrovoľnícka činnosť (</w:t>
      </w:r>
      <w:r w:rsidRPr="000922FC">
        <w:rPr>
          <w:lang w:eastAsia="sk-SK"/>
        </w:rPr>
        <w:t>KPD/DOC/22</w:t>
      </w:r>
      <w:r w:rsidRPr="000922FC">
        <w:rPr>
          <w:rFonts w:eastAsia="Arial Unicode MS"/>
          <w:lang w:eastAsia="ar-SA"/>
        </w:rPr>
        <w:t>) – forma výberovej pedagogickej praxe (1 kredit, 1. semester). Profil predmetu: Študent sa z</w:t>
      </w:r>
      <w:r w:rsidRPr="000922FC">
        <w:rPr>
          <w:rFonts w:eastAsia="Arial Unicode MS"/>
        </w:rPr>
        <w:t>účastňuje na rôznych formách činností a podujatí, ktoré sú  charakteristické prínosom pre spoločnosť.</w:t>
      </w:r>
    </w:p>
    <w:p w:rsidR="00C8266D" w:rsidRDefault="00C8266D" w:rsidP="001D7562">
      <w:pPr>
        <w:rPr>
          <w:b/>
          <w:color w:val="FF0000"/>
          <w:sz w:val="22"/>
          <w:szCs w:val="22"/>
        </w:rPr>
      </w:pPr>
    </w:p>
    <w:p w:rsidR="003E229B" w:rsidRPr="00DA74F1" w:rsidRDefault="003E229B" w:rsidP="00722ED2">
      <w:pPr>
        <w:pStyle w:val="Odsekzoznamu"/>
        <w:numPr>
          <w:ilvl w:val="0"/>
          <w:numId w:val="7"/>
        </w:numPr>
        <w:spacing w:before="240" w:line="276" w:lineRule="auto"/>
        <w:rPr>
          <w:b/>
          <w:bCs/>
          <w:color w:val="auto"/>
        </w:rPr>
      </w:pPr>
      <w:r w:rsidRPr="00DA74F1">
        <w:rPr>
          <w:b/>
          <w:bCs/>
          <w:color w:val="auto"/>
        </w:rPr>
        <w:t>Krízová situácia v súvislosti s konfliktom na Ukrajine</w:t>
      </w:r>
    </w:p>
    <w:p w:rsidR="005614E1" w:rsidRPr="00DA74F1" w:rsidRDefault="005614E1" w:rsidP="00DA74F1">
      <w:pPr>
        <w:spacing w:line="276" w:lineRule="auto"/>
      </w:pPr>
      <w:r w:rsidRPr="00DA74F1">
        <w:rPr>
          <w:color w:val="auto"/>
        </w:rPr>
        <w:t xml:space="preserve"> </w:t>
      </w:r>
      <w:r w:rsidR="003E229B" w:rsidRPr="00DA74F1">
        <w:t>Neaktuálne</w:t>
      </w:r>
    </w:p>
    <w:p w:rsidR="00A40F85" w:rsidRPr="00DA74F1" w:rsidRDefault="00A40F85" w:rsidP="00722ED2">
      <w:pPr>
        <w:numPr>
          <w:ilvl w:val="0"/>
          <w:numId w:val="7"/>
        </w:numPr>
        <w:spacing w:before="240" w:line="276" w:lineRule="auto"/>
        <w:rPr>
          <w:b/>
        </w:rPr>
      </w:pPr>
      <w:r w:rsidRPr="00DA74F1">
        <w:rPr>
          <w:b/>
          <w:bCs/>
        </w:rPr>
        <w:t>Kontaktné údaje</w:t>
      </w:r>
    </w:p>
    <w:p w:rsidR="00A40F85" w:rsidRPr="00DA74F1" w:rsidRDefault="00A40F85" w:rsidP="00DA74F1">
      <w:pPr>
        <w:spacing w:line="276" w:lineRule="auto"/>
        <w:ind w:firstLine="360"/>
      </w:pPr>
      <w:r w:rsidRPr="00DA74F1">
        <w:t>Univerzita J. Selyeho</w:t>
      </w:r>
    </w:p>
    <w:p w:rsidR="00A40F85" w:rsidRPr="00DA74F1" w:rsidRDefault="00A40F85" w:rsidP="00DA74F1">
      <w:pPr>
        <w:spacing w:line="276" w:lineRule="auto"/>
        <w:ind w:firstLine="360"/>
      </w:pPr>
      <w:r w:rsidRPr="00DA74F1">
        <w:t>Pedagogická fakulta</w:t>
      </w:r>
    </w:p>
    <w:p w:rsidR="00A40F85" w:rsidRPr="00DA74F1" w:rsidRDefault="00A40F85" w:rsidP="00DA74F1">
      <w:pPr>
        <w:spacing w:line="276" w:lineRule="auto"/>
        <w:ind w:firstLine="360"/>
      </w:pPr>
      <w:r w:rsidRPr="00DA74F1">
        <w:t>Bratislavská cesta 3322</w:t>
      </w:r>
    </w:p>
    <w:p w:rsidR="00A40F85" w:rsidRPr="00DA74F1" w:rsidRDefault="00A40F85" w:rsidP="00DA74F1">
      <w:pPr>
        <w:spacing w:line="276" w:lineRule="auto"/>
        <w:ind w:firstLine="360"/>
      </w:pPr>
      <w:r w:rsidRPr="00DA74F1">
        <w:t xml:space="preserve">945 01 Komárno </w:t>
      </w:r>
    </w:p>
    <w:p w:rsidR="00A40F85" w:rsidRPr="00DA74F1" w:rsidRDefault="00A40F85" w:rsidP="00DA74F1">
      <w:pPr>
        <w:spacing w:line="276" w:lineRule="auto"/>
        <w:ind w:firstLine="360"/>
      </w:pPr>
      <w:r w:rsidRPr="00DA74F1">
        <w:t>tel.: 00421 – (0)35 -3260 – 730</w:t>
      </w:r>
    </w:p>
    <w:p w:rsidR="00A40F85" w:rsidRPr="00DA74F1" w:rsidRDefault="00A40F85" w:rsidP="00DA74F1">
      <w:pPr>
        <w:spacing w:line="276" w:lineRule="auto"/>
        <w:ind w:firstLine="360"/>
      </w:pPr>
      <w:r w:rsidRPr="00DA74F1">
        <w:t>e-mail: sekretariat.pf@ujs.sk</w:t>
      </w:r>
    </w:p>
    <w:p w:rsidR="00A40F85" w:rsidRPr="00DA74F1" w:rsidRDefault="00A40F85" w:rsidP="00DA74F1">
      <w:pPr>
        <w:spacing w:line="276" w:lineRule="auto"/>
        <w:ind w:firstLine="360"/>
      </w:pPr>
      <w:r w:rsidRPr="00DA74F1">
        <w:t xml:space="preserve">webová stránka: </w:t>
      </w:r>
      <w:hyperlink r:id="rId37" w:history="1">
        <w:r w:rsidR="006D531A" w:rsidRPr="00DA74F1">
          <w:rPr>
            <w:rStyle w:val="Hypertextovprepojenie"/>
          </w:rPr>
          <w:t>www.pf.ujs.sk</w:t>
        </w:r>
      </w:hyperlink>
    </w:p>
    <w:p w:rsidR="006D531A" w:rsidRPr="00DA74F1" w:rsidRDefault="006D531A" w:rsidP="00DA74F1">
      <w:pPr>
        <w:spacing w:line="276" w:lineRule="auto"/>
        <w:ind w:firstLine="360"/>
      </w:pPr>
    </w:p>
    <w:p w:rsidR="00A40F85" w:rsidRPr="00070CB2" w:rsidRDefault="00A40F85" w:rsidP="00722ED2">
      <w:pPr>
        <w:numPr>
          <w:ilvl w:val="0"/>
          <w:numId w:val="7"/>
        </w:numPr>
        <w:spacing w:line="276" w:lineRule="auto"/>
        <w:rPr>
          <w:b/>
          <w:bCs/>
        </w:rPr>
      </w:pPr>
      <w:r w:rsidRPr="00070CB2">
        <w:rPr>
          <w:b/>
          <w:bCs/>
          <w:color w:val="auto"/>
        </w:rPr>
        <w:t>Sumár</w:t>
      </w:r>
      <w:r w:rsidRPr="00070CB2">
        <w:rPr>
          <w:b/>
          <w:bCs/>
        </w:rPr>
        <w:t xml:space="preserve"> </w:t>
      </w:r>
    </w:p>
    <w:p w:rsidR="00A40F85" w:rsidRPr="00DA74F1" w:rsidRDefault="00A40F85" w:rsidP="00BF2159">
      <w:pPr>
        <w:spacing w:before="240" w:line="276" w:lineRule="auto"/>
        <w:ind w:firstLine="360"/>
        <w:rPr>
          <w:color w:val="auto"/>
        </w:rPr>
      </w:pPr>
      <w:r w:rsidRPr="00DA74F1">
        <w:rPr>
          <w:color w:val="auto"/>
        </w:rPr>
        <w:t>Výročná správa o činnosti Pedagogickej fakulty Univerzity J. Selyeho dokumentuje a sumarizuje všetky činnosti, ktoré PF UJS realizovala v roku 20</w:t>
      </w:r>
      <w:r w:rsidR="00FA15B9" w:rsidRPr="00DA74F1">
        <w:rPr>
          <w:color w:val="auto"/>
        </w:rPr>
        <w:t>2</w:t>
      </w:r>
      <w:r w:rsidR="000922FC">
        <w:rPr>
          <w:color w:val="auto"/>
        </w:rPr>
        <w:t>4</w:t>
      </w:r>
      <w:r w:rsidRPr="00DA74F1">
        <w:rPr>
          <w:color w:val="auto"/>
        </w:rPr>
        <w:t>. Obsahuje hodnotenie úrovne a plnenia úloh v oblasti výchovno-vzdelávacej, vedeckovýskumnej, medzinárodných vzťahov, internacionalizácie vzdelávania a rozvoja fakulty.</w:t>
      </w:r>
    </w:p>
    <w:p w:rsidR="00E42645" w:rsidRPr="00B5677F" w:rsidRDefault="00E42645" w:rsidP="00E42645">
      <w:pPr>
        <w:spacing w:before="240" w:line="276" w:lineRule="auto"/>
        <w:ind w:firstLine="360"/>
      </w:pPr>
      <w:r w:rsidRPr="00B5677F">
        <w:t>V akademick</w:t>
      </w:r>
      <w:r>
        <w:t>ých</w:t>
      </w:r>
      <w:r w:rsidRPr="00B5677F">
        <w:t xml:space="preserve"> rok</w:t>
      </w:r>
      <w:r>
        <w:t>och</w:t>
      </w:r>
      <w:r w:rsidRPr="00B5677F">
        <w:t xml:space="preserve"> 202</w:t>
      </w:r>
      <w:r w:rsidR="000922FC">
        <w:t>3</w:t>
      </w:r>
      <w:r w:rsidRPr="00B5677F">
        <w:t>/202</w:t>
      </w:r>
      <w:r w:rsidR="000922FC">
        <w:t>4</w:t>
      </w:r>
      <w:r w:rsidRPr="00B5677F">
        <w:t xml:space="preserve"> a 202</w:t>
      </w:r>
      <w:r w:rsidR="000922FC">
        <w:t>4</w:t>
      </w:r>
      <w:r w:rsidRPr="00B5677F">
        <w:t>/202</w:t>
      </w:r>
      <w:r w:rsidR="000922FC">
        <w:t>5</w:t>
      </w:r>
      <w:r w:rsidRPr="00B5677F">
        <w:t xml:space="preserve"> PF UJS bola oprávnená realizovať vysokoškolské štúdium na prvom stupni štúdia (bakalárske štúdium) v študijnom odbore 38 Učiteľstvo a pedagogické vedy.</w:t>
      </w:r>
    </w:p>
    <w:p w:rsidR="00E42645" w:rsidRDefault="00E42645" w:rsidP="00E42645">
      <w:pPr>
        <w:spacing w:line="276" w:lineRule="auto"/>
        <w:ind w:firstLine="360"/>
      </w:pPr>
      <w:r w:rsidRPr="00B5677F">
        <w:t>- v učiteľských kombinačných študijných programoch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0922FC" w:rsidRPr="00B5677F" w:rsidRDefault="000922FC" w:rsidP="00E42645">
      <w:pPr>
        <w:spacing w:line="276" w:lineRule="auto"/>
        <w:ind w:firstLine="360"/>
      </w:pPr>
      <w:r>
        <w:t>- predškolská pedagogika a vychovávateľstvo v dennej aj externej forme štúdia.</w:t>
      </w:r>
    </w:p>
    <w:p w:rsidR="00E42645" w:rsidRPr="00B5677F" w:rsidRDefault="00E42645" w:rsidP="00E42645">
      <w:pPr>
        <w:spacing w:line="276" w:lineRule="auto"/>
        <w:ind w:firstLine="360"/>
      </w:pPr>
      <w:r w:rsidRPr="00B5677F">
        <w:t xml:space="preserve">    V akademick</w:t>
      </w:r>
      <w:r>
        <w:t>ých</w:t>
      </w:r>
      <w:r w:rsidRPr="00B5677F">
        <w:t xml:space="preserve"> rok</w:t>
      </w:r>
      <w:r>
        <w:t>och</w:t>
      </w:r>
      <w:r w:rsidRPr="00B5677F">
        <w:t xml:space="preserve"> </w:t>
      </w:r>
      <w:r w:rsidR="000922FC" w:rsidRPr="00B5677F">
        <w:t>202</w:t>
      </w:r>
      <w:r w:rsidR="000922FC">
        <w:t>3</w:t>
      </w:r>
      <w:r w:rsidR="000922FC" w:rsidRPr="00B5677F">
        <w:t>/202</w:t>
      </w:r>
      <w:r w:rsidR="000922FC">
        <w:t>4</w:t>
      </w:r>
      <w:r w:rsidR="000922FC" w:rsidRPr="00B5677F">
        <w:t xml:space="preserve"> a 202</w:t>
      </w:r>
      <w:r w:rsidR="000922FC">
        <w:t>4</w:t>
      </w:r>
      <w:r w:rsidR="000922FC" w:rsidRPr="00B5677F">
        <w:t>/202</w:t>
      </w:r>
      <w:r w:rsidR="000922FC">
        <w:t>5</w:t>
      </w:r>
      <w:r w:rsidR="000922FC" w:rsidRPr="00B5677F">
        <w:t xml:space="preserve"> </w:t>
      </w:r>
      <w:r w:rsidRPr="00B5677F">
        <w:t xml:space="preserve">PF UJS bola oprávnená realizovať vysokoškolské štúdium na druhom stupni štúdia (magisterské štúdium) v študijnom odbore 38 Učiteľstvo a pedagogické vedy: </w:t>
      </w:r>
    </w:p>
    <w:p w:rsidR="00E42645" w:rsidRPr="00B5677F" w:rsidRDefault="00E42645" w:rsidP="00E42645">
      <w:pPr>
        <w:spacing w:line="276" w:lineRule="auto"/>
        <w:ind w:firstLine="360"/>
      </w:pPr>
      <w:r w:rsidRPr="00B5677F">
        <w:t>- v študijnom programe Učiteľstvo pre primárne vzdelávanie v dennej a externej forme;</w:t>
      </w:r>
    </w:p>
    <w:p w:rsidR="00E42645" w:rsidRPr="00B5677F" w:rsidRDefault="00E42645" w:rsidP="00E42645">
      <w:pPr>
        <w:spacing w:line="276" w:lineRule="auto"/>
        <w:ind w:firstLine="360"/>
      </w:pPr>
      <w:r w:rsidRPr="00B5677F">
        <w:t>- v učiteľských kombinačných študijných programoch 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E42645" w:rsidRPr="00B5677F" w:rsidRDefault="00E42645" w:rsidP="00E42645">
      <w:pPr>
        <w:spacing w:line="276" w:lineRule="auto"/>
        <w:ind w:firstLine="360"/>
      </w:pPr>
      <w:r w:rsidRPr="00B5677F">
        <w:lastRenderedPageBreak/>
        <w:t>V akademick</w:t>
      </w:r>
      <w:r>
        <w:t>ých</w:t>
      </w:r>
      <w:r w:rsidRPr="00B5677F">
        <w:t xml:space="preserve"> rok</w:t>
      </w:r>
      <w:r>
        <w:t>och</w:t>
      </w:r>
      <w:r w:rsidRPr="00B5677F">
        <w:t xml:space="preserve"> </w:t>
      </w:r>
      <w:r w:rsidR="000922FC" w:rsidRPr="00B5677F">
        <w:t>202</w:t>
      </w:r>
      <w:r w:rsidR="000922FC">
        <w:t>3</w:t>
      </w:r>
      <w:r w:rsidR="000922FC" w:rsidRPr="00B5677F">
        <w:t>/202</w:t>
      </w:r>
      <w:r w:rsidR="000922FC">
        <w:t>4</w:t>
      </w:r>
      <w:r w:rsidR="000922FC" w:rsidRPr="00B5677F">
        <w:t xml:space="preserve"> a 202</w:t>
      </w:r>
      <w:r w:rsidR="000922FC">
        <w:t>4</w:t>
      </w:r>
      <w:r w:rsidR="000922FC" w:rsidRPr="00B5677F">
        <w:t>/202</w:t>
      </w:r>
      <w:r w:rsidR="000922FC">
        <w:t>5</w:t>
      </w:r>
      <w:r w:rsidR="000922FC" w:rsidRPr="00B5677F">
        <w:t xml:space="preserve"> </w:t>
      </w:r>
      <w:r w:rsidRPr="00B5677F">
        <w:t xml:space="preserve">PF UJS bola oprávnená realizovať vysokoškolské štúdium na treťom stupni štúdia (doktorandské štúdium): </w:t>
      </w:r>
    </w:p>
    <w:p w:rsidR="00E42645" w:rsidRPr="00B5677F" w:rsidRDefault="00E42645" w:rsidP="00E42645">
      <w:pPr>
        <w:spacing w:line="276" w:lineRule="auto"/>
        <w:ind w:firstLine="360"/>
      </w:pPr>
      <w:r w:rsidRPr="00B5677F">
        <w:t xml:space="preserve"> - v študijnom odbore 38 Učiteľstvo a pedagogické vedy, študijný program Didaktika dejepisu v dennej a externej forme.</w:t>
      </w:r>
    </w:p>
    <w:p w:rsidR="00E42645" w:rsidRDefault="00E42645" w:rsidP="00E42645">
      <w:pPr>
        <w:spacing w:line="276" w:lineRule="auto"/>
        <w:ind w:firstLine="360"/>
      </w:pPr>
      <w:r w:rsidRPr="00B5677F">
        <w:t>- v študijnom odbore 38 Učiteľstvo a pedagogické vedy, študijný program Pedagogika v dennej a externej forme.</w:t>
      </w:r>
    </w:p>
    <w:p w:rsidR="00CB704C" w:rsidRPr="0099190F" w:rsidRDefault="00CB704C" w:rsidP="00CB704C">
      <w:pPr>
        <w:pStyle w:val="Normlnywebov"/>
        <w:spacing w:before="0" w:beforeAutospacing="0" w:after="0" w:afterAutospacing="0" w:line="276" w:lineRule="auto"/>
        <w:ind w:firstLine="708"/>
        <w:jc w:val="both"/>
      </w:pPr>
      <w:r w:rsidRPr="00666042">
        <w:t xml:space="preserve">Bakalárskych prác bolo </w:t>
      </w:r>
      <w:r>
        <w:t xml:space="preserve">v roku 2024 </w:t>
      </w:r>
      <w:r w:rsidRPr="00666042">
        <w:t>predložených 158, obhájených 153. Bakalárske práce viedlo spolu 45 vyučujúcich. Diplomových prác bolo predložených 54, obhájených 53. Diplomové práce viedlo spolu 28 vyučujúcich. Dizertačných prác bolo predložených 1, obhájená bola 1 dizertačná práca, ktorú viedol 1 školiteľ. Rigoróznych prác bolo predložených 6, obhájených 5. Rigorózne práce viedlo 5 učiteľov.</w:t>
      </w:r>
    </w:p>
    <w:p w:rsidR="00CB704C" w:rsidRPr="000922FC" w:rsidRDefault="00CB704C" w:rsidP="00CB704C">
      <w:pPr>
        <w:spacing w:line="276" w:lineRule="auto"/>
        <w:rPr>
          <w:highlight w:val="yellow"/>
        </w:rPr>
      </w:pPr>
      <w:r w:rsidRPr="009E50EF">
        <w:rPr>
          <w:iCs/>
        </w:rPr>
        <w:t>Pedagogická fakulta UJS mala v roku 2024 na prvom stupni vysokoškolského vzdelávania 148 absolventov (92 absolventov dennej formy štúdia a 56 absolventov externej formy štúdia). Na druhom stupni vysokoškolského vzdelávania mala 53 absolventov (42 absolventov dennej formy štúdia, 11 absolventov externej formy štúdia). V roku 2024 v doktorandskom stupni štúdia bol 1 absolvent dennej formy štúdia v ŠP Didaktika dejepisu. V roku 2024 štúdium ukončilo 202 absolventov. V roku 2023 štúdium ukončilo 247 absolventov</w:t>
      </w:r>
    </w:p>
    <w:p w:rsidR="00CB704C" w:rsidRDefault="00CB704C" w:rsidP="00CB704C">
      <w:pPr>
        <w:spacing w:line="276" w:lineRule="auto"/>
      </w:pPr>
      <w:r w:rsidRPr="009E50EF">
        <w:t>K dátumu 31. 10. 2024 študovalo na PF UJS 788 študentov. V porovnaní s rokom 2023 je to o 24 študentov viac. Mierny pokles študentov je badateľný na bakalárskom stupni vzdelávania. Nárast je badateľný na magisterskom stupni vzdelávania, o 29 študentov viac, ako v roku 2023. Na doktorandskom stupni bolo v roku 2024 o 4 študentov viac ako v roku 2023.</w:t>
      </w:r>
    </w:p>
    <w:p w:rsidR="00CB704C" w:rsidRDefault="00CB704C" w:rsidP="00E42645">
      <w:pPr>
        <w:spacing w:line="276" w:lineRule="auto"/>
        <w:rPr>
          <w:highlight w:val="yellow"/>
          <w:lang w:eastAsia="hu-HU"/>
        </w:rPr>
      </w:pPr>
    </w:p>
    <w:p w:rsidR="00906B3B" w:rsidRPr="005C2916" w:rsidRDefault="00906B3B" w:rsidP="00906B3B">
      <w:pPr>
        <w:spacing w:line="276" w:lineRule="auto"/>
      </w:pPr>
      <w:r w:rsidRPr="005C2916">
        <w:t xml:space="preserve">V roku 2024 bolo zrealizovaných celkovo </w:t>
      </w:r>
      <w:r w:rsidRPr="005C2916">
        <w:rPr>
          <w:bCs/>
        </w:rPr>
        <w:t>90 medzinárodných študentských mobilít</w:t>
      </w:r>
      <w:r w:rsidRPr="005C2916">
        <w:t xml:space="preserve">, z ktorých </w:t>
      </w:r>
      <w:r w:rsidRPr="005C2916">
        <w:rPr>
          <w:bCs/>
        </w:rPr>
        <w:t>79 prebehlo v akademickom roku 2023/2024</w:t>
      </w:r>
      <w:r w:rsidRPr="005C2916">
        <w:t xml:space="preserve">. Študentské mobility sa uskutočnili v rámci vzdelávacích programov </w:t>
      </w:r>
      <w:r w:rsidRPr="005C2916">
        <w:rPr>
          <w:bCs/>
        </w:rPr>
        <w:t>Erasmus+ (57)</w:t>
      </w:r>
      <w:r w:rsidRPr="005C2916">
        <w:t xml:space="preserve"> a </w:t>
      </w:r>
      <w:r w:rsidRPr="005C2916">
        <w:rPr>
          <w:bCs/>
        </w:rPr>
        <w:t>Makovecz (33)</w:t>
      </w:r>
      <w:r w:rsidRPr="005C2916">
        <w:t xml:space="preserve">. V letnom semestri akademického roka 2023/2024 vycestovalo do zahraničia </w:t>
      </w:r>
      <w:r w:rsidRPr="005C2916">
        <w:rPr>
          <w:bCs/>
        </w:rPr>
        <w:t>69 študentov</w:t>
      </w:r>
      <w:r w:rsidRPr="005C2916">
        <w:t xml:space="preserve"> (5 v rámci Erasmus+ štúdia, 14 na Erasmus+ stáž, 17 v rámci Erasmus+ BIP a 33 v programe Makovecz). V zimnom semestri akademického roka 2024/2025 bolo vyslaných </w:t>
      </w:r>
      <w:r w:rsidRPr="005C2916">
        <w:rPr>
          <w:bCs/>
        </w:rPr>
        <w:t>21 študentov</w:t>
      </w:r>
      <w:r w:rsidRPr="005C2916">
        <w:t xml:space="preserve"> (1 na Erasmus+ stáž, 20 na Erasmus+ BIP).</w:t>
      </w:r>
    </w:p>
    <w:p w:rsidR="00906B3B" w:rsidRPr="005C2916" w:rsidRDefault="00906B3B" w:rsidP="00906B3B">
      <w:pPr>
        <w:spacing w:line="276" w:lineRule="auto"/>
      </w:pPr>
      <w:r w:rsidRPr="005C2916">
        <w:t xml:space="preserve">Zo všetkých vyslaných študentov fakulty v roku 2024 tvorili </w:t>
      </w:r>
      <w:r w:rsidRPr="005C2916">
        <w:rPr>
          <w:bCs/>
        </w:rPr>
        <w:t>ženy 64,45 %</w:t>
      </w:r>
      <w:r w:rsidRPr="005C2916">
        <w:t xml:space="preserve">, čo predstavuje </w:t>
      </w:r>
      <w:r w:rsidRPr="005C2916">
        <w:rPr>
          <w:bCs/>
        </w:rPr>
        <w:t>58 študentiek</w:t>
      </w:r>
      <w:r w:rsidRPr="005C2916">
        <w:t>.</w:t>
      </w:r>
    </w:p>
    <w:p w:rsidR="00906B3B" w:rsidRPr="005C2916" w:rsidRDefault="00906B3B" w:rsidP="00906B3B">
      <w:pPr>
        <w:spacing w:line="276" w:lineRule="auto"/>
      </w:pPr>
      <w:r w:rsidRPr="005C2916">
        <w:t xml:space="preserve">Študenti Pedagogickej fakulty strávili na študijných pobytoch v zahraničí celkovo </w:t>
      </w:r>
      <w:r w:rsidRPr="005C2916">
        <w:rPr>
          <w:bCs/>
        </w:rPr>
        <w:t>47,67 osobomesiacov</w:t>
      </w:r>
      <w:r w:rsidRPr="005C2916">
        <w:t>, a to nasledovne:</w:t>
      </w:r>
    </w:p>
    <w:p w:rsidR="00906B3B" w:rsidRPr="005C2916" w:rsidRDefault="00906B3B" w:rsidP="00906B3B">
      <w:pPr>
        <w:numPr>
          <w:ilvl w:val="0"/>
          <w:numId w:val="42"/>
        </w:numPr>
        <w:spacing w:line="276" w:lineRule="auto"/>
      </w:pPr>
      <w:r w:rsidRPr="005C2916">
        <w:t>22,07 v rámci Erasmus+ štúdia,</w:t>
      </w:r>
    </w:p>
    <w:p w:rsidR="00906B3B" w:rsidRPr="005C2916" w:rsidRDefault="00906B3B" w:rsidP="00906B3B">
      <w:pPr>
        <w:numPr>
          <w:ilvl w:val="0"/>
          <w:numId w:val="42"/>
        </w:numPr>
        <w:spacing w:line="276" w:lineRule="auto"/>
      </w:pPr>
      <w:r w:rsidRPr="005C2916">
        <w:t>13,93 v rámci Erasmus+ stáží,</w:t>
      </w:r>
    </w:p>
    <w:p w:rsidR="00906B3B" w:rsidRPr="005C2916" w:rsidRDefault="00906B3B" w:rsidP="00906B3B">
      <w:pPr>
        <w:numPr>
          <w:ilvl w:val="0"/>
          <w:numId w:val="42"/>
        </w:numPr>
        <w:spacing w:line="276" w:lineRule="auto"/>
      </w:pPr>
      <w:r w:rsidRPr="005C2916">
        <w:t>6,17 v rámci Erasmus+ BIP,</w:t>
      </w:r>
    </w:p>
    <w:p w:rsidR="00906B3B" w:rsidRPr="005C2916" w:rsidRDefault="00906B3B" w:rsidP="00906B3B">
      <w:pPr>
        <w:numPr>
          <w:ilvl w:val="0"/>
          <w:numId w:val="42"/>
        </w:numPr>
        <w:spacing w:line="276" w:lineRule="auto"/>
      </w:pPr>
      <w:r w:rsidRPr="005C2916">
        <w:t>5,50 v programe Makovecz.</w:t>
      </w:r>
    </w:p>
    <w:p w:rsidR="00906B3B" w:rsidRDefault="00906B3B" w:rsidP="00906B3B">
      <w:pPr>
        <w:shd w:val="clear" w:color="auto" w:fill="FFFFFF" w:themeFill="background1"/>
        <w:spacing w:line="276" w:lineRule="auto"/>
        <w:rPr>
          <w:lang w:eastAsia="hu-HU"/>
        </w:rPr>
      </w:pPr>
    </w:p>
    <w:p w:rsidR="00906B3B" w:rsidRPr="005C2916" w:rsidRDefault="00906B3B" w:rsidP="00906B3B">
      <w:pPr>
        <w:spacing w:line="276" w:lineRule="auto"/>
      </w:pPr>
      <w:r w:rsidRPr="005C2916">
        <w:t xml:space="preserve">V rámci programu Erasmus+ sa na Pedagogickej fakulte v akademickom roku 2023/2024 realizovalo </w:t>
      </w:r>
      <w:r w:rsidRPr="005C2916">
        <w:rPr>
          <w:bCs/>
        </w:rPr>
        <w:t>45 študentských mobilít</w:t>
      </w:r>
      <w:r w:rsidRPr="005C2916">
        <w:t xml:space="preserve"> (7 v rámci štúdia, 17 stáží a 21 v rámci zmiešaných intenzívnych programov – BIP). Tieto mobility prebiehali v rámci projektov Erasmus+ </w:t>
      </w:r>
      <w:r w:rsidRPr="005C2916">
        <w:rPr>
          <w:bCs/>
        </w:rPr>
        <w:t>2022-1-SK01-KA131-HED-000060377</w:t>
      </w:r>
      <w:r w:rsidRPr="005C2916">
        <w:t xml:space="preserve"> a </w:t>
      </w:r>
      <w:r w:rsidRPr="005C2916">
        <w:rPr>
          <w:bCs/>
        </w:rPr>
        <w:t>2023-1-SK01-KA131-HED-000135317</w:t>
      </w:r>
      <w:r w:rsidRPr="005C2916">
        <w:t>.</w:t>
      </w:r>
    </w:p>
    <w:p w:rsidR="00906B3B" w:rsidRPr="005C2916" w:rsidRDefault="00906B3B" w:rsidP="00906B3B">
      <w:pPr>
        <w:spacing w:line="276" w:lineRule="auto"/>
      </w:pPr>
      <w:r w:rsidRPr="005C2916">
        <w:t xml:space="preserve">Za účelom štúdia bolo v hodnotenom roku vyslaných z PF celkovo </w:t>
      </w:r>
      <w:r w:rsidRPr="005C2916">
        <w:rPr>
          <w:bCs/>
        </w:rPr>
        <w:t>5 študentov</w:t>
      </w:r>
      <w:r w:rsidRPr="005C2916">
        <w:t xml:space="preserve">, ktorí absolvovali mobilitu v letnom semestri akademického roka 2023/2024 na partnerských </w:t>
      </w:r>
      <w:r w:rsidRPr="005C2916">
        <w:lastRenderedPageBreak/>
        <w:t xml:space="preserve">univerzitách. Priemerná dĺžka ich pobytu bola </w:t>
      </w:r>
      <w:r w:rsidRPr="005C2916">
        <w:rPr>
          <w:bCs/>
        </w:rPr>
        <w:t>4,41 mesiaca na študenta</w:t>
      </w:r>
      <w:r w:rsidRPr="005C2916">
        <w:t xml:space="preserve"> a priemerná výška poskytnutého grantu predstavovala </w:t>
      </w:r>
      <w:r w:rsidRPr="005C2916">
        <w:rPr>
          <w:bCs/>
        </w:rPr>
        <w:t>2 706,60 EUR</w:t>
      </w:r>
      <w:r w:rsidRPr="005C2916">
        <w:t xml:space="preserve">. Tieto mobility sa realizovali na základe platných medziinštitucionálnych dohôd s partnerskými inštitúciami v </w:t>
      </w:r>
      <w:r w:rsidRPr="005C2916">
        <w:rPr>
          <w:bCs/>
        </w:rPr>
        <w:t>Maďarsku</w:t>
      </w:r>
      <w:r w:rsidRPr="005C2916">
        <w:t xml:space="preserve"> (2 študenti na Eötvös Loránd University, 2 na University of Szeged) a v </w:t>
      </w:r>
      <w:r w:rsidRPr="005C2916">
        <w:rPr>
          <w:bCs/>
        </w:rPr>
        <w:t>Rakúsku</w:t>
      </w:r>
      <w:r w:rsidRPr="005C2916">
        <w:t xml:space="preserve"> (1 študent na Kirchliche Pädagogische Hochschule Wien/Krems).</w:t>
      </w:r>
    </w:p>
    <w:p w:rsidR="00906B3B" w:rsidRPr="005C2916" w:rsidRDefault="00906B3B" w:rsidP="00906B3B">
      <w:pPr>
        <w:spacing w:line="276" w:lineRule="auto"/>
      </w:pPr>
      <w:r w:rsidRPr="005C2916">
        <w:t xml:space="preserve">V rámci programu Erasmus+ mali študenti možnosť zapojiť sa aj do krátkodobých zmiešaných mobilít typu </w:t>
      </w:r>
      <w:r w:rsidRPr="005C2916">
        <w:rPr>
          <w:bCs/>
        </w:rPr>
        <w:t>BIP – Blended Intensive Programme</w:t>
      </w:r>
      <w:r w:rsidRPr="005C2916">
        <w:t xml:space="preserve">. V hodnotenom období sa do týchto aktivít zapojilo </w:t>
      </w:r>
      <w:r w:rsidRPr="005C2916">
        <w:rPr>
          <w:bCs/>
        </w:rPr>
        <w:t>spolu 37 študentov PF</w:t>
      </w:r>
      <w:r w:rsidRPr="005C2916">
        <w:t xml:space="preserve"> – z toho </w:t>
      </w:r>
      <w:r w:rsidRPr="005C2916">
        <w:rPr>
          <w:bCs/>
        </w:rPr>
        <w:t>17 v letnom semestri akademického roka 2023/2024</w:t>
      </w:r>
      <w:r w:rsidRPr="005C2916">
        <w:t xml:space="preserve"> a </w:t>
      </w:r>
      <w:r w:rsidRPr="005C2916">
        <w:rPr>
          <w:bCs/>
        </w:rPr>
        <w:t>20 v zimnom semestri akademického roka 2024/2025</w:t>
      </w:r>
      <w:r w:rsidRPr="005C2916">
        <w:t xml:space="preserve">. Priemerná dĺžka týchto mobilít bola </w:t>
      </w:r>
      <w:r w:rsidRPr="005C2916">
        <w:rPr>
          <w:bCs/>
        </w:rPr>
        <w:t>5 dní na študenta</w:t>
      </w:r>
      <w:r w:rsidRPr="005C2916">
        <w:t xml:space="preserve"> a priemerná výška grantu predstavovala </w:t>
      </w:r>
      <w:r w:rsidRPr="005C2916">
        <w:rPr>
          <w:bCs/>
        </w:rPr>
        <w:t>572,57 EUR</w:t>
      </w:r>
      <w:r w:rsidRPr="005C2916">
        <w:t>.</w:t>
      </w:r>
      <w:r>
        <w:t xml:space="preserve"> P</w:t>
      </w:r>
      <w:r w:rsidRPr="005C2916">
        <w:t xml:space="preserve">edagogická fakulta UJS vyslala v hodnotenom období </w:t>
      </w:r>
      <w:r w:rsidRPr="005C2916">
        <w:rPr>
          <w:bCs/>
        </w:rPr>
        <w:t>15 študentov</w:t>
      </w:r>
      <w:r w:rsidRPr="005C2916">
        <w:t xml:space="preserve"> na zahraničnú odbornú stáž, z toho </w:t>
      </w:r>
      <w:r w:rsidRPr="005C2916">
        <w:rPr>
          <w:bCs/>
        </w:rPr>
        <w:t>14 v letnom semestri akademického roka 2023/2024</w:t>
      </w:r>
      <w:r w:rsidRPr="005C2916">
        <w:t xml:space="preserve"> a </w:t>
      </w:r>
      <w:r w:rsidRPr="005C2916">
        <w:rPr>
          <w:bCs/>
        </w:rPr>
        <w:t>1 v zimnom semestri akademického roka 2024/2025</w:t>
      </w:r>
      <w:r w:rsidRPr="005C2916">
        <w:t xml:space="preserve">. Z uvedeného počtu absolvoval </w:t>
      </w:r>
      <w:r w:rsidRPr="005C2916">
        <w:rPr>
          <w:bCs/>
        </w:rPr>
        <w:t>1 študent dlhodobú pracovnú stáž</w:t>
      </w:r>
      <w:r w:rsidRPr="005C2916">
        <w:t xml:space="preserve">, zatiaľ čo </w:t>
      </w:r>
      <w:r w:rsidRPr="005C2916">
        <w:rPr>
          <w:bCs/>
        </w:rPr>
        <w:t>14 študentov</w:t>
      </w:r>
      <w:r w:rsidRPr="005C2916">
        <w:t xml:space="preserve"> sa zúčastnilo </w:t>
      </w:r>
      <w:r w:rsidRPr="005C2916">
        <w:rPr>
          <w:bCs/>
        </w:rPr>
        <w:t>krátkodobej doktorandskej mobility</w:t>
      </w:r>
      <w:r w:rsidRPr="005C2916">
        <w:t xml:space="preserve">. Celkový počet osobomesiacov strávených na zahraničných pobytoch dosiahol </w:t>
      </w:r>
      <w:r w:rsidRPr="005C2916">
        <w:rPr>
          <w:bCs/>
        </w:rPr>
        <w:t>13,93</w:t>
      </w:r>
      <w:r w:rsidRPr="005C2916">
        <w:t xml:space="preserve">, pričom </w:t>
      </w:r>
      <w:r w:rsidRPr="005C2916">
        <w:rPr>
          <w:bCs/>
        </w:rPr>
        <w:t>priemerná výška grantu na jedného študenta predstavovala 1 368,16 EUR</w:t>
      </w:r>
      <w:r w:rsidRPr="005C2916">
        <w:t xml:space="preserve">. Tieto mobility sa uskutočnili prevažne na inštitúciách v </w:t>
      </w:r>
      <w:r w:rsidRPr="005C2916">
        <w:rPr>
          <w:bCs/>
        </w:rPr>
        <w:t>Maďarsku (14)</w:t>
      </w:r>
      <w:r w:rsidRPr="005C2916">
        <w:t xml:space="preserve"> a </w:t>
      </w:r>
      <w:r w:rsidRPr="005C2916">
        <w:rPr>
          <w:bCs/>
        </w:rPr>
        <w:t>Španielsku (1)</w:t>
      </w:r>
      <w:r w:rsidRPr="005C2916">
        <w:t>.</w:t>
      </w:r>
    </w:p>
    <w:p w:rsidR="00906B3B" w:rsidRPr="005C2916" w:rsidRDefault="00906B3B" w:rsidP="00906B3B">
      <w:pPr>
        <w:spacing w:line="276" w:lineRule="auto"/>
      </w:pPr>
      <w:r w:rsidRPr="005C2916">
        <w:t xml:space="preserve">Okrem programu Európskej únie Erasmus+ sa študenti PF UJS aktívne zapájali aj do </w:t>
      </w:r>
      <w:r w:rsidRPr="005C2916">
        <w:rPr>
          <w:bCs/>
        </w:rPr>
        <w:t>štipendijného programu Makovecz</w:t>
      </w:r>
      <w:r w:rsidRPr="005C2916">
        <w:t xml:space="preserve">, ktorý je určený pre vysokoškolských študentov v Karpatskej kotline. V rámci tohto programu vycestovalo v hodnotenom roku </w:t>
      </w:r>
      <w:r w:rsidRPr="005C2916">
        <w:rPr>
          <w:bCs/>
        </w:rPr>
        <w:t>33 študentov PF</w:t>
      </w:r>
      <w:r w:rsidRPr="005C2916">
        <w:t xml:space="preserve"> (všetci v letnom semestri akademického roka 2023/2024) na </w:t>
      </w:r>
      <w:r w:rsidRPr="005C2916">
        <w:rPr>
          <w:bCs/>
        </w:rPr>
        <w:t>krátkodobé odborné pobyty</w:t>
      </w:r>
      <w:r w:rsidRPr="005C2916">
        <w:t xml:space="preserve">. </w:t>
      </w:r>
      <w:r w:rsidRPr="005C2916">
        <w:rPr>
          <w:bCs/>
        </w:rPr>
        <w:t>Priemerná dĺžka pobytu</w:t>
      </w:r>
      <w:r w:rsidRPr="005C2916">
        <w:t xml:space="preserve"> bola </w:t>
      </w:r>
      <w:r w:rsidRPr="005C2916">
        <w:rPr>
          <w:bCs/>
        </w:rPr>
        <w:t>5 dní</w:t>
      </w:r>
      <w:r w:rsidRPr="005C2916">
        <w:t xml:space="preserve"> na študenta a </w:t>
      </w:r>
      <w:r w:rsidRPr="005C2916">
        <w:rPr>
          <w:bCs/>
        </w:rPr>
        <w:t>priemerná výška grantu dosiahla 1 000,00 EUR</w:t>
      </w:r>
      <w:r w:rsidRPr="005C2916">
        <w:t xml:space="preserve">. Študenti boli vyslaní do partnerských inštitúcií v </w:t>
      </w:r>
      <w:r w:rsidRPr="005C2916">
        <w:rPr>
          <w:bCs/>
        </w:rPr>
        <w:t>Maďarsku a Rumunsku</w:t>
      </w:r>
      <w:r w:rsidRPr="005C2916">
        <w:t>, konkrétne na:</w:t>
      </w:r>
    </w:p>
    <w:p w:rsidR="00906B3B" w:rsidRPr="008E6B9A" w:rsidRDefault="00906B3B" w:rsidP="00906B3B">
      <w:pPr>
        <w:spacing w:line="276" w:lineRule="auto"/>
      </w:pPr>
      <w:r w:rsidRPr="005C2916">
        <w:rPr>
          <w:bCs/>
        </w:rPr>
        <w:t>Eötvös József College (18 študentov)</w:t>
      </w:r>
      <w:r w:rsidRPr="005C2916">
        <w:t>,</w:t>
      </w:r>
      <w:r w:rsidRPr="005C2916">
        <w:rPr>
          <w:bCs/>
        </w:rPr>
        <w:t>University of Debrecen (12 študentov)</w:t>
      </w:r>
      <w:r w:rsidRPr="005C2916">
        <w:t>,</w:t>
      </w:r>
      <w:r w:rsidRPr="005C2916">
        <w:rPr>
          <w:bCs/>
        </w:rPr>
        <w:t>Babes-Bolyai University (3 študenti)</w:t>
      </w:r>
      <w:r w:rsidRPr="005C2916">
        <w:t>.</w:t>
      </w:r>
      <w:r>
        <w:t xml:space="preserve"> </w:t>
      </w:r>
      <w:r w:rsidRPr="008E6B9A">
        <w:t xml:space="preserve">V roku 2024 </w:t>
      </w:r>
      <w:r w:rsidRPr="008E6B9A">
        <w:rPr>
          <w:bCs/>
        </w:rPr>
        <w:t>Pedagogická fakulta UJS prijala spolu 68 zahraničných študentov</w:t>
      </w:r>
      <w:r w:rsidRPr="008E6B9A">
        <w:t xml:space="preserve">, z toho </w:t>
      </w:r>
      <w:r w:rsidRPr="008E6B9A">
        <w:rPr>
          <w:bCs/>
        </w:rPr>
        <w:t>21 študentov v akademickom roku 2023/2024</w:t>
      </w:r>
      <w:r w:rsidRPr="008E6B9A">
        <w:t xml:space="preserve">, pričom celková dĺžka ich pobytu predstavovala </w:t>
      </w:r>
      <w:r w:rsidRPr="008E6B9A">
        <w:rPr>
          <w:bCs/>
        </w:rPr>
        <w:t>15,16 osobomesiacov</w:t>
      </w:r>
      <w:r w:rsidRPr="008E6B9A">
        <w:t xml:space="preserve">. Zahraniční študenti absolvovali mobilitu v rámci nasledovných programov: </w:t>
      </w:r>
      <w:r w:rsidRPr="008E6B9A">
        <w:rPr>
          <w:bCs/>
        </w:rPr>
        <w:t>Erasmus+ (20 študentov)</w:t>
      </w:r>
      <w:r w:rsidRPr="008E6B9A">
        <w:t xml:space="preserve">, </w:t>
      </w:r>
      <w:r w:rsidRPr="008E6B9A">
        <w:rPr>
          <w:bCs/>
        </w:rPr>
        <w:t>Národný štipendijný program (2 študenti)</w:t>
      </w:r>
      <w:r w:rsidRPr="008E6B9A">
        <w:t xml:space="preserve">, </w:t>
      </w:r>
      <w:r w:rsidRPr="008E6B9A">
        <w:rPr>
          <w:bCs/>
        </w:rPr>
        <w:t>Makovecz (30 študentov)</w:t>
      </w:r>
      <w:r w:rsidRPr="008E6B9A">
        <w:t xml:space="preserve"> a </w:t>
      </w:r>
      <w:r w:rsidRPr="008E6B9A">
        <w:rPr>
          <w:bCs/>
        </w:rPr>
        <w:t>Pannónia (21 študentov)</w:t>
      </w:r>
      <w:r w:rsidRPr="008E6B9A">
        <w:t xml:space="preserve">.V hodnotenom roku fakulta zorganizovala podujatie v rámci programu </w:t>
      </w:r>
      <w:r w:rsidRPr="008E6B9A">
        <w:rPr>
          <w:bCs/>
        </w:rPr>
        <w:t>Erasmus+ BIP (Blended Intensive Programme)</w:t>
      </w:r>
      <w:r w:rsidRPr="008E6B9A">
        <w:t xml:space="preserve"> s názvom </w:t>
      </w:r>
      <w:r w:rsidRPr="008E6B9A">
        <w:rPr>
          <w:i/>
          <w:iCs/>
        </w:rPr>
        <w:t>Multilingualism in the MEE-area</w:t>
      </w:r>
      <w:r w:rsidRPr="008E6B9A">
        <w:t xml:space="preserve">. Do programu sa zapojilo </w:t>
      </w:r>
      <w:r w:rsidRPr="008E6B9A">
        <w:rPr>
          <w:bCs/>
        </w:rPr>
        <w:t>19 študentov</w:t>
      </w:r>
      <w:r>
        <w:t xml:space="preserve"> z partnerských inštitúcií: University of Pannonia (Maďarsko) 13 študentov a z rumunskej partnerskej inštitúcie Partium Christian University 6 študentov.  </w:t>
      </w:r>
      <w:r w:rsidRPr="008E6B9A">
        <w:t xml:space="preserve">V zimnom semestri akademického roka 2024/2025 prijala fakulta jedného študenta na odbornú stáž v rámci programu </w:t>
      </w:r>
      <w:r w:rsidRPr="008E6B9A">
        <w:rPr>
          <w:bCs/>
        </w:rPr>
        <w:t>Erasmus+</w:t>
      </w:r>
      <w:r w:rsidRPr="008E6B9A">
        <w:t xml:space="preserve">, pričom dĺžka pobytu bola </w:t>
      </w:r>
      <w:r w:rsidRPr="008E6B9A">
        <w:rPr>
          <w:bCs/>
        </w:rPr>
        <w:t>5,06 osobomesiacov</w:t>
      </w:r>
      <w:r w:rsidRPr="008E6B9A">
        <w:t>.</w:t>
      </w:r>
      <w:r>
        <w:t xml:space="preserve"> </w:t>
      </w:r>
      <w:r w:rsidRPr="008E6B9A">
        <w:t xml:space="preserve">Fakultu navštívilo taktiež </w:t>
      </w:r>
      <w:r w:rsidRPr="008E6B9A">
        <w:rPr>
          <w:bCs/>
        </w:rPr>
        <w:t>30 zahraničných študentov z University of Novi Sad (Srbsko)</w:t>
      </w:r>
      <w:r w:rsidRPr="008E6B9A">
        <w:t xml:space="preserve"> prostredníctvom programu </w:t>
      </w:r>
      <w:r w:rsidRPr="008E6B9A">
        <w:rPr>
          <w:bCs/>
        </w:rPr>
        <w:t>Makovecz</w:t>
      </w:r>
      <w:r w:rsidRPr="008E6B9A">
        <w:t xml:space="preserve"> a </w:t>
      </w:r>
      <w:r w:rsidRPr="008E6B9A">
        <w:rPr>
          <w:bCs/>
        </w:rPr>
        <w:t>21 študentov z University of Miskolc (Maďarsko)</w:t>
      </w:r>
      <w:r w:rsidRPr="008E6B9A">
        <w:t xml:space="preserve"> v rámci programu </w:t>
      </w:r>
      <w:r w:rsidRPr="008E6B9A">
        <w:rPr>
          <w:bCs/>
        </w:rPr>
        <w:t>Pannónia</w:t>
      </w:r>
      <w:r w:rsidRPr="008E6B9A">
        <w:t xml:space="preserve">. Títo študenti spolu strávili na fakulte </w:t>
      </w:r>
      <w:r w:rsidRPr="008E6B9A">
        <w:rPr>
          <w:bCs/>
        </w:rPr>
        <w:t>10,9 osobomesiacov</w:t>
      </w:r>
      <w:r w:rsidRPr="008E6B9A">
        <w:t>.</w:t>
      </w:r>
      <w:r>
        <w:t xml:space="preserve"> </w:t>
      </w:r>
      <w:r w:rsidRPr="008E6B9A">
        <w:t xml:space="preserve">V rámci </w:t>
      </w:r>
      <w:r w:rsidRPr="008E6B9A">
        <w:rPr>
          <w:bCs/>
        </w:rPr>
        <w:t>Národného štipendijného programu (NŠP)</w:t>
      </w:r>
      <w:r w:rsidRPr="008E6B9A">
        <w:t xml:space="preserve"> PF UJS privítala aj </w:t>
      </w:r>
      <w:r w:rsidRPr="008E6B9A">
        <w:rPr>
          <w:bCs/>
        </w:rPr>
        <w:t>2 študentky z Ukrajiny</w:t>
      </w:r>
      <w:r w:rsidRPr="008E6B9A">
        <w:t xml:space="preserve"> z </w:t>
      </w:r>
      <w:r w:rsidRPr="008E6B9A">
        <w:rPr>
          <w:bCs/>
        </w:rPr>
        <w:t>Uzhhorod National University</w:t>
      </w:r>
      <w:r w:rsidRPr="008E6B9A">
        <w:t xml:space="preserve">, ktoré absolvovali mobilitu v trvaní </w:t>
      </w:r>
      <w:r w:rsidRPr="008E6B9A">
        <w:rPr>
          <w:bCs/>
        </w:rPr>
        <w:t>12 mesiacov</w:t>
      </w:r>
      <w:r w:rsidRPr="008E6B9A">
        <w:t>.</w:t>
      </w:r>
    </w:p>
    <w:p w:rsidR="00906B3B" w:rsidRDefault="00906B3B" w:rsidP="00906B3B">
      <w:pPr>
        <w:spacing w:line="276" w:lineRule="auto"/>
      </w:pPr>
      <w:r>
        <w:t xml:space="preserve">Počas roka 2024 Pedagogická fakulta Univerzity J. Selyeho úspešne pokračovala v posilňovaní existujúcich partnerstiev a v rozširovaní medzinárodných kontaktov. V porovnaní s predchádzajúcim hodnoteným obdobím došlo k nárastu počtu podpísaných medzinárodných dohôd v rámci programu Erasmus+. Vďaka aktívnej účasti zástupcov vedenia UJS na medzinárodnej konferencii ERACON sa podarilo nadviazať nové partnerstvá so zahraničnými </w:t>
      </w:r>
      <w:r>
        <w:lastRenderedPageBreak/>
        <w:t>inštitúciami s cieľom budúcej spolupráce. Tieto iniciatívy vyústili do podpísania 13 medziinštitucionálnych dohôd s vysokými školami zo šiestich krajín: 6 z Turecka, 3 z Poľska, po 1 z Maďarska a Srbska, ako aj s dvoma novými partnerskými krajinami – Estónskom a Lotyšskom.</w:t>
      </w:r>
    </w:p>
    <w:p w:rsidR="00906B3B" w:rsidRPr="008C37A4" w:rsidRDefault="00906B3B" w:rsidP="00906B3B">
      <w:pPr>
        <w:tabs>
          <w:tab w:val="left" w:pos="0"/>
        </w:tabs>
        <w:suppressAutoHyphens/>
        <w:spacing w:line="276" w:lineRule="auto"/>
        <w:textAlignment w:val="baseline"/>
        <w:rPr>
          <w:kern w:val="2"/>
          <w:lang w:eastAsia="sk-SK"/>
        </w:rPr>
      </w:pPr>
      <w:r w:rsidRPr="008C37A4">
        <w:rPr>
          <w:kern w:val="2"/>
          <w:lang w:eastAsia="sk-SK"/>
        </w:rPr>
        <w:t xml:space="preserve">V roku 2024 sa na akademických mobilitách zúčastnilo 70 zamestnancov Pedagogickej fakulty Univerzity J. Selyeho, ktorí spolu strávili v zahraničí 353 osobodní. Tieto zahraničné pracovné cesty </w:t>
      </w:r>
      <w:r>
        <w:rPr>
          <w:kern w:val="2"/>
          <w:lang w:eastAsia="sk-SK"/>
        </w:rPr>
        <w:t>boli realizované</w:t>
      </w:r>
      <w:r w:rsidRPr="008C37A4">
        <w:rPr>
          <w:kern w:val="2"/>
          <w:lang w:eastAsia="sk-SK"/>
        </w:rPr>
        <w:t xml:space="preserve"> na základe dohôd o vzájomnej výmene zamestnancov v rámci medzinárodného programu Erasmus+, podporovaného Európskou úniou. Zo všetkých vyslaných zamestnancov PF UJS tvorili ženy 64,3 %.</w:t>
      </w:r>
      <w:r>
        <w:rPr>
          <w:kern w:val="2"/>
          <w:lang w:eastAsia="sk-SK"/>
        </w:rPr>
        <w:t xml:space="preserve">  V a. r. 2023/2024 63 sa do mobilít v rámci vzdelávacích programov zapojilo 63 zamestnancov PF UJS. </w:t>
      </w:r>
      <w:r w:rsidRPr="008C37A4">
        <w:rPr>
          <w:kern w:val="2"/>
          <w:lang w:eastAsia="sk-SK"/>
        </w:rPr>
        <w:t>Záujem učiteľov a</w:t>
      </w:r>
      <w:r>
        <w:rPr>
          <w:kern w:val="2"/>
          <w:lang w:eastAsia="sk-SK"/>
        </w:rPr>
        <w:t> administratívnych pracovníkov</w:t>
      </w:r>
      <w:r w:rsidRPr="008C37A4">
        <w:rPr>
          <w:kern w:val="2"/>
          <w:lang w:eastAsia="sk-SK"/>
        </w:rPr>
        <w:t xml:space="preserve"> </w:t>
      </w:r>
      <w:r>
        <w:rPr>
          <w:kern w:val="2"/>
          <w:lang w:eastAsia="sk-SK"/>
        </w:rPr>
        <w:t>fakulty</w:t>
      </w:r>
      <w:r w:rsidRPr="008C37A4">
        <w:rPr>
          <w:kern w:val="2"/>
          <w:lang w:eastAsia="sk-SK"/>
        </w:rPr>
        <w:t xml:space="preserve"> o zahraničné mobility pretrvával aj v roku 2024. Krátkodobé akademické mobility boli zamerané na výučbu a školenia </w:t>
      </w:r>
      <w:r>
        <w:rPr>
          <w:kern w:val="2"/>
          <w:lang w:eastAsia="sk-SK"/>
        </w:rPr>
        <w:t xml:space="preserve">realizované </w:t>
      </w:r>
      <w:r w:rsidRPr="008C37A4">
        <w:rPr>
          <w:kern w:val="2"/>
          <w:lang w:eastAsia="sk-SK"/>
        </w:rPr>
        <w:t xml:space="preserve">na partnerských univerzitách v zahraničí. V hodnotenom období </w:t>
      </w:r>
      <w:r>
        <w:rPr>
          <w:kern w:val="2"/>
          <w:lang w:eastAsia="sk-SK"/>
        </w:rPr>
        <w:t>bolo na mobilitu za účelom výučby vyslaných</w:t>
      </w:r>
      <w:r w:rsidRPr="008C37A4">
        <w:rPr>
          <w:kern w:val="2"/>
          <w:lang w:eastAsia="sk-SK"/>
        </w:rPr>
        <w:t xml:space="preserve"> 28 zamestnancov, z toho 19 </w:t>
      </w:r>
      <w:r>
        <w:rPr>
          <w:kern w:val="2"/>
          <w:lang w:eastAsia="sk-SK"/>
        </w:rPr>
        <w:t>v</w:t>
      </w:r>
      <w:r w:rsidRPr="008C37A4">
        <w:rPr>
          <w:kern w:val="2"/>
          <w:lang w:eastAsia="sk-SK"/>
        </w:rPr>
        <w:t xml:space="preserve"> letn</w:t>
      </w:r>
      <w:r>
        <w:rPr>
          <w:kern w:val="2"/>
          <w:lang w:eastAsia="sk-SK"/>
        </w:rPr>
        <w:t>om</w:t>
      </w:r>
      <w:r w:rsidRPr="008C37A4">
        <w:rPr>
          <w:kern w:val="2"/>
          <w:lang w:eastAsia="sk-SK"/>
        </w:rPr>
        <w:t xml:space="preserve"> semestr</w:t>
      </w:r>
      <w:r>
        <w:rPr>
          <w:kern w:val="2"/>
          <w:lang w:eastAsia="sk-SK"/>
        </w:rPr>
        <w:t>i</w:t>
      </w:r>
      <w:r w:rsidRPr="008C37A4">
        <w:rPr>
          <w:kern w:val="2"/>
          <w:lang w:eastAsia="sk-SK"/>
        </w:rPr>
        <w:t xml:space="preserve"> akademického roka 2023/2024 a 9 v zimnom semestri akademického roka 2024/2025. </w:t>
      </w:r>
      <w:r>
        <w:rPr>
          <w:kern w:val="2"/>
          <w:lang w:eastAsia="sk-SK"/>
        </w:rPr>
        <w:t>Na mobilitu zameranú na školenie</w:t>
      </w:r>
      <w:r w:rsidRPr="008C37A4">
        <w:rPr>
          <w:kern w:val="2"/>
          <w:lang w:eastAsia="sk-SK"/>
        </w:rPr>
        <w:t xml:space="preserve"> bolo vyslaných 42 zamestnancov, pričom 35 z nich absolvovalo mobilitu v letnom semestri a 7 v zimnom semestri.</w:t>
      </w:r>
      <w:r>
        <w:rPr>
          <w:kern w:val="2"/>
          <w:lang w:eastAsia="sk-SK"/>
        </w:rPr>
        <w:t xml:space="preserve"> </w:t>
      </w:r>
      <w:r w:rsidRPr="008C37A4">
        <w:rPr>
          <w:kern w:val="2"/>
          <w:lang w:eastAsia="sk-SK"/>
        </w:rPr>
        <w:t>Tieto mobility boli finančne podporované z nasledovných projektov:</w:t>
      </w:r>
    </w:p>
    <w:p w:rsidR="00906B3B" w:rsidRPr="008C37A4" w:rsidRDefault="00906B3B" w:rsidP="00906B3B">
      <w:pPr>
        <w:numPr>
          <w:ilvl w:val="0"/>
          <w:numId w:val="40"/>
        </w:numPr>
        <w:spacing w:line="276" w:lineRule="auto"/>
        <w:jc w:val="left"/>
        <w:rPr>
          <w:kern w:val="2"/>
          <w:lang w:eastAsia="sk-SK"/>
        </w:rPr>
      </w:pPr>
      <w:r w:rsidRPr="008C37A4">
        <w:rPr>
          <w:kern w:val="2"/>
          <w:lang w:eastAsia="sk-SK"/>
        </w:rPr>
        <w:t>2022-1-SK01-KA131-HED-000060377</w:t>
      </w:r>
    </w:p>
    <w:p w:rsidR="00906B3B" w:rsidRPr="008C37A4" w:rsidRDefault="00906B3B" w:rsidP="00906B3B">
      <w:pPr>
        <w:numPr>
          <w:ilvl w:val="0"/>
          <w:numId w:val="40"/>
        </w:numPr>
        <w:spacing w:line="276" w:lineRule="auto"/>
        <w:jc w:val="left"/>
        <w:rPr>
          <w:kern w:val="2"/>
          <w:lang w:eastAsia="sk-SK"/>
        </w:rPr>
      </w:pPr>
      <w:r w:rsidRPr="008C37A4">
        <w:rPr>
          <w:kern w:val="2"/>
          <w:lang w:eastAsia="sk-SK"/>
        </w:rPr>
        <w:t>2023-1-SK01-KA131-HED-000135317</w:t>
      </w:r>
    </w:p>
    <w:p w:rsidR="00906B3B" w:rsidRPr="008C37A4" w:rsidRDefault="00906B3B" w:rsidP="00906B3B">
      <w:pPr>
        <w:numPr>
          <w:ilvl w:val="0"/>
          <w:numId w:val="40"/>
        </w:numPr>
        <w:spacing w:line="276" w:lineRule="auto"/>
        <w:jc w:val="left"/>
        <w:rPr>
          <w:kern w:val="2"/>
          <w:lang w:eastAsia="sk-SK"/>
        </w:rPr>
      </w:pPr>
      <w:r>
        <w:rPr>
          <w:kern w:val="2"/>
          <w:lang w:eastAsia="sk-SK"/>
        </w:rPr>
        <w:t>2024-1-SK01-KA131-HED-</w:t>
      </w:r>
      <w:r w:rsidRPr="008C37A4">
        <w:rPr>
          <w:kern w:val="2"/>
          <w:lang w:eastAsia="sk-SK"/>
        </w:rPr>
        <w:t>000235649</w:t>
      </w:r>
      <w:r>
        <w:rPr>
          <w:kern w:val="2"/>
          <w:lang w:eastAsia="sk-SK"/>
        </w:rPr>
        <w:t>.</w:t>
      </w:r>
    </w:p>
    <w:p w:rsidR="00906B3B" w:rsidRPr="008C37A4" w:rsidRDefault="00906B3B" w:rsidP="00906B3B">
      <w:pPr>
        <w:spacing w:line="276" w:lineRule="auto"/>
        <w:rPr>
          <w:color w:val="auto"/>
          <w:lang w:eastAsia="en-US"/>
        </w:rPr>
      </w:pPr>
      <w:r w:rsidRPr="00B132BA">
        <w:rPr>
          <w:shd w:val="clear" w:color="auto" w:fill="FDFCFA"/>
        </w:rPr>
        <w:t>V rámci prebiehajúceho projektu 2022-1-SK01-KA131-HED-000060377</w:t>
      </w:r>
      <w:r>
        <w:rPr>
          <w:shd w:val="clear" w:color="auto" w:fill="FDFCFA"/>
        </w:rPr>
        <w:t xml:space="preserve"> sa </w:t>
      </w:r>
      <w:r w:rsidRPr="00B132BA">
        <w:rPr>
          <w:shd w:val="clear" w:color="auto" w:fill="FDFCFA"/>
        </w:rPr>
        <w:t xml:space="preserve">na fakulte </w:t>
      </w:r>
      <w:r>
        <w:rPr>
          <w:shd w:val="clear" w:color="auto" w:fill="FDFCFA"/>
        </w:rPr>
        <w:t>realizovalo</w:t>
      </w:r>
      <w:r w:rsidRPr="00B132BA">
        <w:rPr>
          <w:shd w:val="clear" w:color="auto" w:fill="FDFCFA"/>
        </w:rPr>
        <w:t xml:space="preserve"> </w:t>
      </w:r>
      <w:r>
        <w:rPr>
          <w:shd w:val="clear" w:color="auto" w:fill="FDFCFA"/>
        </w:rPr>
        <w:t>16</w:t>
      </w:r>
      <w:r w:rsidRPr="00B132BA">
        <w:rPr>
          <w:shd w:val="clear" w:color="auto" w:fill="FDFCFA"/>
        </w:rPr>
        <w:t xml:space="preserve"> mobilít za účelom výučby a </w:t>
      </w:r>
      <w:r>
        <w:rPr>
          <w:shd w:val="clear" w:color="auto" w:fill="FDFCFA"/>
        </w:rPr>
        <w:t>35</w:t>
      </w:r>
      <w:r w:rsidRPr="00B132BA">
        <w:rPr>
          <w:shd w:val="clear" w:color="auto" w:fill="FDFCFA"/>
        </w:rPr>
        <w:t xml:space="preserve"> za účelom školenia. V rámci projektu 202</w:t>
      </w:r>
      <w:r>
        <w:rPr>
          <w:shd w:val="clear" w:color="auto" w:fill="FDFCFA"/>
        </w:rPr>
        <w:t>3</w:t>
      </w:r>
      <w:r w:rsidRPr="00B132BA">
        <w:rPr>
          <w:shd w:val="clear" w:color="auto" w:fill="FDFCFA"/>
        </w:rPr>
        <w:t>-1-SK01-KA131-H-000135317</w:t>
      </w:r>
      <w:r>
        <w:rPr>
          <w:shd w:val="clear" w:color="auto" w:fill="FDFCFA"/>
        </w:rPr>
        <w:t xml:space="preserve"> </w:t>
      </w:r>
      <w:r>
        <w:rPr>
          <w:color w:val="auto"/>
          <w:lang w:eastAsia="en-US"/>
        </w:rPr>
        <w:t xml:space="preserve">bolo </w:t>
      </w:r>
      <w:r w:rsidRPr="008C37A4">
        <w:rPr>
          <w:color w:val="auto"/>
          <w:lang w:eastAsia="en-US"/>
        </w:rPr>
        <w:t>v hodnotenom roku na Pedagogickej fakulte UJS uskutočnených 12 mobilít zameraných na výučbu a 7 na školenie. Zamestnanci a pedagógovia sa v rámci tohto projektu zúčastnili aj kombinovaných intenzívnych programov (BIP), do ktorých sa naša univerzita zapojila ako partnerská inštitúcia.</w:t>
      </w:r>
      <w:r>
        <w:rPr>
          <w:color w:val="auto"/>
          <w:lang w:eastAsia="en-US"/>
        </w:rPr>
        <w:t xml:space="preserve"> </w:t>
      </w:r>
      <w:r w:rsidRPr="00B132BA">
        <w:rPr>
          <w:shd w:val="clear" w:color="auto" w:fill="FDFCFA"/>
        </w:rPr>
        <w:t>V rámci projekt</w:t>
      </w:r>
      <w:r>
        <w:rPr>
          <w:shd w:val="clear" w:color="auto" w:fill="FDFCFA"/>
        </w:rPr>
        <w:t>u</w:t>
      </w:r>
      <w:r w:rsidRPr="00B132BA">
        <w:rPr>
          <w:shd w:val="clear" w:color="auto" w:fill="FDFCFA"/>
        </w:rPr>
        <w:t xml:space="preserve"> </w:t>
      </w:r>
      <w:r>
        <w:rPr>
          <w:shd w:val="clear" w:color="auto" w:fill="FDFCFA"/>
        </w:rPr>
        <w:t xml:space="preserve">2024-1-SK01-KA131-000235649 absolvovali mobilitu Erasmus+ za účelom výučby 3 učitelia z PF USJ. </w:t>
      </w:r>
    </w:p>
    <w:p w:rsidR="00906B3B" w:rsidRPr="00B07951" w:rsidRDefault="00906B3B" w:rsidP="00906B3B">
      <w:pPr>
        <w:tabs>
          <w:tab w:val="left" w:pos="426"/>
        </w:tabs>
        <w:suppressAutoHyphens/>
        <w:spacing w:line="276" w:lineRule="auto"/>
        <w:textAlignment w:val="baseline"/>
        <w:rPr>
          <w:color w:val="auto"/>
          <w:lang w:eastAsia="en-US"/>
        </w:rPr>
      </w:pPr>
      <w:r w:rsidRPr="008C37A4">
        <w:rPr>
          <w:color w:val="auto"/>
          <w:lang w:eastAsia="en-US"/>
        </w:rPr>
        <w:t>Celkovo 28 pedagógov PF UJS absolvovalo výučbové mobility na základe vopred dohodnutého programu prednášok, pričom každý z nich odučil minimálne 8 vyučovacích hodín. Navštívené krajiny v rámci výučbových mobilít boli:</w:t>
      </w:r>
      <w:r>
        <w:rPr>
          <w:color w:val="auto"/>
          <w:lang w:eastAsia="en-US"/>
        </w:rPr>
        <w:t xml:space="preserve"> </w:t>
      </w:r>
      <w:r w:rsidRPr="008C37A4">
        <w:rPr>
          <w:bCs/>
          <w:color w:val="auto"/>
          <w:lang w:eastAsia="en-US"/>
        </w:rPr>
        <w:t>Maďarsko</w:t>
      </w:r>
      <w:r w:rsidRPr="008C37A4">
        <w:rPr>
          <w:color w:val="auto"/>
          <w:lang w:eastAsia="en-US"/>
        </w:rPr>
        <w:t xml:space="preserve"> (19)</w:t>
      </w:r>
      <w:r>
        <w:rPr>
          <w:color w:val="auto"/>
          <w:lang w:eastAsia="en-US"/>
        </w:rPr>
        <w:t xml:space="preserve">, </w:t>
      </w:r>
      <w:r w:rsidRPr="008C37A4">
        <w:rPr>
          <w:bCs/>
          <w:color w:val="auto"/>
          <w:lang w:eastAsia="en-US"/>
        </w:rPr>
        <w:t>Taliansko</w:t>
      </w:r>
      <w:r w:rsidRPr="008C37A4">
        <w:rPr>
          <w:color w:val="auto"/>
          <w:lang w:eastAsia="en-US"/>
        </w:rPr>
        <w:t xml:space="preserve"> (1)</w:t>
      </w:r>
      <w:r>
        <w:rPr>
          <w:color w:val="auto"/>
          <w:lang w:eastAsia="en-US"/>
        </w:rPr>
        <w:t xml:space="preserve">, </w:t>
      </w:r>
      <w:r w:rsidRPr="008C37A4">
        <w:rPr>
          <w:bCs/>
          <w:color w:val="auto"/>
          <w:lang w:eastAsia="en-US"/>
        </w:rPr>
        <w:t>Rumunsko</w:t>
      </w:r>
      <w:r w:rsidRPr="008C37A4">
        <w:rPr>
          <w:color w:val="auto"/>
          <w:lang w:eastAsia="en-US"/>
        </w:rPr>
        <w:t xml:space="preserve"> (3)</w:t>
      </w:r>
      <w:r>
        <w:rPr>
          <w:color w:val="auto"/>
          <w:lang w:eastAsia="en-US"/>
        </w:rPr>
        <w:t xml:space="preserve">, </w:t>
      </w:r>
      <w:r w:rsidRPr="008C37A4">
        <w:rPr>
          <w:bCs/>
          <w:color w:val="auto"/>
          <w:lang w:eastAsia="en-US"/>
        </w:rPr>
        <w:t>Česká republika</w:t>
      </w:r>
      <w:r w:rsidRPr="008C37A4">
        <w:rPr>
          <w:color w:val="auto"/>
          <w:lang w:eastAsia="en-US"/>
        </w:rPr>
        <w:t xml:space="preserve"> (4)</w:t>
      </w:r>
      <w:r>
        <w:rPr>
          <w:color w:val="auto"/>
          <w:lang w:eastAsia="en-US"/>
        </w:rPr>
        <w:t xml:space="preserve">, </w:t>
      </w:r>
      <w:r w:rsidRPr="008C37A4">
        <w:rPr>
          <w:bCs/>
          <w:color w:val="auto"/>
          <w:lang w:eastAsia="en-US"/>
        </w:rPr>
        <w:t>Poľsko</w:t>
      </w:r>
      <w:r w:rsidRPr="008C37A4">
        <w:rPr>
          <w:color w:val="auto"/>
          <w:lang w:eastAsia="en-US"/>
        </w:rPr>
        <w:t xml:space="preserve"> (1)</w:t>
      </w:r>
      <w:r>
        <w:rPr>
          <w:color w:val="auto"/>
          <w:lang w:eastAsia="en-US"/>
        </w:rPr>
        <w:t xml:space="preserve">. </w:t>
      </w:r>
      <w:r w:rsidRPr="008C37A4">
        <w:rPr>
          <w:color w:val="auto"/>
          <w:lang w:eastAsia="en-US"/>
        </w:rPr>
        <w:t>Celková dĺžka ich zahraničných pobytov predstavovala 142 osobodní, čo v priemere zodpovedá približne 5 dňom na jedného účastníka.</w:t>
      </w:r>
    </w:p>
    <w:p w:rsidR="00906B3B" w:rsidRDefault="00906B3B" w:rsidP="00906B3B">
      <w:pPr>
        <w:spacing w:line="276" w:lineRule="auto"/>
      </w:pPr>
      <w:r w:rsidRPr="008C37A4">
        <w:rPr>
          <w:color w:val="auto"/>
          <w:lang w:eastAsia="en-US"/>
        </w:rPr>
        <w:t>Zamestnanci, ktorí sa zúčastnili školení (spolu 42), realizovali svoje mobility na vysokých školách v nasledujúcich krajinách:</w:t>
      </w:r>
      <w:r>
        <w:rPr>
          <w:color w:val="auto"/>
          <w:lang w:eastAsia="en-US"/>
        </w:rPr>
        <w:t xml:space="preserve"> </w:t>
      </w:r>
      <w:r w:rsidRPr="008C37A4">
        <w:rPr>
          <w:bCs/>
          <w:color w:val="auto"/>
          <w:lang w:eastAsia="en-US"/>
        </w:rPr>
        <w:t>Maďarsko</w:t>
      </w:r>
      <w:r w:rsidRPr="008C37A4">
        <w:rPr>
          <w:color w:val="auto"/>
          <w:lang w:eastAsia="en-US"/>
        </w:rPr>
        <w:t xml:space="preserve"> (33)</w:t>
      </w:r>
      <w:r>
        <w:rPr>
          <w:color w:val="auto"/>
          <w:lang w:eastAsia="en-US"/>
        </w:rPr>
        <w:t xml:space="preserve">, </w:t>
      </w:r>
      <w:r w:rsidRPr="008C37A4">
        <w:rPr>
          <w:bCs/>
          <w:color w:val="auto"/>
          <w:lang w:eastAsia="en-US"/>
        </w:rPr>
        <w:t>Rumunsko</w:t>
      </w:r>
      <w:r w:rsidRPr="008C37A4">
        <w:rPr>
          <w:color w:val="auto"/>
          <w:lang w:eastAsia="en-US"/>
        </w:rPr>
        <w:t xml:space="preserve"> (3)</w:t>
      </w:r>
      <w:r>
        <w:rPr>
          <w:color w:val="auto"/>
          <w:lang w:eastAsia="en-US"/>
        </w:rPr>
        <w:t xml:space="preserve">, </w:t>
      </w:r>
      <w:r w:rsidRPr="008C37A4">
        <w:rPr>
          <w:bCs/>
          <w:color w:val="auto"/>
          <w:lang w:eastAsia="en-US"/>
        </w:rPr>
        <w:t>Česká republika</w:t>
      </w:r>
      <w:r w:rsidRPr="008C37A4">
        <w:rPr>
          <w:color w:val="auto"/>
          <w:lang w:eastAsia="en-US"/>
        </w:rPr>
        <w:t xml:space="preserve"> (3)</w:t>
      </w:r>
      <w:r>
        <w:rPr>
          <w:color w:val="auto"/>
          <w:lang w:eastAsia="en-US"/>
        </w:rPr>
        <w:t xml:space="preserve">, </w:t>
      </w:r>
      <w:r w:rsidRPr="008C37A4">
        <w:rPr>
          <w:bCs/>
          <w:color w:val="auto"/>
          <w:lang w:eastAsia="en-US"/>
        </w:rPr>
        <w:t>Poľsko</w:t>
      </w:r>
      <w:r w:rsidRPr="008C37A4">
        <w:rPr>
          <w:color w:val="auto"/>
          <w:lang w:eastAsia="en-US"/>
        </w:rPr>
        <w:t xml:space="preserve"> (1)</w:t>
      </w:r>
      <w:r>
        <w:rPr>
          <w:color w:val="auto"/>
          <w:lang w:eastAsia="en-US"/>
        </w:rPr>
        <w:t xml:space="preserve">, </w:t>
      </w:r>
      <w:r w:rsidRPr="008C37A4">
        <w:rPr>
          <w:bCs/>
          <w:color w:val="auto"/>
          <w:lang w:eastAsia="en-US"/>
        </w:rPr>
        <w:t>Portugalsko</w:t>
      </w:r>
      <w:r w:rsidRPr="008C37A4">
        <w:rPr>
          <w:color w:val="auto"/>
          <w:lang w:eastAsia="en-US"/>
        </w:rPr>
        <w:t xml:space="preserve"> (1)</w:t>
      </w:r>
      <w:r>
        <w:rPr>
          <w:color w:val="auto"/>
          <w:lang w:eastAsia="en-US"/>
        </w:rPr>
        <w:t xml:space="preserve">, </w:t>
      </w:r>
      <w:r w:rsidRPr="008C37A4">
        <w:rPr>
          <w:bCs/>
          <w:color w:val="auto"/>
          <w:lang w:eastAsia="en-US"/>
        </w:rPr>
        <w:t>Srbsko</w:t>
      </w:r>
      <w:r w:rsidRPr="008C37A4">
        <w:rPr>
          <w:color w:val="auto"/>
          <w:lang w:eastAsia="en-US"/>
        </w:rPr>
        <w:t xml:space="preserve"> (1)</w:t>
      </w:r>
      <w:r>
        <w:rPr>
          <w:color w:val="auto"/>
          <w:lang w:eastAsia="en-US"/>
        </w:rPr>
        <w:t xml:space="preserve">. </w:t>
      </w:r>
      <w:r w:rsidRPr="008C37A4">
        <w:rPr>
          <w:color w:val="auto"/>
          <w:lang w:eastAsia="en-US"/>
        </w:rPr>
        <w:t xml:space="preserve">Celková dĺžka školení v rámci zamestnaneckých mobilít dosiahla spolu </w:t>
      </w:r>
      <w:r w:rsidRPr="008C37A4">
        <w:rPr>
          <w:bCs/>
          <w:color w:val="auto"/>
          <w:lang w:eastAsia="en-US"/>
        </w:rPr>
        <w:t>92 osobodní</w:t>
      </w:r>
      <w:r w:rsidRPr="008C37A4">
        <w:rPr>
          <w:color w:val="auto"/>
          <w:lang w:eastAsia="en-US"/>
        </w:rPr>
        <w:t>.</w:t>
      </w:r>
      <w:r>
        <w:rPr>
          <w:color w:val="auto"/>
          <w:lang w:eastAsia="en-US"/>
        </w:rPr>
        <w:t xml:space="preserve"> </w:t>
      </w:r>
      <w:r w:rsidRPr="00B132BA">
        <w:tab/>
      </w:r>
    </w:p>
    <w:p w:rsidR="00906B3B" w:rsidRPr="008C37A4" w:rsidRDefault="00906B3B" w:rsidP="00906B3B">
      <w:pPr>
        <w:tabs>
          <w:tab w:val="left" w:pos="426"/>
        </w:tabs>
        <w:suppressAutoHyphens/>
        <w:spacing w:line="276" w:lineRule="auto"/>
        <w:textAlignment w:val="baseline"/>
      </w:pPr>
      <w:r w:rsidRPr="008C37A4">
        <w:rPr>
          <w:color w:val="auto"/>
          <w:lang w:eastAsia="en-US"/>
        </w:rPr>
        <w:t xml:space="preserve">V hodnotenom roku pôsobilo na Pedagogickej fakulte Univerzity J. Selyeho celkovo </w:t>
      </w:r>
      <w:r w:rsidRPr="008C37A4">
        <w:rPr>
          <w:bCs/>
          <w:color w:val="auto"/>
          <w:lang w:eastAsia="en-US"/>
        </w:rPr>
        <w:t>54 zahraničných zamestnancov</w:t>
      </w:r>
      <w:r w:rsidRPr="008C37A4">
        <w:rPr>
          <w:color w:val="auto"/>
          <w:lang w:eastAsia="en-US"/>
        </w:rPr>
        <w:t xml:space="preserve"> v rámci rôznych výmenných vzdelávacích programov, ako sú </w:t>
      </w:r>
      <w:r w:rsidRPr="008C37A4">
        <w:rPr>
          <w:bCs/>
          <w:color w:val="auto"/>
          <w:lang w:eastAsia="en-US"/>
        </w:rPr>
        <w:t>Erasmus+ (35), CEEPUS (7), Makovecz (4)</w:t>
      </w:r>
      <w:r w:rsidRPr="008C37A4">
        <w:rPr>
          <w:color w:val="auto"/>
          <w:lang w:eastAsia="en-US"/>
        </w:rPr>
        <w:t xml:space="preserve"> a </w:t>
      </w:r>
      <w:r w:rsidRPr="008C37A4">
        <w:rPr>
          <w:bCs/>
          <w:color w:val="auto"/>
          <w:lang w:eastAsia="en-US"/>
        </w:rPr>
        <w:t>Pannónia (2)</w:t>
      </w:r>
      <w:r w:rsidRPr="008C37A4">
        <w:rPr>
          <w:color w:val="auto"/>
          <w:lang w:eastAsia="en-US"/>
        </w:rPr>
        <w:t xml:space="preserve">. Z tohto počtu absolvovalo </w:t>
      </w:r>
      <w:r w:rsidRPr="008C37A4">
        <w:rPr>
          <w:bCs/>
          <w:color w:val="auto"/>
          <w:lang w:eastAsia="en-US"/>
        </w:rPr>
        <w:t>39 zamestnancov</w:t>
      </w:r>
      <w:r w:rsidRPr="008C37A4">
        <w:rPr>
          <w:color w:val="auto"/>
          <w:lang w:eastAsia="en-US"/>
        </w:rPr>
        <w:t xml:space="preserve"> svoju mobilitu v akademickom roku </w:t>
      </w:r>
      <w:r w:rsidRPr="008C37A4">
        <w:rPr>
          <w:bCs/>
          <w:color w:val="auto"/>
          <w:lang w:eastAsia="en-US"/>
        </w:rPr>
        <w:t>2023/2024</w:t>
      </w:r>
      <w:r w:rsidRPr="008C37A4">
        <w:rPr>
          <w:color w:val="auto"/>
          <w:lang w:eastAsia="en-US"/>
        </w:rPr>
        <w:t xml:space="preserve">. Medzi prijatými zahraničnými účastníkmi bolo </w:t>
      </w:r>
      <w:r w:rsidRPr="008C37A4">
        <w:rPr>
          <w:bCs/>
          <w:color w:val="auto"/>
          <w:lang w:eastAsia="en-US"/>
        </w:rPr>
        <w:t>31 žien</w:t>
      </w:r>
      <w:r w:rsidRPr="008C37A4">
        <w:rPr>
          <w:color w:val="auto"/>
          <w:lang w:eastAsia="en-US"/>
        </w:rPr>
        <w:t xml:space="preserve">, čo predstavuje </w:t>
      </w:r>
      <w:r w:rsidRPr="008C37A4">
        <w:rPr>
          <w:bCs/>
          <w:color w:val="auto"/>
          <w:lang w:eastAsia="en-US"/>
        </w:rPr>
        <w:t>57,4 %</w:t>
      </w:r>
      <w:r w:rsidRPr="008C37A4">
        <w:rPr>
          <w:color w:val="auto"/>
          <w:lang w:eastAsia="en-US"/>
        </w:rPr>
        <w:t xml:space="preserve"> z celkového počtu.</w:t>
      </w:r>
    </w:p>
    <w:p w:rsidR="00906B3B" w:rsidRDefault="00906B3B" w:rsidP="00906B3B">
      <w:pPr>
        <w:spacing w:line="276" w:lineRule="auto"/>
        <w:rPr>
          <w:color w:val="auto"/>
          <w:lang w:eastAsia="en-US"/>
        </w:rPr>
      </w:pPr>
      <w:r w:rsidRPr="008C37A4">
        <w:rPr>
          <w:color w:val="auto"/>
          <w:lang w:eastAsia="en-US"/>
        </w:rPr>
        <w:t xml:space="preserve">Krátkodobé akademické mobility na PF UJS sa realizovali v dvoch hlavných formách: </w:t>
      </w:r>
      <w:r w:rsidRPr="008C37A4">
        <w:rPr>
          <w:bCs/>
          <w:color w:val="auto"/>
          <w:lang w:eastAsia="en-US"/>
        </w:rPr>
        <w:t>výučba</w:t>
      </w:r>
      <w:r w:rsidRPr="008C37A4">
        <w:rPr>
          <w:color w:val="auto"/>
          <w:lang w:eastAsia="en-US"/>
        </w:rPr>
        <w:t xml:space="preserve"> a </w:t>
      </w:r>
      <w:r w:rsidRPr="008C37A4">
        <w:rPr>
          <w:bCs/>
          <w:color w:val="auto"/>
          <w:lang w:eastAsia="en-US"/>
        </w:rPr>
        <w:t>školenie</w:t>
      </w:r>
      <w:r w:rsidRPr="008C37A4">
        <w:rPr>
          <w:color w:val="auto"/>
          <w:lang w:eastAsia="en-US"/>
        </w:rPr>
        <w:t xml:space="preserve">. V rámci výučbových mobilít prijala fakulta </w:t>
      </w:r>
      <w:r w:rsidRPr="008C37A4">
        <w:rPr>
          <w:bCs/>
          <w:color w:val="auto"/>
          <w:lang w:eastAsia="en-US"/>
        </w:rPr>
        <w:t>36 pedagógov</w:t>
      </w:r>
      <w:r w:rsidRPr="008C37A4">
        <w:rPr>
          <w:color w:val="auto"/>
          <w:lang w:eastAsia="en-US"/>
        </w:rPr>
        <w:t xml:space="preserve">, ktorí sa zapojili najmä do vyučovacieho procesu, prednášok a odborných seminárov pre študentov. </w:t>
      </w:r>
    </w:p>
    <w:p w:rsidR="00906B3B" w:rsidRPr="008C37A4" w:rsidRDefault="00906B3B" w:rsidP="00906B3B">
      <w:pPr>
        <w:spacing w:line="276" w:lineRule="auto"/>
        <w:rPr>
          <w:color w:val="auto"/>
          <w:lang w:eastAsia="en-US"/>
        </w:rPr>
      </w:pPr>
      <w:r w:rsidRPr="008C37A4">
        <w:rPr>
          <w:color w:val="auto"/>
          <w:lang w:eastAsia="en-US"/>
        </w:rPr>
        <w:lastRenderedPageBreak/>
        <w:t>Konkrétne išlo o:</w:t>
      </w:r>
    </w:p>
    <w:p w:rsidR="00906B3B" w:rsidRPr="008C37A4" w:rsidRDefault="00906B3B" w:rsidP="00906B3B">
      <w:pPr>
        <w:numPr>
          <w:ilvl w:val="0"/>
          <w:numId w:val="41"/>
        </w:numPr>
        <w:spacing w:line="276" w:lineRule="auto"/>
        <w:rPr>
          <w:color w:val="auto"/>
          <w:lang w:eastAsia="en-US"/>
        </w:rPr>
      </w:pPr>
      <w:r w:rsidRPr="008C37A4">
        <w:rPr>
          <w:bCs/>
          <w:color w:val="auto"/>
          <w:lang w:eastAsia="en-US"/>
        </w:rPr>
        <w:t>23 učiteľov</w:t>
      </w:r>
      <w:r w:rsidRPr="008C37A4">
        <w:rPr>
          <w:color w:val="auto"/>
          <w:lang w:eastAsia="en-US"/>
        </w:rPr>
        <w:t xml:space="preserve"> v rámci programu </w:t>
      </w:r>
      <w:r w:rsidRPr="008C37A4">
        <w:rPr>
          <w:bCs/>
          <w:color w:val="auto"/>
          <w:lang w:eastAsia="en-US"/>
        </w:rPr>
        <w:t>Erasmus+</w:t>
      </w:r>
      <w:r w:rsidRPr="008C37A4">
        <w:rPr>
          <w:color w:val="auto"/>
          <w:lang w:eastAsia="en-US"/>
        </w:rPr>
        <w:t>,</w:t>
      </w:r>
    </w:p>
    <w:p w:rsidR="00906B3B" w:rsidRDefault="00906B3B" w:rsidP="00906B3B">
      <w:pPr>
        <w:numPr>
          <w:ilvl w:val="0"/>
          <w:numId w:val="41"/>
        </w:numPr>
        <w:spacing w:line="276" w:lineRule="auto"/>
        <w:rPr>
          <w:color w:val="auto"/>
          <w:lang w:eastAsia="en-US"/>
        </w:rPr>
      </w:pPr>
      <w:r w:rsidRPr="008C37A4">
        <w:rPr>
          <w:bCs/>
          <w:color w:val="auto"/>
          <w:lang w:eastAsia="en-US"/>
        </w:rPr>
        <w:t>7 účastníkov</w:t>
      </w:r>
      <w:r w:rsidRPr="008C37A4">
        <w:rPr>
          <w:color w:val="auto"/>
          <w:lang w:eastAsia="en-US"/>
        </w:rPr>
        <w:t xml:space="preserve"> z programu </w:t>
      </w:r>
      <w:r w:rsidRPr="008C37A4">
        <w:rPr>
          <w:bCs/>
          <w:color w:val="auto"/>
          <w:lang w:eastAsia="en-US"/>
        </w:rPr>
        <w:t>CEEPUS</w:t>
      </w:r>
      <w:r w:rsidRPr="008C37A4">
        <w:rPr>
          <w:color w:val="auto"/>
          <w:lang w:eastAsia="en-US"/>
        </w:rPr>
        <w:t>,</w:t>
      </w:r>
    </w:p>
    <w:p w:rsidR="00906B3B" w:rsidRDefault="00906B3B" w:rsidP="00906B3B">
      <w:pPr>
        <w:numPr>
          <w:ilvl w:val="0"/>
          <w:numId w:val="41"/>
        </w:numPr>
        <w:spacing w:line="276" w:lineRule="auto"/>
        <w:rPr>
          <w:color w:val="auto"/>
          <w:lang w:eastAsia="en-US"/>
        </w:rPr>
      </w:pPr>
      <w:r>
        <w:rPr>
          <w:color w:val="auto"/>
          <w:lang w:eastAsia="en-US"/>
        </w:rPr>
        <w:t>3 učiteľov v rámci štipendijného programu Makovecz zo srbskej partnerskej inštitúcie University of Novi Sad,</w:t>
      </w:r>
    </w:p>
    <w:p w:rsidR="00906B3B" w:rsidRDefault="00906B3B" w:rsidP="00906B3B">
      <w:pPr>
        <w:numPr>
          <w:ilvl w:val="0"/>
          <w:numId w:val="41"/>
        </w:numPr>
        <w:spacing w:line="276" w:lineRule="auto"/>
        <w:rPr>
          <w:color w:val="auto"/>
          <w:lang w:eastAsia="en-US"/>
        </w:rPr>
      </w:pPr>
      <w:r>
        <w:rPr>
          <w:color w:val="auto"/>
          <w:lang w:eastAsia="en-US"/>
        </w:rPr>
        <w:t xml:space="preserve">a 3 účastníci cez maďarský štipendijný program Pannónia. </w:t>
      </w:r>
    </w:p>
    <w:p w:rsidR="00906B3B" w:rsidRPr="008C37A4" w:rsidRDefault="00906B3B" w:rsidP="00906B3B">
      <w:pPr>
        <w:spacing w:line="276" w:lineRule="auto"/>
        <w:rPr>
          <w:color w:val="auto"/>
          <w:lang w:eastAsia="en-US"/>
        </w:rPr>
      </w:pPr>
      <w:r>
        <w:rPr>
          <w:color w:val="auto"/>
          <w:lang w:eastAsia="en-US"/>
        </w:rPr>
        <w:t xml:space="preserve">Zahraniční učitelia strávili na fakulte spolu 228 osobodní. </w:t>
      </w:r>
    </w:p>
    <w:p w:rsidR="00906B3B" w:rsidRPr="00B07951" w:rsidRDefault="00906B3B" w:rsidP="00906B3B">
      <w:pPr>
        <w:spacing w:line="276" w:lineRule="auto"/>
        <w:rPr>
          <w:color w:val="auto"/>
          <w:lang w:eastAsia="en-US"/>
        </w:rPr>
      </w:pPr>
      <w:r w:rsidRPr="0004447E">
        <w:rPr>
          <w:color w:val="auto"/>
          <w:lang w:eastAsia="en-US"/>
        </w:rPr>
        <w:t>V rámci hodnoteného obdobia navštívilo fakultu aj 18 zamestnancov za účelom školenia v rámci vyššie uvedených vzdelávacích programov. Tieto mobility prebiehali v rámci programov Erasmus+ (12), Makovecz (4) a Pannónia (2). Celkový počet osobodní, ktoré zahraniční zamestnanci strávili na PF UJS počas svojich školení, dosiahol 78 osobodní.</w:t>
      </w:r>
    </w:p>
    <w:p w:rsidR="00CB704C" w:rsidRPr="000922FC" w:rsidRDefault="00CB704C" w:rsidP="00CB704C">
      <w:pPr>
        <w:tabs>
          <w:tab w:val="left" w:pos="426"/>
        </w:tabs>
        <w:suppressAutoHyphens/>
        <w:spacing w:line="276" w:lineRule="auto"/>
        <w:textAlignment w:val="baseline"/>
        <w:rPr>
          <w:highlight w:val="cyan"/>
        </w:rPr>
      </w:pPr>
      <w:r w:rsidRPr="005F2384">
        <w:t>V oblasti personálnej politiky sa na Univerzite J. Selyeho dodržiaval nastúpený trend z minulých rokov a to zlepšovanie kvality vzdelávacieho procesu rastom kvalifikačnej štruktúry vysokoškolských učiteľov a výskumných pracovníkov a aj v roku 2024 sa kládol dôraz hlavne na personálne obsadenie akreditovaných študijných programov kvalitnými pedagogickými zamestnancami a zabezpečenie garancie študijných programov vo všetkých troch stupňoch vzdelávania. Evidenčný</w:t>
      </w:r>
      <w:r w:rsidRPr="0097356A">
        <w:t xml:space="preserve"> prepočítaný počet vysokoškolských učiteľov Pedagogickej fakulty Univerzity J. Selyeho </w:t>
      </w:r>
      <w:r w:rsidRPr="0097356A">
        <w:rPr>
          <w:rStyle w:val="object3"/>
          <w:color w:val="auto"/>
        </w:rPr>
        <w:t>k</w:t>
      </w:r>
      <w:r w:rsidRPr="0097356A">
        <w:t> 31.10.2024 bol spolu 56,5. V kategóriách Profesori, docenti s DrSc. a Ostatní učitelia PhD. a CSc. sme zaznamenali mierny pokles oproti roku 2023. V kategórii Docenti bez DrSc. a Ostatní učitelia bez vedeckej hodnosti nastal nárast. V kategórii Ostatní učitelia s DrSc. nenastala zmena.</w:t>
      </w:r>
    </w:p>
    <w:p w:rsidR="00CB704C" w:rsidRPr="00D7757E" w:rsidRDefault="00CB704C" w:rsidP="00CB704C">
      <w:pPr>
        <w:jc w:val="left"/>
      </w:pPr>
      <w:r>
        <w:rPr>
          <w:rStyle w:val="fontstyle01"/>
        </w:rPr>
        <w:t>V roku 2024 bolo v skupine</w:t>
      </w:r>
      <w:r w:rsidRPr="00666042">
        <w:rPr>
          <w:rStyle w:val="fontstyle01"/>
        </w:rPr>
        <w:t xml:space="preserve"> V - Vedecký výstup publikačnej činnosti (V1, V2, V3)</w:t>
      </w:r>
      <w:r>
        <w:rPr>
          <w:rStyle w:val="fontstyle01"/>
        </w:rPr>
        <w:t xml:space="preserve"> vykázaných spolu </w:t>
      </w:r>
      <w:r>
        <w:t>269 záznamov publikačnej činnosti. V s</w:t>
      </w:r>
      <w:r>
        <w:rPr>
          <w:rStyle w:val="fontstyle01"/>
        </w:rPr>
        <w:t>kupine</w:t>
      </w:r>
      <w:r w:rsidRPr="00D7757E">
        <w:rPr>
          <w:rStyle w:val="fontstyle01"/>
        </w:rPr>
        <w:t xml:space="preserve"> O - Odborný výstup publikačnej činnosti (O1, O2, O3)</w:t>
      </w:r>
      <w:r>
        <w:rPr>
          <w:rStyle w:val="fontstyle01"/>
        </w:rPr>
        <w:t xml:space="preserve"> bolo vykázaných 84 záznamov, v s</w:t>
      </w:r>
      <w:r w:rsidRPr="00D7757E">
        <w:rPr>
          <w:rStyle w:val="fontstyle01"/>
        </w:rPr>
        <w:t>kupin</w:t>
      </w:r>
      <w:r>
        <w:rPr>
          <w:rStyle w:val="fontstyle01"/>
        </w:rPr>
        <w:t>e</w:t>
      </w:r>
      <w:r w:rsidRPr="00D7757E">
        <w:rPr>
          <w:rStyle w:val="fontstyle01"/>
        </w:rPr>
        <w:t xml:space="preserve"> P - Pedagogický výstup publikačnej činnosti (P1, P2)</w:t>
      </w:r>
      <w:r>
        <w:rPr>
          <w:rStyle w:val="fontstyle01"/>
        </w:rPr>
        <w:t xml:space="preserve"> bolo vykázaných 8 záznamov, v s</w:t>
      </w:r>
      <w:r w:rsidRPr="00D7757E">
        <w:rPr>
          <w:rStyle w:val="fontstyle01"/>
        </w:rPr>
        <w:t>kupin</w:t>
      </w:r>
      <w:r>
        <w:rPr>
          <w:rStyle w:val="fontstyle01"/>
        </w:rPr>
        <w:t>e</w:t>
      </w:r>
      <w:r w:rsidRPr="00D7757E">
        <w:rPr>
          <w:rStyle w:val="fontstyle01"/>
        </w:rPr>
        <w:t xml:space="preserve"> U - Umelecký výstup publikačnej činnosti (U1, U2, U3)</w:t>
      </w:r>
      <w:r>
        <w:rPr>
          <w:rStyle w:val="fontstyle01"/>
        </w:rPr>
        <w:t xml:space="preserve"> bolo vykázaných 5 záznamov, a v skupine </w:t>
      </w:r>
      <w:r w:rsidRPr="00D7757E">
        <w:rPr>
          <w:rStyle w:val="fontstyle01"/>
        </w:rPr>
        <w:t>I - Iný výstup publikačnej činnosti (I1, I2, I3)</w:t>
      </w:r>
      <w:r>
        <w:rPr>
          <w:rStyle w:val="fontstyle01"/>
        </w:rPr>
        <w:t xml:space="preserve"> bolo vykázaných 17 záznamov.</w:t>
      </w:r>
      <w:r w:rsidRPr="00D7757E">
        <w:rPr>
          <w:b/>
          <w:bCs/>
        </w:rPr>
        <w:br/>
      </w:r>
    </w:p>
    <w:p w:rsidR="00CB704C" w:rsidRPr="005F2384" w:rsidRDefault="00CB704C" w:rsidP="00CB704C">
      <w:pPr>
        <w:spacing w:line="276" w:lineRule="auto"/>
      </w:pPr>
      <w:r w:rsidRPr="005F2384">
        <w:t xml:space="preserve">V roku 2024 vyšli štyri čísla fakultného vedeckého časopisu </w:t>
      </w:r>
      <w:r w:rsidRPr="005F2384">
        <w:rPr>
          <w:b/>
        </w:rPr>
        <w:t>Eruditio-Educatio</w:t>
      </w:r>
      <w:r w:rsidRPr="005F2384">
        <w:t>. Jednotlivé čísla časopisu sú dostupné na webovej stránke časopisu [</w:t>
      </w:r>
      <w:hyperlink r:id="rId38" w:history="1">
        <w:r w:rsidRPr="005F2384">
          <w:rPr>
            <w:rStyle w:val="Hypertextovprepojenie"/>
          </w:rPr>
          <w:t>http://e-eruditio.ujs.sk/</w:t>
        </w:r>
      </w:hyperlink>
      <w:r w:rsidRPr="005F2384">
        <w:t xml:space="preserve">]. Časopis je </w:t>
      </w:r>
      <w:r w:rsidRPr="005F2384">
        <w:rPr>
          <w:rStyle w:val="Zvraznenie"/>
          <w:i w:val="0"/>
        </w:rPr>
        <w:t>registrovaný a</w:t>
      </w:r>
      <w:r w:rsidRPr="005F2384">
        <w:rPr>
          <w:rStyle w:val="Zvraznenie"/>
        </w:rPr>
        <w:t xml:space="preserve"> </w:t>
      </w:r>
      <w:r w:rsidRPr="005F2384">
        <w:rPr>
          <w:lang w:eastAsia="sk-SK"/>
        </w:rPr>
        <w:t xml:space="preserve">databázovaný </w:t>
      </w:r>
      <w:r w:rsidRPr="005F2384">
        <w:rPr>
          <w:rStyle w:val="Zvraznenie"/>
          <w:i w:val="0"/>
        </w:rPr>
        <w:t>ako</w:t>
      </w:r>
      <w:r w:rsidRPr="005F2384">
        <w:rPr>
          <w:rStyle w:val="Zvraznenie"/>
        </w:rPr>
        <w:t xml:space="preserve"> </w:t>
      </w:r>
      <w:r w:rsidRPr="005F2384">
        <w:t xml:space="preserve">Open Access Journal </w:t>
      </w:r>
      <w:r w:rsidRPr="005F2384">
        <w:rPr>
          <w:lang w:val="en-GB" w:eastAsia="sk-SK"/>
        </w:rPr>
        <w:t xml:space="preserve">v medzinárodnej databáze </w:t>
      </w:r>
      <w:r w:rsidRPr="005F2384">
        <w:rPr>
          <w:iCs/>
        </w:rPr>
        <w:t>Central and Eastern European Online Library</w:t>
      </w:r>
      <w:r w:rsidRPr="005F2384">
        <w:t xml:space="preserve"> (CEEOL) </w:t>
      </w:r>
      <w:hyperlink r:id="rId39" w:tgtFrame="_blank" w:history="1">
        <w:r w:rsidRPr="005F2384">
          <w:rPr>
            <w:rStyle w:val="Hypertextovprepojenie"/>
            <w:color w:val="auto"/>
          </w:rPr>
          <w:t>[</w:t>
        </w:r>
        <w:r w:rsidRPr="005F2384">
          <w:rPr>
            <w:rStyle w:val="Hypertextovprepojenie"/>
          </w:rPr>
          <w:t>https://www.ceeol.com/</w:t>
        </w:r>
        <w:r w:rsidRPr="005F2384">
          <w:rPr>
            <w:rStyle w:val="Hypertextovprepojenie"/>
            <w:color w:val="auto"/>
          </w:rPr>
          <w:t>].</w:t>
        </w:r>
        <w:r w:rsidRPr="005F2384">
          <w:rPr>
            <w:rStyle w:val="Hypertextovprepojenie"/>
          </w:rPr>
          <w:t xml:space="preserve"> </w:t>
        </w:r>
      </w:hyperlink>
    </w:p>
    <w:p w:rsidR="00CB704C" w:rsidRPr="0097356A" w:rsidRDefault="00CB704C" w:rsidP="00CB704C">
      <w:pPr>
        <w:shd w:val="clear" w:color="auto" w:fill="FFFFFF"/>
        <w:spacing w:line="276" w:lineRule="auto"/>
        <w:ind w:right="-15"/>
        <w:jc w:val="left"/>
        <w:rPr>
          <w:bCs/>
        </w:rPr>
      </w:pPr>
      <w:r w:rsidRPr="005F2384">
        <w:rPr>
          <w:bCs/>
        </w:rPr>
        <w:t xml:space="preserve">Recenzovaný časopis splnil svoj cieľ, tak jeho obsah ako aj jeho rozsah zodpovedá vytýčeným cieľom, keďže boli v ňom uverejňované vedecké výsledky z oblasti spoločenských a pedagogických vied, pričom príspevky zverejňované v našom časopise vytvárajú živý dialóg medzi odborníkmi univerzitných pracovísk doma i v zahraničí. </w:t>
      </w:r>
      <w:r w:rsidRPr="0097356A">
        <w:rPr>
          <w:bCs/>
        </w:rPr>
        <w:t>Čo sa týka tematickej rozmanitosti nášho vedeckého časopisu, v roku 2024 sme zverejnili celkom 46 článkov, z toho 38 vedeckých štúdií, 3 tzv. odborné materiály a 5 recenzie, z rôznych spoločenskovedných disciplín, ako pedagogika, psychológia, sociológia, história, jazykovedy, literárne vedy atď.</w:t>
      </w:r>
    </w:p>
    <w:p w:rsidR="00CB704C" w:rsidRPr="0097356A" w:rsidRDefault="00CB704C" w:rsidP="00CB704C">
      <w:pPr>
        <w:spacing w:line="276" w:lineRule="auto"/>
        <w:jc w:val="left"/>
      </w:pPr>
      <w:r w:rsidRPr="0097356A">
        <w:rPr>
          <w:bCs/>
        </w:rPr>
        <w:t>Od roku 2019 náš vedecký časopis vychádza v takzvanej miešanej jazykovej edícii, t.j. v každom jednom čísle môžu byť publikované štúdie v jazyku maďarskom, slovenskom, anglickom a nemeckom. V štyroch číslach časopisu Eruditio–Educatio v roku 2024 vyšlo 46 publikácií, z toho 21 v maďarskom jazyku (46%), 22 v anglickom jazyku (48%), a 3 v slovenskom jazyku.</w:t>
      </w:r>
    </w:p>
    <w:p w:rsidR="00CB704C" w:rsidRPr="005F2384" w:rsidRDefault="00CB704C" w:rsidP="00CB704C">
      <w:pPr>
        <w:spacing w:line="276" w:lineRule="auto"/>
        <w:jc w:val="left"/>
      </w:pPr>
      <w:r w:rsidRPr="005F2384">
        <w:lastRenderedPageBreak/>
        <w:t xml:space="preserve"> </w:t>
      </w:r>
      <w:r w:rsidRPr="005F2384">
        <w:rPr>
          <w:lang w:val="hu-HU"/>
        </w:rPr>
        <w:t>Veľká č</w:t>
      </w:r>
      <w:r w:rsidRPr="005F2384">
        <w:t>asť týchto kníh je dostupná v elektronickej knižnici fakuty, tu: (</w:t>
      </w:r>
      <w:hyperlink r:id="rId40" w:history="1">
        <w:r w:rsidRPr="005F2384">
          <w:rPr>
            <w:rStyle w:val="Hypertextovprepojenie"/>
          </w:rPr>
          <w:t>http://pf.ujs.sk/hu/tudomany/publikaciok/koenyveink.html</w:t>
        </w:r>
      </w:hyperlink>
      <w:r w:rsidRPr="005F2384">
        <w:t>)</w:t>
      </w:r>
    </w:p>
    <w:p w:rsidR="00CB704C" w:rsidRPr="00B5677F" w:rsidRDefault="00CB704C" w:rsidP="00CB704C">
      <w:pPr>
        <w:spacing w:before="240" w:line="276" w:lineRule="auto"/>
        <w:ind w:firstLine="708"/>
        <w:rPr>
          <w:color w:val="auto"/>
        </w:rPr>
      </w:pPr>
      <w:r w:rsidRPr="00B5677F">
        <w:rPr>
          <w:color w:val="auto"/>
        </w:rPr>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najmä ako projekty Vedeckej a edukačnej grantovej agentúry (VEGA), Kultúrnej a edukačnej grantovej agentúry (KEGA), agentúry na podporu vedy a výskumu (APVV), a ostatných domácich a zahraničných grantových schém. </w:t>
      </w:r>
      <w:r>
        <w:rPr>
          <w:color w:val="auto"/>
        </w:rPr>
        <w:t>V roku 2024 sa riešili tieto projekty:</w:t>
      </w:r>
    </w:p>
    <w:p w:rsidR="00CB704C" w:rsidRDefault="00CB704C" w:rsidP="00CB704C">
      <w:pPr>
        <w:spacing w:line="276" w:lineRule="auto"/>
        <w:ind w:left="360"/>
        <w:rPr>
          <w:b/>
          <w:color w:val="auto"/>
        </w:rPr>
      </w:pPr>
    </w:p>
    <w:p w:rsidR="00CB704C" w:rsidRPr="00FF64EA" w:rsidRDefault="00CB704C" w:rsidP="00CB704C">
      <w:pPr>
        <w:numPr>
          <w:ilvl w:val="0"/>
          <w:numId w:val="2"/>
        </w:numPr>
        <w:spacing w:line="276" w:lineRule="auto"/>
        <w:rPr>
          <w:b/>
          <w:color w:val="auto"/>
        </w:rPr>
      </w:pPr>
      <w:r w:rsidRPr="00FF64EA">
        <w:rPr>
          <w:b/>
          <w:color w:val="auto"/>
        </w:rPr>
        <w:t>Projekty podporované z domácich grantových schém</w:t>
      </w:r>
    </w:p>
    <w:p w:rsidR="00CB704C" w:rsidRPr="00FF64EA" w:rsidRDefault="00CB704C" w:rsidP="00CB704C">
      <w:pPr>
        <w:spacing w:line="276" w:lineRule="auto"/>
        <w:rPr>
          <w:color w:val="auto"/>
        </w:rPr>
      </w:pPr>
      <w:r>
        <w:rPr>
          <w:b/>
          <w:color w:val="auto"/>
        </w:rPr>
        <w:t>1 p</w:t>
      </w:r>
      <w:r w:rsidRPr="00FF64EA">
        <w:rPr>
          <w:b/>
          <w:color w:val="auto"/>
        </w:rPr>
        <w:t>rojekt VEGA</w:t>
      </w:r>
      <w:r w:rsidRPr="00FF64EA">
        <w:rPr>
          <w:color w:val="auto"/>
        </w:rPr>
        <w:t>:</w:t>
      </w:r>
    </w:p>
    <w:p w:rsidR="00CB704C" w:rsidRPr="00C15127" w:rsidRDefault="00CB704C" w:rsidP="00CB704C">
      <w:pPr>
        <w:pStyle w:val="Odsekzoznamu"/>
        <w:numPr>
          <w:ilvl w:val="0"/>
          <w:numId w:val="15"/>
        </w:numPr>
        <w:spacing w:line="276" w:lineRule="auto"/>
        <w:rPr>
          <w:color w:val="auto"/>
        </w:rPr>
      </w:pPr>
      <w:r w:rsidRPr="00C15127">
        <w:rPr>
          <w:color w:val="auto"/>
        </w:rPr>
        <w:t>Zhodnotenie zdravotného stavu poľovnej zveri a špecifiká poľovných revírov</w:t>
      </w:r>
    </w:p>
    <w:p w:rsidR="00CB704C" w:rsidRPr="00FF64EA" w:rsidRDefault="00CB704C" w:rsidP="00CB704C">
      <w:pPr>
        <w:spacing w:line="276" w:lineRule="auto"/>
        <w:rPr>
          <w:b/>
          <w:color w:val="auto"/>
        </w:rPr>
      </w:pPr>
      <w:r>
        <w:rPr>
          <w:b/>
          <w:color w:val="auto"/>
        </w:rPr>
        <w:t>2</w:t>
      </w:r>
      <w:r w:rsidRPr="00FF64EA">
        <w:rPr>
          <w:b/>
          <w:color w:val="auto"/>
        </w:rPr>
        <w:t xml:space="preserve"> projekty KEGA: </w:t>
      </w:r>
    </w:p>
    <w:p w:rsidR="00CB704C" w:rsidRPr="00C15127" w:rsidRDefault="00CB704C" w:rsidP="00CB704C">
      <w:pPr>
        <w:pStyle w:val="Odsekzoznamu"/>
        <w:numPr>
          <w:ilvl w:val="0"/>
          <w:numId w:val="13"/>
        </w:numPr>
        <w:spacing w:line="276" w:lineRule="auto"/>
        <w:rPr>
          <w:bCs/>
          <w:color w:val="auto"/>
        </w:rPr>
      </w:pPr>
      <w:r w:rsidRPr="00C15127">
        <w:rPr>
          <w:bCs/>
          <w:lang w:eastAsia="sk-SK"/>
        </w:rPr>
        <w:t>Inovácia metód a foriem univerzitnej výučby predmetu Fyziológia živočíchov a človeka</w:t>
      </w:r>
    </w:p>
    <w:p w:rsidR="00CB704C" w:rsidRPr="00FF64EA" w:rsidRDefault="00CB704C" w:rsidP="00CB704C">
      <w:pPr>
        <w:pStyle w:val="Odsekzoznamu"/>
        <w:numPr>
          <w:ilvl w:val="0"/>
          <w:numId w:val="13"/>
        </w:numPr>
        <w:spacing w:line="276" w:lineRule="auto"/>
        <w:rPr>
          <w:color w:val="auto"/>
        </w:rPr>
      </w:pPr>
      <w:r w:rsidRPr="00FF64EA">
        <w:rPr>
          <w:color w:val="auto"/>
        </w:rPr>
        <w:t>Implementácia formatívneho hodnotenia do výučby na základnej škole so zameraním na digitálnu formu</w:t>
      </w:r>
    </w:p>
    <w:p w:rsidR="00CB704C" w:rsidRPr="00FF64EA" w:rsidRDefault="00CB704C" w:rsidP="00CB704C">
      <w:pPr>
        <w:spacing w:line="276" w:lineRule="auto"/>
        <w:rPr>
          <w:b/>
          <w:color w:val="auto"/>
        </w:rPr>
      </w:pPr>
      <w:r>
        <w:rPr>
          <w:b/>
          <w:color w:val="auto"/>
        </w:rPr>
        <w:t>1 projekt</w:t>
      </w:r>
      <w:r w:rsidRPr="00FF64EA">
        <w:rPr>
          <w:b/>
          <w:color w:val="auto"/>
        </w:rPr>
        <w:t xml:space="preserve"> APVV:</w:t>
      </w:r>
    </w:p>
    <w:p w:rsidR="00CB704C" w:rsidRPr="002551EF" w:rsidRDefault="00CB704C" w:rsidP="00CB704C">
      <w:pPr>
        <w:pStyle w:val="Odsekzoznamu"/>
        <w:numPr>
          <w:ilvl w:val="0"/>
          <w:numId w:val="39"/>
        </w:numPr>
        <w:spacing w:line="276" w:lineRule="auto"/>
        <w:rPr>
          <w:bCs/>
          <w:color w:val="auto"/>
        </w:rPr>
      </w:pPr>
      <w:r w:rsidRPr="002551EF">
        <w:rPr>
          <w:bCs/>
          <w:color w:val="auto"/>
        </w:rPr>
        <w:t>APVV-18-0473 Klasifikačný model chybovosti strojového prekladu: krok k objektívnejšiemu hodnoteniu kvality prekladu</w:t>
      </w:r>
    </w:p>
    <w:p w:rsidR="00CB704C" w:rsidRPr="00FF64EA" w:rsidRDefault="00CB704C" w:rsidP="00CB704C">
      <w:pPr>
        <w:spacing w:line="276" w:lineRule="auto"/>
        <w:rPr>
          <w:b/>
          <w:color w:val="auto"/>
        </w:rPr>
      </w:pPr>
      <w:r>
        <w:rPr>
          <w:b/>
          <w:color w:val="auto"/>
        </w:rPr>
        <w:t>1 p</w:t>
      </w:r>
      <w:r w:rsidRPr="00FF64EA">
        <w:rPr>
          <w:b/>
          <w:color w:val="auto"/>
        </w:rPr>
        <w:t>rojekt FPKNM:</w:t>
      </w:r>
    </w:p>
    <w:p w:rsidR="00CB704C" w:rsidRPr="00FF64EA" w:rsidRDefault="00CB704C" w:rsidP="00CB704C">
      <w:pPr>
        <w:pStyle w:val="Odsekzoznamu"/>
        <w:numPr>
          <w:ilvl w:val="0"/>
          <w:numId w:val="12"/>
        </w:numPr>
        <w:spacing w:line="276" w:lineRule="auto"/>
        <w:rPr>
          <w:color w:val="auto"/>
        </w:rPr>
      </w:pPr>
      <w:r w:rsidRPr="00FF64EA">
        <w:rPr>
          <w:color w:val="auto"/>
        </w:rPr>
        <w:t>Eruditio – Educatio 202</w:t>
      </w:r>
      <w:r>
        <w:rPr>
          <w:color w:val="auto"/>
        </w:rPr>
        <w:t>5</w:t>
      </w:r>
    </w:p>
    <w:p w:rsidR="00CB704C" w:rsidRPr="00B43630" w:rsidRDefault="00CB704C" w:rsidP="00CB704C">
      <w:pPr>
        <w:spacing w:line="276" w:lineRule="auto"/>
        <w:jc w:val="left"/>
        <w:rPr>
          <w:b/>
          <w:iCs/>
          <w:color w:val="auto"/>
        </w:rPr>
      </w:pPr>
      <w:r>
        <w:rPr>
          <w:b/>
          <w:iCs/>
          <w:color w:val="auto"/>
        </w:rPr>
        <w:t xml:space="preserve">2 projekty </w:t>
      </w:r>
      <w:r w:rsidRPr="00B43630">
        <w:rPr>
          <w:b/>
          <w:iCs/>
          <w:color w:val="auto"/>
        </w:rPr>
        <w:t>MŠVVaM SR</w:t>
      </w:r>
    </w:p>
    <w:p w:rsidR="00CB704C" w:rsidRDefault="00CB704C" w:rsidP="00CB704C">
      <w:pPr>
        <w:pStyle w:val="Odsekzoznamu"/>
        <w:numPr>
          <w:ilvl w:val="0"/>
          <w:numId w:val="37"/>
        </w:numPr>
        <w:spacing w:line="276" w:lineRule="auto"/>
        <w:jc w:val="left"/>
        <w:rPr>
          <w:lang w:eastAsia="sk-SK"/>
        </w:rPr>
      </w:pPr>
      <w:r w:rsidRPr="00E1277E">
        <w:rPr>
          <w:lang w:eastAsia="sk-SK"/>
        </w:rPr>
        <w:t>06R02-20-V01-00001</w:t>
      </w:r>
      <w:r>
        <w:rPr>
          <w:lang w:eastAsia="sk-SK"/>
        </w:rPr>
        <w:t xml:space="preserve"> </w:t>
      </w:r>
      <w:r w:rsidRPr="00E1277E">
        <w:rPr>
          <w:lang w:eastAsia="sk-SK"/>
        </w:rPr>
        <w:t xml:space="preserve">Slovenčina ako druhý jazyk v pregraduálnej príprave učiteľov - SLOV2LIN </w:t>
      </w:r>
    </w:p>
    <w:p w:rsidR="00CB704C" w:rsidRPr="00B43630" w:rsidRDefault="00CB704C" w:rsidP="00CB704C">
      <w:pPr>
        <w:pStyle w:val="Odsekzoznamu"/>
        <w:numPr>
          <w:ilvl w:val="0"/>
          <w:numId w:val="37"/>
        </w:numPr>
        <w:tabs>
          <w:tab w:val="left" w:pos="2694"/>
        </w:tabs>
        <w:spacing w:line="276" w:lineRule="auto"/>
        <w:rPr>
          <w:bCs/>
        </w:rPr>
      </w:pPr>
      <w:r w:rsidRPr="00E1277E">
        <w:t>09I03-03-V04-00692</w:t>
      </w:r>
      <w:r>
        <w:t xml:space="preserve"> </w:t>
      </w:r>
      <w:r w:rsidRPr="00E1277E">
        <w:t>Príprava vodných dvojfázových systémov pomocou inteligentných stavebných blokov</w:t>
      </w:r>
    </w:p>
    <w:p w:rsidR="00CB704C" w:rsidRPr="009D0EC6" w:rsidRDefault="00CB704C" w:rsidP="00CB704C">
      <w:pPr>
        <w:pStyle w:val="Odsekzoznamu"/>
        <w:numPr>
          <w:ilvl w:val="0"/>
          <w:numId w:val="2"/>
        </w:numPr>
        <w:spacing w:line="276" w:lineRule="auto"/>
        <w:rPr>
          <w:b/>
          <w:color w:val="auto"/>
        </w:rPr>
      </w:pPr>
      <w:r w:rsidRPr="009D0EC6">
        <w:rPr>
          <w:b/>
          <w:color w:val="auto"/>
        </w:rPr>
        <w:t>Projekty podporované zo zahraničných grantových schém</w:t>
      </w:r>
    </w:p>
    <w:p w:rsidR="00CB704C" w:rsidRPr="00FF64EA" w:rsidRDefault="00CB704C" w:rsidP="00CB704C">
      <w:pPr>
        <w:spacing w:line="276" w:lineRule="auto"/>
        <w:rPr>
          <w:b/>
          <w:color w:val="auto"/>
        </w:rPr>
      </w:pPr>
      <w:r>
        <w:rPr>
          <w:b/>
          <w:color w:val="auto"/>
        </w:rPr>
        <w:t>1</w:t>
      </w:r>
      <w:r w:rsidRPr="00FF64EA">
        <w:rPr>
          <w:b/>
          <w:color w:val="auto"/>
        </w:rPr>
        <w:t xml:space="preserve"> </w:t>
      </w:r>
      <w:r>
        <w:rPr>
          <w:b/>
          <w:color w:val="auto"/>
        </w:rPr>
        <w:t>EuroClio projekt</w:t>
      </w:r>
      <w:r w:rsidRPr="00FF64EA">
        <w:rPr>
          <w:b/>
          <w:color w:val="auto"/>
        </w:rPr>
        <w:t>:</w:t>
      </w:r>
    </w:p>
    <w:p w:rsidR="00CB704C" w:rsidRPr="00723A52" w:rsidRDefault="00CB704C" w:rsidP="00CB704C">
      <w:pPr>
        <w:pStyle w:val="Odsekzoznamu"/>
        <w:numPr>
          <w:ilvl w:val="0"/>
          <w:numId w:val="14"/>
        </w:numPr>
        <w:tabs>
          <w:tab w:val="left" w:pos="2694"/>
        </w:tabs>
        <w:spacing w:line="276" w:lineRule="auto"/>
        <w:rPr>
          <w:bCs/>
        </w:rPr>
      </w:pPr>
      <w:r>
        <w:t>Ma</w:t>
      </w:r>
      <w:r w:rsidRPr="00336F27">
        <w:t>king Visegrad Histories Digital : Four Parallel Angles Behind the Iron Curtain</w:t>
      </w:r>
    </w:p>
    <w:p w:rsidR="00CB704C" w:rsidRPr="00723A52" w:rsidRDefault="00CB704C" w:rsidP="00CB704C">
      <w:pPr>
        <w:spacing w:line="276" w:lineRule="auto"/>
        <w:rPr>
          <w:b/>
          <w:color w:val="auto"/>
          <w:lang w:eastAsia="sk-SK"/>
        </w:rPr>
      </w:pPr>
      <w:r>
        <w:rPr>
          <w:b/>
          <w:color w:val="auto"/>
          <w:lang w:eastAsia="sk-SK"/>
        </w:rPr>
        <w:t>1 EU grant H2020</w:t>
      </w:r>
    </w:p>
    <w:p w:rsidR="00CB704C" w:rsidRDefault="00CB704C" w:rsidP="00CB704C">
      <w:pPr>
        <w:pStyle w:val="Odsekzoznamu"/>
        <w:numPr>
          <w:ilvl w:val="0"/>
          <w:numId w:val="14"/>
        </w:numPr>
        <w:spacing w:line="276" w:lineRule="auto"/>
        <w:jc w:val="left"/>
      </w:pPr>
      <w:r w:rsidRPr="003E5618">
        <w:t>101004653 Inclusion4Schools Názov projektu: School-community partnership for reversing inequality and exclusion: transformative practi</w:t>
      </w:r>
      <w:r>
        <w:t>c</w:t>
      </w:r>
      <w:r w:rsidRPr="003E5618">
        <w:t xml:space="preserve">es of segregated schools </w:t>
      </w:r>
    </w:p>
    <w:p w:rsidR="00CB704C" w:rsidRPr="00B43630" w:rsidRDefault="00CB704C" w:rsidP="00CB704C">
      <w:pPr>
        <w:spacing w:line="276" w:lineRule="auto"/>
        <w:rPr>
          <w:b/>
          <w:iCs/>
        </w:rPr>
      </w:pPr>
      <w:r>
        <w:rPr>
          <w:b/>
          <w:iCs/>
        </w:rPr>
        <w:t>2 p</w:t>
      </w:r>
      <w:r w:rsidRPr="00B43630">
        <w:rPr>
          <w:b/>
          <w:iCs/>
        </w:rPr>
        <w:t>rojekty riešené ako súčasť grantov ERASMUS+ (KA220 - Cooperation partnerships in higher education)</w:t>
      </w:r>
    </w:p>
    <w:p w:rsidR="00CB704C" w:rsidRPr="00B43630" w:rsidRDefault="00CB704C" w:rsidP="00CB704C">
      <w:pPr>
        <w:pStyle w:val="Odsekzoznamu"/>
        <w:numPr>
          <w:ilvl w:val="0"/>
          <w:numId w:val="36"/>
        </w:numPr>
        <w:spacing w:line="276" w:lineRule="auto"/>
        <w:rPr>
          <w:bCs/>
        </w:rPr>
      </w:pPr>
      <w:r w:rsidRPr="00B43630">
        <w:rPr>
          <w:bCs/>
        </w:rPr>
        <w:t xml:space="preserve">Inovatívny digitálny rozvoj pedagogiky zdravia (INDEHEP) Pedagogický inovatívny digitálny rozvoj zdravotníckych vied </w:t>
      </w:r>
    </w:p>
    <w:p w:rsidR="00CB704C" w:rsidRPr="00B43630" w:rsidRDefault="00CB704C" w:rsidP="00CB704C">
      <w:pPr>
        <w:pStyle w:val="Odsekzoznamu"/>
        <w:numPr>
          <w:ilvl w:val="0"/>
          <w:numId w:val="36"/>
        </w:numPr>
        <w:spacing w:line="276" w:lineRule="auto"/>
        <w:rPr>
          <w:bCs/>
        </w:rPr>
      </w:pPr>
      <w:r w:rsidRPr="00B43630">
        <w:rPr>
          <w:bCs/>
        </w:rPr>
        <w:t>Občania vo vzdelávaní: medzinárodný pohľad na vzdelávanie učiteľov (OKTÁV)</w:t>
      </w:r>
    </w:p>
    <w:p w:rsidR="00CB704C" w:rsidRPr="00B43630" w:rsidRDefault="00CB704C" w:rsidP="00CB704C">
      <w:pPr>
        <w:spacing w:line="276" w:lineRule="auto"/>
        <w:jc w:val="left"/>
        <w:rPr>
          <w:b/>
          <w:iCs/>
        </w:rPr>
      </w:pPr>
      <w:r>
        <w:rPr>
          <w:b/>
          <w:iCs/>
        </w:rPr>
        <w:t>1 p</w:t>
      </w:r>
      <w:r w:rsidRPr="00B43630">
        <w:rPr>
          <w:b/>
          <w:iCs/>
        </w:rPr>
        <w:t>rojekt riešen</w:t>
      </w:r>
      <w:r>
        <w:rPr>
          <w:b/>
          <w:iCs/>
        </w:rPr>
        <w:t>ý</w:t>
      </w:r>
      <w:r w:rsidRPr="00B43630">
        <w:rPr>
          <w:b/>
          <w:iCs/>
        </w:rPr>
        <w:t xml:space="preserve"> ako súčasť grantov TEMPUS</w:t>
      </w:r>
    </w:p>
    <w:p w:rsidR="00CB704C" w:rsidRPr="009E27AD" w:rsidRDefault="00CB704C" w:rsidP="00CB704C">
      <w:pPr>
        <w:pStyle w:val="Odsekzoznamu"/>
        <w:numPr>
          <w:ilvl w:val="0"/>
          <w:numId w:val="38"/>
        </w:numPr>
        <w:spacing w:line="276" w:lineRule="auto"/>
      </w:pPr>
      <w:r w:rsidRPr="009E27AD">
        <w:t>2022-1-HU01-KA220YOU-000089532 Cooperation partnerships in Youth Promoting and Improving Existing Methods of Youth Participation</w:t>
      </w:r>
    </w:p>
    <w:p w:rsidR="00CB704C" w:rsidRPr="00B43630" w:rsidRDefault="00CB704C" w:rsidP="00CB704C">
      <w:pPr>
        <w:spacing w:line="276" w:lineRule="auto"/>
        <w:jc w:val="left"/>
        <w:rPr>
          <w:b/>
          <w:iCs/>
          <w:color w:val="auto"/>
        </w:rPr>
      </w:pPr>
      <w:r>
        <w:rPr>
          <w:b/>
          <w:iCs/>
          <w:color w:val="auto"/>
        </w:rPr>
        <w:t xml:space="preserve">1 projekt </w:t>
      </w:r>
      <w:r w:rsidRPr="0079016D">
        <w:rPr>
          <w:b/>
          <w:color w:val="auto"/>
        </w:rPr>
        <w:t>INTERNATIONAL VISEGRAD FUND</w:t>
      </w:r>
    </w:p>
    <w:p w:rsidR="00CB704C" w:rsidRPr="0080109A" w:rsidRDefault="00CB704C" w:rsidP="00CB704C">
      <w:pPr>
        <w:spacing w:line="276" w:lineRule="auto"/>
        <w:ind w:firstLine="360"/>
        <w:jc w:val="left"/>
      </w:pPr>
      <w:r w:rsidRPr="0097356A">
        <w:rPr>
          <w:bCs/>
        </w:rPr>
        <w:lastRenderedPageBreak/>
        <w:t>PF UJS ponúkala v roku 2024 Inovačné vzdelávanie „</w:t>
      </w:r>
      <w:r w:rsidRPr="007B47BE">
        <w:rPr>
          <w:b/>
          <w:bCs/>
        </w:rPr>
        <w:t xml:space="preserve">Sebahodnotenie školy v prospech inkluzívnej edukácie“. </w:t>
      </w:r>
      <w:r>
        <w:t xml:space="preserve">Inovačné vzdelávanie bolo súčasťou projektu </w:t>
      </w:r>
      <w:r w:rsidRPr="003E5618">
        <w:t>101004653 Inclusion4Schools Názov projektu: School-community partnership for reversing inequality and exclusion: transformative practi</w:t>
      </w:r>
      <w:r>
        <w:t>c</w:t>
      </w:r>
      <w:r w:rsidRPr="003E5618">
        <w:t>es of segregated schools</w:t>
      </w:r>
      <w:r>
        <w:t>. Vzdelávania sa zúčastnilo</w:t>
      </w:r>
      <w:r w:rsidRPr="003E5618">
        <w:t xml:space="preserve"> </w:t>
      </w:r>
      <w:r>
        <w:t xml:space="preserve">24 frekventantov. </w:t>
      </w:r>
    </w:p>
    <w:p w:rsidR="00CB704C" w:rsidRDefault="00CB704C" w:rsidP="00CB704C">
      <w:pPr>
        <w:spacing w:line="276" w:lineRule="auto"/>
      </w:pPr>
      <w:r w:rsidRPr="0097356A">
        <w:rPr>
          <w:bCs/>
        </w:rPr>
        <w:t xml:space="preserve">PF UJS ponúkala v roku 2024 Inovačné vzdelávanie </w:t>
      </w:r>
      <w:r w:rsidRPr="0097356A">
        <w:rPr>
          <w:b/>
          <w:bCs/>
        </w:rPr>
        <w:t>„Vzdelávanie učiteľov zúčastňujúcich sa podporných činností študentských samospráv na stredných</w:t>
      </w:r>
      <w:r w:rsidRPr="003D1A2D">
        <w:rPr>
          <w:b/>
          <w:bCs/>
        </w:rPr>
        <w:t xml:space="preserve"> školách</w:t>
      </w:r>
      <w:r w:rsidRPr="0080109A">
        <w:rPr>
          <w:b/>
          <w:bCs/>
        </w:rPr>
        <w:t>“</w:t>
      </w:r>
      <w:r>
        <w:rPr>
          <w:b/>
          <w:bCs/>
        </w:rPr>
        <w:t>.</w:t>
      </w:r>
      <w:r>
        <w:t xml:space="preserve"> Inovačné vzdelávanie bolo vyústením riešeného projektu </w:t>
      </w:r>
      <w:r w:rsidRPr="009E27AD">
        <w:t>2022-1-HU01-KA220YOU-000089532 Cooperation partnerships in Youth Promoting and Improving Existing Methods of Youth Participation</w:t>
      </w:r>
      <w:r>
        <w:t>. Vzdelávania sa zúčastnilo 15 pedagogických zamestnancov.</w:t>
      </w:r>
    </w:p>
    <w:p w:rsidR="00B81944" w:rsidRPr="004D7179" w:rsidRDefault="00B81944" w:rsidP="00B81944">
      <w:pPr>
        <w:shd w:val="clear" w:color="auto" w:fill="FFFFFF"/>
        <w:spacing w:line="276" w:lineRule="auto"/>
        <w:ind w:firstLine="284"/>
        <w:rPr>
          <w:color w:val="auto"/>
        </w:rPr>
      </w:pPr>
    </w:p>
    <w:p w:rsidR="00A40F85" w:rsidRPr="00146B1D" w:rsidRDefault="00A40F85" w:rsidP="00722ED2">
      <w:pPr>
        <w:numPr>
          <w:ilvl w:val="0"/>
          <w:numId w:val="7"/>
        </w:numPr>
        <w:spacing w:line="276" w:lineRule="auto"/>
      </w:pPr>
      <w:r w:rsidRPr="002D646F">
        <w:rPr>
          <w:b/>
          <w:bCs/>
        </w:rPr>
        <w:t>Prílohy</w:t>
      </w:r>
    </w:p>
    <w:p w:rsidR="00A40F85" w:rsidRPr="00DE2778" w:rsidRDefault="009D38D2" w:rsidP="00722ED2">
      <w:pPr>
        <w:pStyle w:val="Odsekzoznamu"/>
        <w:numPr>
          <w:ilvl w:val="0"/>
          <w:numId w:val="32"/>
        </w:numPr>
        <w:spacing w:before="240" w:line="276" w:lineRule="auto"/>
        <w:jc w:val="left"/>
        <w:rPr>
          <w:bCs/>
          <w:color w:val="auto"/>
        </w:rPr>
      </w:pPr>
      <w:r w:rsidRPr="00DE2778">
        <w:rPr>
          <w:bCs/>
          <w:color w:val="auto"/>
        </w:rPr>
        <w:t>Tabuľková príloha k výročnej správe o činnosti PF UJS za rok 20</w:t>
      </w:r>
      <w:r w:rsidR="003E229B" w:rsidRPr="00DE2778">
        <w:rPr>
          <w:bCs/>
          <w:color w:val="auto"/>
        </w:rPr>
        <w:t>2</w:t>
      </w:r>
      <w:r w:rsidR="00CB704C">
        <w:rPr>
          <w:bCs/>
          <w:color w:val="auto"/>
        </w:rPr>
        <w:t>4</w:t>
      </w:r>
      <w:r w:rsidR="0018040A">
        <w:rPr>
          <w:bCs/>
          <w:color w:val="auto"/>
        </w:rPr>
        <w:t xml:space="preserve">: </w:t>
      </w:r>
      <w:r w:rsidR="00C221F6" w:rsidRPr="00C221F6">
        <w:rPr>
          <w:bCs/>
          <w:color w:val="auto"/>
        </w:rPr>
        <w:t>202</w:t>
      </w:r>
      <w:r w:rsidR="00CB704C">
        <w:rPr>
          <w:bCs/>
          <w:color w:val="auto"/>
        </w:rPr>
        <w:t>4</w:t>
      </w:r>
      <w:r w:rsidR="00C221F6" w:rsidRPr="00C221F6">
        <w:rPr>
          <w:bCs/>
          <w:color w:val="auto"/>
        </w:rPr>
        <w:t>_vyrocna_sprava_o cinnosti_PFUJS_tabulkova priloha</w:t>
      </w:r>
    </w:p>
    <w:p w:rsidR="00282E03" w:rsidRDefault="00282E03" w:rsidP="00282E03">
      <w:pPr>
        <w:pStyle w:val="Odsekzoznamu"/>
        <w:numPr>
          <w:ilvl w:val="0"/>
          <w:numId w:val="32"/>
        </w:numPr>
        <w:spacing w:line="276" w:lineRule="auto"/>
      </w:pPr>
      <w:r w:rsidRPr="00282E03">
        <w:t xml:space="preserve">Zoznam_publikacnej_cinnosti_PFUJS_2024 </w:t>
      </w:r>
    </w:p>
    <w:p w:rsidR="00AC66B3" w:rsidRDefault="0018040A" w:rsidP="00282E03">
      <w:pPr>
        <w:pStyle w:val="Odsekzoznamu"/>
        <w:numPr>
          <w:ilvl w:val="0"/>
          <w:numId w:val="32"/>
        </w:numPr>
        <w:spacing w:line="276" w:lineRule="auto"/>
      </w:pPr>
      <w:r>
        <w:t xml:space="preserve">Prehľad zmien vo vnútorných predpisoch: </w:t>
      </w:r>
      <w:r w:rsidRPr="0018040A">
        <w:t>Priloha_Prehlad_zmien_vnutorne_predpisy_PFUJS_202</w:t>
      </w:r>
      <w:r w:rsidR="00282E03">
        <w:t>4</w:t>
      </w:r>
    </w:p>
    <w:p w:rsidR="003A2A7F" w:rsidRPr="009E175F" w:rsidRDefault="003A2A7F" w:rsidP="00722ED2">
      <w:pPr>
        <w:pStyle w:val="Odsekzoznamu"/>
        <w:numPr>
          <w:ilvl w:val="0"/>
          <w:numId w:val="32"/>
        </w:numPr>
        <w:spacing w:line="276" w:lineRule="auto"/>
      </w:pPr>
      <w:r w:rsidRPr="003A2A7F">
        <w:t xml:space="preserve">Prehlad ucasti zamestnancov </w:t>
      </w:r>
      <w:r w:rsidR="00C221F6">
        <w:t xml:space="preserve">PF UJS </w:t>
      </w:r>
      <w:r w:rsidRPr="003A2A7F">
        <w:t>na konferenciach v roku 202</w:t>
      </w:r>
      <w:r w:rsidR="00282E03">
        <w:t>4</w:t>
      </w:r>
    </w:p>
    <w:sectPr w:rsidR="003A2A7F" w:rsidRPr="009E175F" w:rsidSect="00817935">
      <w:headerReference w:type="default" r:id="rId41"/>
      <w:footerReference w:type="even" r:id="rId42"/>
      <w:footerReference w:type="default" r:id="rId43"/>
      <w:pgSz w:w="11906" w:h="16838" w:code="9"/>
      <w:pgMar w:top="1196" w:right="155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1AE" w:rsidRDefault="008041AE">
      <w:r>
        <w:separator/>
      </w:r>
    </w:p>
  </w:endnote>
  <w:endnote w:type="continuationSeparator" w:id="0">
    <w:p w:rsidR="008041AE" w:rsidRDefault="00804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B3B" w:rsidRDefault="00906B3B"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06B3B" w:rsidRDefault="00906B3B" w:rsidP="005E2A4E">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159242"/>
      <w:docPartObj>
        <w:docPartGallery w:val="Page Numbers (Bottom of Page)"/>
        <w:docPartUnique/>
      </w:docPartObj>
    </w:sdtPr>
    <w:sdtEndPr/>
    <w:sdtContent>
      <w:p w:rsidR="00906B3B" w:rsidRDefault="00906B3B">
        <w:pPr>
          <w:pStyle w:val="Pta"/>
          <w:jc w:val="right"/>
        </w:pPr>
        <w:r>
          <w:fldChar w:fldCharType="begin"/>
        </w:r>
        <w:r>
          <w:instrText>PAGE   \* MERGEFORMAT</w:instrText>
        </w:r>
        <w:r>
          <w:fldChar w:fldCharType="separate"/>
        </w:r>
        <w:r w:rsidR="00E91397" w:rsidRPr="00E91397">
          <w:rPr>
            <w:noProof/>
            <w:lang w:val="sk-SK"/>
          </w:rPr>
          <w:t>75</w:t>
        </w:r>
        <w:r>
          <w:fldChar w:fldCharType="end"/>
        </w:r>
      </w:p>
    </w:sdtContent>
  </w:sdt>
  <w:p w:rsidR="00906B3B" w:rsidRDefault="00906B3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1AE" w:rsidRDefault="008041AE">
      <w:r>
        <w:separator/>
      </w:r>
    </w:p>
  </w:footnote>
  <w:footnote w:type="continuationSeparator" w:id="0">
    <w:p w:rsidR="008041AE" w:rsidRDefault="008041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B3B" w:rsidRPr="007B2F7C" w:rsidRDefault="00906B3B" w:rsidP="00BF531F">
    <w:pPr>
      <w:pStyle w:val="Hlavika"/>
    </w:pPr>
    <w:r>
      <w:t>Výročná správa o činnosti PF UJS za rok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7"/>
    <w:lvl w:ilvl="0">
      <w:start w:val="1"/>
      <w:numFmt w:val="bullet"/>
      <w:lvlText w:val=""/>
      <w:lvlJc w:val="left"/>
      <w:pPr>
        <w:tabs>
          <w:tab w:val="num" w:pos="1855"/>
        </w:tabs>
        <w:ind w:left="1855"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11E1094"/>
    <w:multiLevelType w:val="hybridMultilevel"/>
    <w:tmpl w:val="1780C8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AF47C2"/>
    <w:multiLevelType w:val="hybridMultilevel"/>
    <w:tmpl w:val="544A138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9500190"/>
    <w:multiLevelType w:val="multilevel"/>
    <w:tmpl w:val="33DE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8854ED"/>
    <w:multiLevelType w:val="hybridMultilevel"/>
    <w:tmpl w:val="895621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812D97"/>
    <w:multiLevelType w:val="hybridMultilevel"/>
    <w:tmpl w:val="DAD4750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 w15:restartNumberingAfterBreak="0">
    <w:nsid w:val="0B613DF5"/>
    <w:multiLevelType w:val="multilevel"/>
    <w:tmpl w:val="2F88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507C45"/>
    <w:multiLevelType w:val="hybridMultilevel"/>
    <w:tmpl w:val="81C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D872FA"/>
    <w:multiLevelType w:val="hybridMultilevel"/>
    <w:tmpl w:val="8F1813F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0E2725C9"/>
    <w:multiLevelType w:val="hybridMultilevel"/>
    <w:tmpl w:val="5AA25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C977DD"/>
    <w:multiLevelType w:val="hybridMultilevel"/>
    <w:tmpl w:val="3516F73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134C11CA"/>
    <w:multiLevelType w:val="hybridMultilevel"/>
    <w:tmpl w:val="648CAF5E"/>
    <w:lvl w:ilvl="0" w:tplc="5E3CAA14">
      <w:start w:val="7"/>
      <w:numFmt w:val="upperRoman"/>
      <w:lvlText w:val="%1."/>
      <w:lvlJc w:val="left"/>
      <w:pPr>
        <w:ind w:left="1428" w:hanging="72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13B53175"/>
    <w:multiLevelType w:val="hybridMultilevel"/>
    <w:tmpl w:val="7540946C"/>
    <w:lvl w:ilvl="0" w:tplc="8328FCD8">
      <w:start w:val="1"/>
      <w:numFmt w:val="upp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14564E17"/>
    <w:multiLevelType w:val="hybridMultilevel"/>
    <w:tmpl w:val="14D6C398"/>
    <w:lvl w:ilvl="0" w:tplc="F48ADEF2">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95426"/>
    <w:multiLevelType w:val="hybridMultilevel"/>
    <w:tmpl w:val="1610E770"/>
    <w:lvl w:ilvl="0" w:tplc="C81EC6A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E695E2D"/>
    <w:multiLevelType w:val="hybridMultilevel"/>
    <w:tmpl w:val="5F9428A0"/>
    <w:lvl w:ilvl="0" w:tplc="C81EC6A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0E229C7"/>
    <w:multiLevelType w:val="multilevel"/>
    <w:tmpl w:val="CE48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27531"/>
    <w:multiLevelType w:val="hybridMultilevel"/>
    <w:tmpl w:val="891696D6"/>
    <w:lvl w:ilvl="0" w:tplc="03C627DE">
      <w:start w:val="4"/>
      <w:numFmt w:val="upperRoman"/>
      <w:lvlText w:val="%1."/>
      <w:lvlJc w:val="left"/>
      <w:pPr>
        <w:tabs>
          <w:tab w:val="num" w:pos="1080"/>
        </w:tabs>
        <w:ind w:left="1080" w:hanging="72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444A45"/>
    <w:multiLevelType w:val="hybridMultilevel"/>
    <w:tmpl w:val="F3E05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9F31650"/>
    <w:multiLevelType w:val="hybridMultilevel"/>
    <w:tmpl w:val="39CEE4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4073AEC"/>
    <w:multiLevelType w:val="hybridMultilevel"/>
    <w:tmpl w:val="27D44A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5E37CC6"/>
    <w:multiLevelType w:val="hybridMultilevel"/>
    <w:tmpl w:val="DA220272"/>
    <w:lvl w:ilvl="0" w:tplc="041B0001">
      <w:start w:val="1"/>
      <w:numFmt w:val="bullet"/>
      <w:lvlText w:val=""/>
      <w:lvlJc w:val="left"/>
      <w:pPr>
        <w:ind w:left="644" w:hanging="360"/>
      </w:pPr>
      <w:rPr>
        <w:rFonts w:ascii="Symbol" w:hAnsi="Symbol" w:hint="default"/>
        <w:color w:val="000000" w:themeColor="text1"/>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374D4922"/>
    <w:multiLevelType w:val="hybridMultilevel"/>
    <w:tmpl w:val="D3888C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45DA071C"/>
    <w:multiLevelType w:val="hybridMultilevel"/>
    <w:tmpl w:val="002270F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47DE4139"/>
    <w:multiLevelType w:val="hybridMultilevel"/>
    <w:tmpl w:val="D928879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A141DC9"/>
    <w:multiLevelType w:val="hybridMultilevel"/>
    <w:tmpl w:val="3C085CA0"/>
    <w:lvl w:ilvl="0" w:tplc="0592FEEE">
      <w:start w:val="2"/>
      <w:numFmt w:val="bullet"/>
      <w:lvlText w:val="-"/>
      <w:lvlJc w:val="left"/>
      <w:pPr>
        <w:ind w:left="720"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4D0E8A"/>
    <w:multiLevelType w:val="hybridMultilevel"/>
    <w:tmpl w:val="4C92FA4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FA7269"/>
    <w:multiLevelType w:val="hybridMultilevel"/>
    <w:tmpl w:val="CDBE89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511A2BEB"/>
    <w:multiLevelType w:val="hybridMultilevel"/>
    <w:tmpl w:val="55D438EC"/>
    <w:lvl w:ilvl="0" w:tplc="1EBED7CE">
      <w:start w:val="1"/>
      <w:numFmt w:val="lowerLetter"/>
      <w:lvlText w:val="%1)"/>
      <w:lvlJc w:val="left"/>
      <w:pPr>
        <w:ind w:left="1068" w:hanging="360"/>
      </w:pPr>
      <w:rPr>
        <w:rFonts w:cs="Times New Roman" w:hint="default"/>
        <w:b/>
        <w:i w:val="0"/>
        <w:color w:val="auto"/>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2" w15:restartNumberingAfterBreak="0">
    <w:nsid w:val="57A35BC3"/>
    <w:multiLevelType w:val="hybridMultilevel"/>
    <w:tmpl w:val="12BACF24"/>
    <w:lvl w:ilvl="0" w:tplc="494EA0CA">
      <w:start w:val="3"/>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B67507D"/>
    <w:multiLevelType w:val="hybridMultilevel"/>
    <w:tmpl w:val="456256D0"/>
    <w:lvl w:ilvl="0" w:tplc="E01C2F5A">
      <w:start w:val="5"/>
      <w:numFmt w:val="upperRoman"/>
      <w:lvlText w:val="%1."/>
      <w:lvlJc w:val="left"/>
      <w:pPr>
        <w:tabs>
          <w:tab w:val="num" w:pos="1428"/>
        </w:tabs>
        <w:ind w:left="1428" w:hanging="720"/>
      </w:pPr>
      <w:rPr>
        <w:rFonts w:cs="Times New Roman" w:hint="default"/>
        <w:b/>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35" w15:restartNumberingAfterBreak="0">
    <w:nsid w:val="61455D4F"/>
    <w:multiLevelType w:val="hybridMultilevel"/>
    <w:tmpl w:val="85603C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2F2F45"/>
    <w:multiLevelType w:val="multilevel"/>
    <w:tmpl w:val="46A8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D948B5"/>
    <w:multiLevelType w:val="multilevel"/>
    <w:tmpl w:val="31C2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6E754085"/>
    <w:multiLevelType w:val="hybridMultilevel"/>
    <w:tmpl w:val="0172E75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1" w15:restartNumberingAfterBreak="0">
    <w:nsid w:val="72087DD2"/>
    <w:multiLevelType w:val="hybridMultilevel"/>
    <w:tmpl w:val="7A92D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24D4CA5"/>
    <w:multiLevelType w:val="hybridMultilevel"/>
    <w:tmpl w:val="7CC8ABF4"/>
    <w:lvl w:ilvl="0" w:tplc="99608C08">
      <w:start w:val="12"/>
      <w:numFmt w:val="upperRoman"/>
      <w:lvlText w:val="%1."/>
      <w:lvlJc w:val="left"/>
      <w:pPr>
        <w:ind w:left="1428" w:hanging="72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7B246379"/>
    <w:multiLevelType w:val="hybridMultilevel"/>
    <w:tmpl w:val="B5E45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BAD7CBD"/>
    <w:multiLevelType w:val="hybridMultilevel"/>
    <w:tmpl w:val="76F887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BEE3DA0"/>
    <w:multiLevelType w:val="hybridMultilevel"/>
    <w:tmpl w:val="EADA46E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38"/>
  </w:num>
  <w:num w:numId="2">
    <w:abstractNumId w:val="33"/>
  </w:num>
  <w:num w:numId="3">
    <w:abstractNumId w:val="27"/>
  </w:num>
  <w:num w:numId="4">
    <w:abstractNumId w:val="39"/>
  </w:num>
  <w:num w:numId="5">
    <w:abstractNumId w:val="31"/>
  </w:num>
  <w:num w:numId="6">
    <w:abstractNumId w:val="19"/>
  </w:num>
  <w:num w:numId="7">
    <w:abstractNumId w:val="34"/>
  </w:num>
  <w:num w:numId="8">
    <w:abstractNumId w:val="9"/>
  </w:num>
  <w:num w:numId="9">
    <w:abstractNumId w:val="32"/>
  </w:num>
  <w:num w:numId="10">
    <w:abstractNumId w:val="29"/>
  </w:num>
  <w:num w:numId="11">
    <w:abstractNumId w:val="11"/>
  </w:num>
  <w:num w:numId="12">
    <w:abstractNumId w:val="7"/>
  </w:num>
  <w:num w:numId="13">
    <w:abstractNumId w:val="43"/>
  </w:num>
  <w:num w:numId="14">
    <w:abstractNumId w:val="22"/>
  </w:num>
  <w:num w:numId="15">
    <w:abstractNumId w:val="41"/>
  </w:num>
  <w:num w:numId="16">
    <w:abstractNumId w:val="16"/>
  </w:num>
  <w:num w:numId="17">
    <w:abstractNumId w:val="17"/>
  </w:num>
  <w:num w:numId="18">
    <w:abstractNumId w:val="14"/>
  </w:num>
  <w:num w:numId="19">
    <w:abstractNumId w:val="42"/>
  </w:num>
  <w:num w:numId="20">
    <w:abstractNumId w:val="28"/>
  </w:num>
  <w:num w:numId="21">
    <w:abstractNumId w:val="30"/>
  </w:num>
  <w:num w:numId="22">
    <w:abstractNumId w:val="6"/>
  </w:num>
  <w:num w:numId="23">
    <w:abstractNumId w:val="12"/>
  </w:num>
  <w:num w:numId="24">
    <w:abstractNumId w:val="24"/>
  </w:num>
  <w:num w:numId="25">
    <w:abstractNumId w:val="10"/>
  </w:num>
  <w:num w:numId="26">
    <w:abstractNumId w:val="45"/>
  </w:num>
  <w:num w:numId="27">
    <w:abstractNumId w:val="26"/>
  </w:num>
  <w:num w:numId="28">
    <w:abstractNumId w:val="25"/>
  </w:num>
  <w:num w:numId="29">
    <w:abstractNumId w:val="40"/>
  </w:num>
  <w:num w:numId="30">
    <w:abstractNumId w:val="4"/>
  </w:num>
  <w:num w:numId="31">
    <w:abstractNumId w:val="23"/>
  </w:num>
  <w:num w:numId="32">
    <w:abstractNumId w:val="3"/>
  </w:num>
  <w:num w:numId="33">
    <w:abstractNumId w:val="15"/>
  </w:num>
  <w:num w:numId="34">
    <w:abstractNumId w:val="36"/>
  </w:num>
  <w:num w:numId="35">
    <w:abstractNumId w:val="13"/>
  </w:num>
  <w:num w:numId="36">
    <w:abstractNumId w:val="21"/>
  </w:num>
  <w:num w:numId="37">
    <w:abstractNumId w:val="20"/>
  </w:num>
  <w:num w:numId="38">
    <w:abstractNumId w:val="35"/>
  </w:num>
  <w:num w:numId="39">
    <w:abstractNumId w:val="44"/>
  </w:num>
  <w:num w:numId="40">
    <w:abstractNumId w:val="5"/>
  </w:num>
  <w:num w:numId="41">
    <w:abstractNumId w:val="8"/>
  </w:num>
  <w:num w:numId="42">
    <w:abstractNumId w:val="37"/>
  </w:num>
  <w:num w:numId="43">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014DA"/>
    <w:rsid w:val="00001CA8"/>
    <w:rsid w:val="000046C0"/>
    <w:rsid w:val="00004D3F"/>
    <w:rsid w:val="0000645E"/>
    <w:rsid w:val="00011212"/>
    <w:rsid w:val="000113E9"/>
    <w:rsid w:val="000126BC"/>
    <w:rsid w:val="00012A21"/>
    <w:rsid w:val="000132EA"/>
    <w:rsid w:val="00014614"/>
    <w:rsid w:val="000179BE"/>
    <w:rsid w:val="00022279"/>
    <w:rsid w:val="0002306C"/>
    <w:rsid w:val="00025BB0"/>
    <w:rsid w:val="0003046B"/>
    <w:rsid w:val="000306D7"/>
    <w:rsid w:val="00032A15"/>
    <w:rsid w:val="00033105"/>
    <w:rsid w:val="00034E8A"/>
    <w:rsid w:val="00034F95"/>
    <w:rsid w:val="00037407"/>
    <w:rsid w:val="000378B8"/>
    <w:rsid w:val="00037BAD"/>
    <w:rsid w:val="00042E3F"/>
    <w:rsid w:val="000463A6"/>
    <w:rsid w:val="00046E0B"/>
    <w:rsid w:val="00046F00"/>
    <w:rsid w:val="000510B9"/>
    <w:rsid w:val="00053017"/>
    <w:rsid w:val="00053AD7"/>
    <w:rsid w:val="00056435"/>
    <w:rsid w:val="000656F2"/>
    <w:rsid w:val="00070813"/>
    <w:rsid w:val="00070CB2"/>
    <w:rsid w:val="000730E9"/>
    <w:rsid w:val="0007395D"/>
    <w:rsid w:val="0007739F"/>
    <w:rsid w:val="00080633"/>
    <w:rsid w:val="000810E7"/>
    <w:rsid w:val="00082F7E"/>
    <w:rsid w:val="00085393"/>
    <w:rsid w:val="00085CF6"/>
    <w:rsid w:val="00085F99"/>
    <w:rsid w:val="00086AC2"/>
    <w:rsid w:val="0009070E"/>
    <w:rsid w:val="00090BD9"/>
    <w:rsid w:val="000922FC"/>
    <w:rsid w:val="00095397"/>
    <w:rsid w:val="000957B1"/>
    <w:rsid w:val="00095FEF"/>
    <w:rsid w:val="00096BEF"/>
    <w:rsid w:val="000A041E"/>
    <w:rsid w:val="000A0B50"/>
    <w:rsid w:val="000A14B7"/>
    <w:rsid w:val="000A1718"/>
    <w:rsid w:val="000A5D24"/>
    <w:rsid w:val="000A66BE"/>
    <w:rsid w:val="000A6A0B"/>
    <w:rsid w:val="000B0779"/>
    <w:rsid w:val="000B0A53"/>
    <w:rsid w:val="000B1766"/>
    <w:rsid w:val="000B2995"/>
    <w:rsid w:val="000B453F"/>
    <w:rsid w:val="000B5381"/>
    <w:rsid w:val="000B6216"/>
    <w:rsid w:val="000B6C27"/>
    <w:rsid w:val="000C0352"/>
    <w:rsid w:val="000C03D4"/>
    <w:rsid w:val="000C0A09"/>
    <w:rsid w:val="000C265C"/>
    <w:rsid w:val="000C2D71"/>
    <w:rsid w:val="000C3663"/>
    <w:rsid w:val="000C559B"/>
    <w:rsid w:val="000C5F2D"/>
    <w:rsid w:val="000C6933"/>
    <w:rsid w:val="000C6D41"/>
    <w:rsid w:val="000D007A"/>
    <w:rsid w:val="000D0391"/>
    <w:rsid w:val="000D41B2"/>
    <w:rsid w:val="000D5493"/>
    <w:rsid w:val="000D59CA"/>
    <w:rsid w:val="000D5FCC"/>
    <w:rsid w:val="000D603C"/>
    <w:rsid w:val="000D6808"/>
    <w:rsid w:val="000D6898"/>
    <w:rsid w:val="000D6F62"/>
    <w:rsid w:val="000E028F"/>
    <w:rsid w:val="000E0FA2"/>
    <w:rsid w:val="000E3F11"/>
    <w:rsid w:val="000E425F"/>
    <w:rsid w:val="000F0AA3"/>
    <w:rsid w:val="000F1355"/>
    <w:rsid w:val="000F17F8"/>
    <w:rsid w:val="000F2FEC"/>
    <w:rsid w:val="000F4C8D"/>
    <w:rsid w:val="000F4E82"/>
    <w:rsid w:val="000F4F48"/>
    <w:rsid w:val="001013FD"/>
    <w:rsid w:val="00103F02"/>
    <w:rsid w:val="00105549"/>
    <w:rsid w:val="0010710F"/>
    <w:rsid w:val="001077AB"/>
    <w:rsid w:val="00111FBC"/>
    <w:rsid w:val="00112969"/>
    <w:rsid w:val="00112996"/>
    <w:rsid w:val="0011624F"/>
    <w:rsid w:val="00121912"/>
    <w:rsid w:val="0012394E"/>
    <w:rsid w:val="00124A39"/>
    <w:rsid w:val="001306A3"/>
    <w:rsid w:val="00130D57"/>
    <w:rsid w:val="00131342"/>
    <w:rsid w:val="001334DD"/>
    <w:rsid w:val="00136F75"/>
    <w:rsid w:val="001419E9"/>
    <w:rsid w:val="00141F01"/>
    <w:rsid w:val="00143255"/>
    <w:rsid w:val="001434B5"/>
    <w:rsid w:val="001457AB"/>
    <w:rsid w:val="0014583A"/>
    <w:rsid w:val="001465AA"/>
    <w:rsid w:val="00146B1D"/>
    <w:rsid w:val="00150FEC"/>
    <w:rsid w:val="001577AD"/>
    <w:rsid w:val="00160364"/>
    <w:rsid w:val="001618D6"/>
    <w:rsid w:val="00163933"/>
    <w:rsid w:val="0016402E"/>
    <w:rsid w:val="00167588"/>
    <w:rsid w:val="001700E1"/>
    <w:rsid w:val="00171BCF"/>
    <w:rsid w:val="00171EBE"/>
    <w:rsid w:val="0017226C"/>
    <w:rsid w:val="00173F25"/>
    <w:rsid w:val="001749D3"/>
    <w:rsid w:val="00175B06"/>
    <w:rsid w:val="00175F50"/>
    <w:rsid w:val="0018040A"/>
    <w:rsid w:val="0018202C"/>
    <w:rsid w:val="001820BF"/>
    <w:rsid w:val="00182228"/>
    <w:rsid w:val="00183995"/>
    <w:rsid w:val="001850C7"/>
    <w:rsid w:val="0018620C"/>
    <w:rsid w:val="00192B94"/>
    <w:rsid w:val="00193699"/>
    <w:rsid w:val="001951BA"/>
    <w:rsid w:val="00195A84"/>
    <w:rsid w:val="00197994"/>
    <w:rsid w:val="001A0AB1"/>
    <w:rsid w:val="001A1098"/>
    <w:rsid w:val="001A4F34"/>
    <w:rsid w:val="001A6C37"/>
    <w:rsid w:val="001A72D3"/>
    <w:rsid w:val="001B12F4"/>
    <w:rsid w:val="001B1932"/>
    <w:rsid w:val="001B2522"/>
    <w:rsid w:val="001B349D"/>
    <w:rsid w:val="001B3E34"/>
    <w:rsid w:val="001B472F"/>
    <w:rsid w:val="001B6900"/>
    <w:rsid w:val="001C051C"/>
    <w:rsid w:val="001C1E98"/>
    <w:rsid w:val="001C1FDD"/>
    <w:rsid w:val="001C2ABA"/>
    <w:rsid w:val="001C45D5"/>
    <w:rsid w:val="001C4D2E"/>
    <w:rsid w:val="001C54A6"/>
    <w:rsid w:val="001C5922"/>
    <w:rsid w:val="001C5F4D"/>
    <w:rsid w:val="001C7FAD"/>
    <w:rsid w:val="001D08B7"/>
    <w:rsid w:val="001D123C"/>
    <w:rsid w:val="001D2BF4"/>
    <w:rsid w:val="001D3260"/>
    <w:rsid w:val="001D7562"/>
    <w:rsid w:val="001D7906"/>
    <w:rsid w:val="001E1193"/>
    <w:rsid w:val="001E14D1"/>
    <w:rsid w:val="001E1D31"/>
    <w:rsid w:val="001E2052"/>
    <w:rsid w:val="001E21C9"/>
    <w:rsid w:val="001E2239"/>
    <w:rsid w:val="001E6F7F"/>
    <w:rsid w:val="001E70A9"/>
    <w:rsid w:val="001E7873"/>
    <w:rsid w:val="001F0510"/>
    <w:rsid w:val="001F1261"/>
    <w:rsid w:val="001F3BC7"/>
    <w:rsid w:val="001F4896"/>
    <w:rsid w:val="001F5669"/>
    <w:rsid w:val="001F5E69"/>
    <w:rsid w:val="00202888"/>
    <w:rsid w:val="0020500F"/>
    <w:rsid w:val="00207218"/>
    <w:rsid w:val="0020765F"/>
    <w:rsid w:val="002113B5"/>
    <w:rsid w:val="00213FC0"/>
    <w:rsid w:val="00214382"/>
    <w:rsid w:val="00216898"/>
    <w:rsid w:val="00222B6C"/>
    <w:rsid w:val="00223E44"/>
    <w:rsid w:val="00224A03"/>
    <w:rsid w:val="002269DC"/>
    <w:rsid w:val="00226F14"/>
    <w:rsid w:val="002305A3"/>
    <w:rsid w:val="00231280"/>
    <w:rsid w:val="0023599B"/>
    <w:rsid w:val="002404F5"/>
    <w:rsid w:val="002405B0"/>
    <w:rsid w:val="00241B9A"/>
    <w:rsid w:val="00244153"/>
    <w:rsid w:val="00244D2B"/>
    <w:rsid w:val="00245F31"/>
    <w:rsid w:val="00246C76"/>
    <w:rsid w:val="00247BBE"/>
    <w:rsid w:val="00250398"/>
    <w:rsid w:val="00251B54"/>
    <w:rsid w:val="0025326A"/>
    <w:rsid w:val="0025454F"/>
    <w:rsid w:val="00254C48"/>
    <w:rsid w:val="00255BFA"/>
    <w:rsid w:val="00255FD3"/>
    <w:rsid w:val="0025684C"/>
    <w:rsid w:val="00261940"/>
    <w:rsid w:val="002629B9"/>
    <w:rsid w:val="00262ED1"/>
    <w:rsid w:val="0026511F"/>
    <w:rsid w:val="0026566A"/>
    <w:rsid w:val="00266E14"/>
    <w:rsid w:val="002670BD"/>
    <w:rsid w:val="00271356"/>
    <w:rsid w:val="00272772"/>
    <w:rsid w:val="0027670A"/>
    <w:rsid w:val="0027743C"/>
    <w:rsid w:val="00281D31"/>
    <w:rsid w:val="002825F5"/>
    <w:rsid w:val="00282E03"/>
    <w:rsid w:val="00282FCE"/>
    <w:rsid w:val="002854D6"/>
    <w:rsid w:val="002860C4"/>
    <w:rsid w:val="0029359A"/>
    <w:rsid w:val="00293A9E"/>
    <w:rsid w:val="00294159"/>
    <w:rsid w:val="0029420C"/>
    <w:rsid w:val="00294321"/>
    <w:rsid w:val="002A12BE"/>
    <w:rsid w:val="002A2059"/>
    <w:rsid w:val="002A43EA"/>
    <w:rsid w:val="002A5A1E"/>
    <w:rsid w:val="002A5C8E"/>
    <w:rsid w:val="002A63CB"/>
    <w:rsid w:val="002A65AE"/>
    <w:rsid w:val="002A6CD1"/>
    <w:rsid w:val="002A74AE"/>
    <w:rsid w:val="002A7D25"/>
    <w:rsid w:val="002A7F1D"/>
    <w:rsid w:val="002B04B6"/>
    <w:rsid w:val="002B0870"/>
    <w:rsid w:val="002B4647"/>
    <w:rsid w:val="002B4719"/>
    <w:rsid w:val="002B63D6"/>
    <w:rsid w:val="002B7961"/>
    <w:rsid w:val="002C2B62"/>
    <w:rsid w:val="002C7A51"/>
    <w:rsid w:val="002D0C70"/>
    <w:rsid w:val="002D3C82"/>
    <w:rsid w:val="002D3D0A"/>
    <w:rsid w:val="002D5D98"/>
    <w:rsid w:val="002D610C"/>
    <w:rsid w:val="002D646F"/>
    <w:rsid w:val="002D6F54"/>
    <w:rsid w:val="002D74F0"/>
    <w:rsid w:val="002D7AD8"/>
    <w:rsid w:val="002D7F99"/>
    <w:rsid w:val="002E1A47"/>
    <w:rsid w:val="002E2F08"/>
    <w:rsid w:val="002E2F85"/>
    <w:rsid w:val="002E5456"/>
    <w:rsid w:val="002E748A"/>
    <w:rsid w:val="002F0A10"/>
    <w:rsid w:val="002F1388"/>
    <w:rsid w:val="002F1858"/>
    <w:rsid w:val="002F2709"/>
    <w:rsid w:val="002F3308"/>
    <w:rsid w:val="002F3BF4"/>
    <w:rsid w:val="002F5474"/>
    <w:rsid w:val="002F5555"/>
    <w:rsid w:val="002F66A3"/>
    <w:rsid w:val="00302138"/>
    <w:rsid w:val="0030333E"/>
    <w:rsid w:val="00303457"/>
    <w:rsid w:val="00303B32"/>
    <w:rsid w:val="0030531C"/>
    <w:rsid w:val="003054A1"/>
    <w:rsid w:val="00305F64"/>
    <w:rsid w:val="0030600F"/>
    <w:rsid w:val="00307F3F"/>
    <w:rsid w:val="003101BF"/>
    <w:rsid w:val="0031077B"/>
    <w:rsid w:val="00311B52"/>
    <w:rsid w:val="0031208F"/>
    <w:rsid w:val="00314CE9"/>
    <w:rsid w:val="003151CB"/>
    <w:rsid w:val="00316393"/>
    <w:rsid w:val="00316E6C"/>
    <w:rsid w:val="00322B49"/>
    <w:rsid w:val="003235F1"/>
    <w:rsid w:val="003257D3"/>
    <w:rsid w:val="00326B9F"/>
    <w:rsid w:val="003273C9"/>
    <w:rsid w:val="003304FB"/>
    <w:rsid w:val="00333A79"/>
    <w:rsid w:val="003433D4"/>
    <w:rsid w:val="00345205"/>
    <w:rsid w:val="00350D74"/>
    <w:rsid w:val="00353D82"/>
    <w:rsid w:val="00354543"/>
    <w:rsid w:val="00354BA6"/>
    <w:rsid w:val="00355F19"/>
    <w:rsid w:val="0036153E"/>
    <w:rsid w:val="00362862"/>
    <w:rsid w:val="00362A22"/>
    <w:rsid w:val="00364406"/>
    <w:rsid w:val="00365CA5"/>
    <w:rsid w:val="0036762B"/>
    <w:rsid w:val="003702F0"/>
    <w:rsid w:val="0037115D"/>
    <w:rsid w:val="003731A6"/>
    <w:rsid w:val="00375502"/>
    <w:rsid w:val="00375B5F"/>
    <w:rsid w:val="00380270"/>
    <w:rsid w:val="0038138D"/>
    <w:rsid w:val="00383114"/>
    <w:rsid w:val="00384C04"/>
    <w:rsid w:val="003851A5"/>
    <w:rsid w:val="003857AB"/>
    <w:rsid w:val="00390FC4"/>
    <w:rsid w:val="003914F0"/>
    <w:rsid w:val="003935F4"/>
    <w:rsid w:val="0039719A"/>
    <w:rsid w:val="003973FE"/>
    <w:rsid w:val="00397B6D"/>
    <w:rsid w:val="003A0689"/>
    <w:rsid w:val="003A2A7F"/>
    <w:rsid w:val="003A4BFC"/>
    <w:rsid w:val="003A5327"/>
    <w:rsid w:val="003A54B9"/>
    <w:rsid w:val="003A54EC"/>
    <w:rsid w:val="003A7F8A"/>
    <w:rsid w:val="003B0866"/>
    <w:rsid w:val="003B0E7F"/>
    <w:rsid w:val="003C1917"/>
    <w:rsid w:val="003C2C18"/>
    <w:rsid w:val="003C2DA5"/>
    <w:rsid w:val="003C4DDD"/>
    <w:rsid w:val="003C56D9"/>
    <w:rsid w:val="003C64C5"/>
    <w:rsid w:val="003C7CC7"/>
    <w:rsid w:val="003D0804"/>
    <w:rsid w:val="003D1059"/>
    <w:rsid w:val="003D54EC"/>
    <w:rsid w:val="003D7006"/>
    <w:rsid w:val="003E053C"/>
    <w:rsid w:val="003E0599"/>
    <w:rsid w:val="003E0D43"/>
    <w:rsid w:val="003E12DC"/>
    <w:rsid w:val="003E229B"/>
    <w:rsid w:val="003E425A"/>
    <w:rsid w:val="003E6B69"/>
    <w:rsid w:val="003F10F8"/>
    <w:rsid w:val="003F218C"/>
    <w:rsid w:val="003F3F9E"/>
    <w:rsid w:val="00401427"/>
    <w:rsid w:val="0040227B"/>
    <w:rsid w:val="00402DEE"/>
    <w:rsid w:val="00404672"/>
    <w:rsid w:val="00405493"/>
    <w:rsid w:val="00405FBD"/>
    <w:rsid w:val="004115FA"/>
    <w:rsid w:val="00412433"/>
    <w:rsid w:val="004135FF"/>
    <w:rsid w:val="004172B3"/>
    <w:rsid w:val="00417796"/>
    <w:rsid w:val="004215A9"/>
    <w:rsid w:val="0042190B"/>
    <w:rsid w:val="0042269E"/>
    <w:rsid w:val="004244F1"/>
    <w:rsid w:val="00425597"/>
    <w:rsid w:val="004264F5"/>
    <w:rsid w:val="00426D93"/>
    <w:rsid w:val="004278EB"/>
    <w:rsid w:val="00430677"/>
    <w:rsid w:val="004320B0"/>
    <w:rsid w:val="00436440"/>
    <w:rsid w:val="0044134F"/>
    <w:rsid w:val="00441E01"/>
    <w:rsid w:val="00442FDD"/>
    <w:rsid w:val="00445252"/>
    <w:rsid w:val="00445E30"/>
    <w:rsid w:val="00447E60"/>
    <w:rsid w:val="00447F4B"/>
    <w:rsid w:val="00451993"/>
    <w:rsid w:val="00452514"/>
    <w:rsid w:val="0045441B"/>
    <w:rsid w:val="00455821"/>
    <w:rsid w:val="00456E51"/>
    <w:rsid w:val="0046196C"/>
    <w:rsid w:val="004628B0"/>
    <w:rsid w:val="00464F6F"/>
    <w:rsid w:val="00466888"/>
    <w:rsid w:val="0046709B"/>
    <w:rsid w:val="00467B19"/>
    <w:rsid w:val="00473169"/>
    <w:rsid w:val="004746F9"/>
    <w:rsid w:val="0047592E"/>
    <w:rsid w:val="00485575"/>
    <w:rsid w:val="00485E37"/>
    <w:rsid w:val="00485FCB"/>
    <w:rsid w:val="0048636F"/>
    <w:rsid w:val="00486F80"/>
    <w:rsid w:val="00490F4C"/>
    <w:rsid w:val="00491BD3"/>
    <w:rsid w:val="00493C83"/>
    <w:rsid w:val="00494A65"/>
    <w:rsid w:val="004A0D90"/>
    <w:rsid w:val="004A12F6"/>
    <w:rsid w:val="004A3389"/>
    <w:rsid w:val="004A3658"/>
    <w:rsid w:val="004A6222"/>
    <w:rsid w:val="004B0309"/>
    <w:rsid w:val="004B4C5E"/>
    <w:rsid w:val="004B527B"/>
    <w:rsid w:val="004B550D"/>
    <w:rsid w:val="004B5552"/>
    <w:rsid w:val="004B5C88"/>
    <w:rsid w:val="004B7356"/>
    <w:rsid w:val="004C0D3F"/>
    <w:rsid w:val="004C1DD6"/>
    <w:rsid w:val="004C39E5"/>
    <w:rsid w:val="004C4CDA"/>
    <w:rsid w:val="004C6BBB"/>
    <w:rsid w:val="004C76BE"/>
    <w:rsid w:val="004D0E0D"/>
    <w:rsid w:val="004D3020"/>
    <w:rsid w:val="004D4840"/>
    <w:rsid w:val="004D5082"/>
    <w:rsid w:val="004D51BD"/>
    <w:rsid w:val="004D7179"/>
    <w:rsid w:val="004D7ACF"/>
    <w:rsid w:val="004E0BAA"/>
    <w:rsid w:val="004E0BB3"/>
    <w:rsid w:val="004E0D61"/>
    <w:rsid w:val="004E4AF5"/>
    <w:rsid w:val="004E6B7C"/>
    <w:rsid w:val="004E73A4"/>
    <w:rsid w:val="004F0847"/>
    <w:rsid w:val="004F0D00"/>
    <w:rsid w:val="004F1526"/>
    <w:rsid w:val="004F15D8"/>
    <w:rsid w:val="004F2001"/>
    <w:rsid w:val="004F3419"/>
    <w:rsid w:val="004F453E"/>
    <w:rsid w:val="004F45E2"/>
    <w:rsid w:val="004F6354"/>
    <w:rsid w:val="005000B3"/>
    <w:rsid w:val="00500337"/>
    <w:rsid w:val="005009E5"/>
    <w:rsid w:val="00501001"/>
    <w:rsid w:val="005025FF"/>
    <w:rsid w:val="00503EC6"/>
    <w:rsid w:val="0050431E"/>
    <w:rsid w:val="00506FC5"/>
    <w:rsid w:val="00507204"/>
    <w:rsid w:val="00510FF9"/>
    <w:rsid w:val="0051172D"/>
    <w:rsid w:val="00513968"/>
    <w:rsid w:val="005204BC"/>
    <w:rsid w:val="0052132C"/>
    <w:rsid w:val="00521AD5"/>
    <w:rsid w:val="00521F50"/>
    <w:rsid w:val="005230F2"/>
    <w:rsid w:val="00523D5D"/>
    <w:rsid w:val="00525A6B"/>
    <w:rsid w:val="00526A81"/>
    <w:rsid w:val="0052754B"/>
    <w:rsid w:val="00527FEF"/>
    <w:rsid w:val="005305C5"/>
    <w:rsid w:val="00530E7B"/>
    <w:rsid w:val="00531C00"/>
    <w:rsid w:val="00531F61"/>
    <w:rsid w:val="00533D4F"/>
    <w:rsid w:val="005359E8"/>
    <w:rsid w:val="00540AFB"/>
    <w:rsid w:val="00542478"/>
    <w:rsid w:val="005429B4"/>
    <w:rsid w:val="00544F87"/>
    <w:rsid w:val="005451B2"/>
    <w:rsid w:val="0054565C"/>
    <w:rsid w:val="005469D4"/>
    <w:rsid w:val="005472E5"/>
    <w:rsid w:val="00551074"/>
    <w:rsid w:val="00554778"/>
    <w:rsid w:val="00554F29"/>
    <w:rsid w:val="00554F68"/>
    <w:rsid w:val="00555212"/>
    <w:rsid w:val="0055522A"/>
    <w:rsid w:val="00555E2A"/>
    <w:rsid w:val="00556080"/>
    <w:rsid w:val="00556340"/>
    <w:rsid w:val="00557CCF"/>
    <w:rsid w:val="005602C6"/>
    <w:rsid w:val="00561388"/>
    <w:rsid w:val="005614E1"/>
    <w:rsid w:val="00561DAE"/>
    <w:rsid w:val="005631C9"/>
    <w:rsid w:val="00563A31"/>
    <w:rsid w:val="00563D3B"/>
    <w:rsid w:val="005648F6"/>
    <w:rsid w:val="00565F09"/>
    <w:rsid w:val="0056717B"/>
    <w:rsid w:val="005676A9"/>
    <w:rsid w:val="00573DD4"/>
    <w:rsid w:val="0057680B"/>
    <w:rsid w:val="00577D46"/>
    <w:rsid w:val="0058182E"/>
    <w:rsid w:val="00581BF0"/>
    <w:rsid w:val="00585D30"/>
    <w:rsid w:val="00590DF9"/>
    <w:rsid w:val="005913B4"/>
    <w:rsid w:val="005924ED"/>
    <w:rsid w:val="0059326B"/>
    <w:rsid w:val="00594062"/>
    <w:rsid w:val="0059509A"/>
    <w:rsid w:val="00596D56"/>
    <w:rsid w:val="005A1C3B"/>
    <w:rsid w:val="005A21CE"/>
    <w:rsid w:val="005A2FB7"/>
    <w:rsid w:val="005A645B"/>
    <w:rsid w:val="005A680D"/>
    <w:rsid w:val="005A712B"/>
    <w:rsid w:val="005A782C"/>
    <w:rsid w:val="005A7D03"/>
    <w:rsid w:val="005B14F7"/>
    <w:rsid w:val="005B2CC6"/>
    <w:rsid w:val="005B2EB3"/>
    <w:rsid w:val="005B4160"/>
    <w:rsid w:val="005B5718"/>
    <w:rsid w:val="005B708D"/>
    <w:rsid w:val="005C0976"/>
    <w:rsid w:val="005C1E5E"/>
    <w:rsid w:val="005C231C"/>
    <w:rsid w:val="005C4494"/>
    <w:rsid w:val="005C5A7C"/>
    <w:rsid w:val="005C7738"/>
    <w:rsid w:val="005D0281"/>
    <w:rsid w:val="005D1388"/>
    <w:rsid w:val="005D397D"/>
    <w:rsid w:val="005D5731"/>
    <w:rsid w:val="005D72DB"/>
    <w:rsid w:val="005D7555"/>
    <w:rsid w:val="005D7AFF"/>
    <w:rsid w:val="005D7CEF"/>
    <w:rsid w:val="005E2A4E"/>
    <w:rsid w:val="005E2EF5"/>
    <w:rsid w:val="005E3251"/>
    <w:rsid w:val="005E3DA4"/>
    <w:rsid w:val="005E453E"/>
    <w:rsid w:val="005E5E40"/>
    <w:rsid w:val="005E62BD"/>
    <w:rsid w:val="005F0CEE"/>
    <w:rsid w:val="005F114E"/>
    <w:rsid w:val="005F291F"/>
    <w:rsid w:val="005F3159"/>
    <w:rsid w:val="005F34F7"/>
    <w:rsid w:val="005F41FA"/>
    <w:rsid w:val="005F5182"/>
    <w:rsid w:val="005F5CF2"/>
    <w:rsid w:val="005F774A"/>
    <w:rsid w:val="005F7F22"/>
    <w:rsid w:val="006007E9"/>
    <w:rsid w:val="006017E4"/>
    <w:rsid w:val="006027A8"/>
    <w:rsid w:val="0060373C"/>
    <w:rsid w:val="006048D4"/>
    <w:rsid w:val="006049FD"/>
    <w:rsid w:val="00605E69"/>
    <w:rsid w:val="0060753B"/>
    <w:rsid w:val="0061036A"/>
    <w:rsid w:val="0061084E"/>
    <w:rsid w:val="0061102F"/>
    <w:rsid w:val="00611338"/>
    <w:rsid w:val="0061147D"/>
    <w:rsid w:val="00612493"/>
    <w:rsid w:val="00614B1D"/>
    <w:rsid w:val="006154A0"/>
    <w:rsid w:val="0061558C"/>
    <w:rsid w:val="0061799A"/>
    <w:rsid w:val="00617DA5"/>
    <w:rsid w:val="00617E9F"/>
    <w:rsid w:val="006220EC"/>
    <w:rsid w:val="006226D2"/>
    <w:rsid w:val="00624255"/>
    <w:rsid w:val="00624D18"/>
    <w:rsid w:val="00625FBE"/>
    <w:rsid w:val="00630060"/>
    <w:rsid w:val="006305B1"/>
    <w:rsid w:val="00630D80"/>
    <w:rsid w:val="00631309"/>
    <w:rsid w:val="00631794"/>
    <w:rsid w:val="0063259D"/>
    <w:rsid w:val="00632835"/>
    <w:rsid w:val="0063394D"/>
    <w:rsid w:val="00633F4F"/>
    <w:rsid w:val="00637276"/>
    <w:rsid w:val="00640572"/>
    <w:rsid w:val="00640C77"/>
    <w:rsid w:val="00644658"/>
    <w:rsid w:val="00644756"/>
    <w:rsid w:val="00644FE9"/>
    <w:rsid w:val="00645FB5"/>
    <w:rsid w:val="00646041"/>
    <w:rsid w:val="00647823"/>
    <w:rsid w:val="00650EA9"/>
    <w:rsid w:val="0065194A"/>
    <w:rsid w:val="00654994"/>
    <w:rsid w:val="00657FEE"/>
    <w:rsid w:val="006606C3"/>
    <w:rsid w:val="006637B3"/>
    <w:rsid w:val="00663F55"/>
    <w:rsid w:val="00665B86"/>
    <w:rsid w:val="00666042"/>
    <w:rsid w:val="00666E99"/>
    <w:rsid w:val="00667098"/>
    <w:rsid w:val="0067110A"/>
    <w:rsid w:val="00673344"/>
    <w:rsid w:val="00673462"/>
    <w:rsid w:val="00673854"/>
    <w:rsid w:val="00674E2B"/>
    <w:rsid w:val="00674F82"/>
    <w:rsid w:val="00675D53"/>
    <w:rsid w:val="00675F0F"/>
    <w:rsid w:val="0067646D"/>
    <w:rsid w:val="0067767A"/>
    <w:rsid w:val="00677DA5"/>
    <w:rsid w:val="006816D5"/>
    <w:rsid w:val="00683C1D"/>
    <w:rsid w:val="006849F8"/>
    <w:rsid w:val="00684C08"/>
    <w:rsid w:val="00685953"/>
    <w:rsid w:val="006861F0"/>
    <w:rsid w:val="006901FF"/>
    <w:rsid w:val="00690BE6"/>
    <w:rsid w:val="00691B1F"/>
    <w:rsid w:val="00693426"/>
    <w:rsid w:val="00694898"/>
    <w:rsid w:val="00696EFB"/>
    <w:rsid w:val="006974D0"/>
    <w:rsid w:val="006A2CEB"/>
    <w:rsid w:val="006A34AF"/>
    <w:rsid w:val="006A4658"/>
    <w:rsid w:val="006A4DDF"/>
    <w:rsid w:val="006A667B"/>
    <w:rsid w:val="006A7B5C"/>
    <w:rsid w:val="006B0371"/>
    <w:rsid w:val="006B2336"/>
    <w:rsid w:val="006B3668"/>
    <w:rsid w:val="006B384E"/>
    <w:rsid w:val="006B7397"/>
    <w:rsid w:val="006C07B0"/>
    <w:rsid w:val="006C2B44"/>
    <w:rsid w:val="006C6127"/>
    <w:rsid w:val="006C6786"/>
    <w:rsid w:val="006C6AE3"/>
    <w:rsid w:val="006C6AFE"/>
    <w:rsid w:val="006C6B64"/>
    <w:rsid w:val="006C75E5"/>
    <w:rsid w:val="006C7F11"/>
    <w:rsid w:val="006D0488"/>
    <w:rsid w:val="006D0AED"/>
    <w:rsid w:val="006D0FCD"/>
    <w:rsid w:val="006D4DC0"/>
    <w:rsid w:val="006D531A"/>
    <w:rsid w:val="006D593F"/>
    <w:rsid w:val="006D612E"/>
    <w:rsid w:val="006D6EC7"/>
    <w:rsid w:val="006D7F61"/>
    <w:rsid w:val="006E0C83"/>
    <w:rsid w:val="006E3D34"/>
    <w:rsid w:val="006E46CA"/>
    <w:rsid w:val="006E4FEC"/>
    <w:rsid w:val="006E5E70"/>
    <w:rsid w:val="006E6C8D"/>
    <w:rsid w:val="006E78BF"/>
    <w:rsid w:val="006F0652"/>
    <w:rsid w:val="006F20DF"/>
    <w:rsid w:val="006F33FF"/>
    <w:rsid w:val="006F3A4B"/>
    <w:rsid w:val="006F53E7"/>
    <w:rsid w:val="006F778A"/>
    <w:rsid w:val="007001CE"/>
    <w:rsid w:val="00700849"/>
    <w:rsid w:val="00700AE2"/>
    <w:rsid w:val="00701CCC"/>
    <w:rsid w:val="007073D3"/>
    <w:rsid w:val="007105BA"/>
    <w:rsid w:val="00710AAE"/>
    <w:rsid w:val="00712F6F"/>
    <w:rsid w:val="00713C40"/>
    <w:rsid w:val="00715F79"/>
    <w:rsid w:val="00720760"/>
    <w:rsid w:val="007214EA"/>
    <w:rsid w:val="00721FDD"/>
    <w:rsid w:val="00722168"/>
    <w:rsid w:val="007227F0"/>
    <w:rsid w:val="00722ED2"/>
    <w:rsid w:val="00724639"/>
    <w:rsid w:val="007260D5"/>
    <w:rsid w:val="0073100A"/>
    <w:rsid w:val="00731BF1"/>
    <w:rsid w:val="00732323"/>
    <w:rsid w:val="007349FB"/>
    <w:rsid w:val="00734B6F"/>
    <w:rsid w:val="00735369"/>
    <w:rsid w:val="00735A31"/>
    <w:rsid w:val="0074070D"/>
    <w:rsid w:val="0074103E"/>
    <w:rsid w:val="0074110C"/>
    <w:rsid w:val="00741BD9"/>
    <w:rsid w:val="00742A65"/>
    <w:rsid w:val="00750D2A"/>
    <w:rsid w:val="007527FC"/>
    <w:rsid w:val="00752830"/>
    <w:rsid w:val="007533FD"/>
    <w:rsid w:val="007544C0"/>
    <w:rsid w:val="007546C2"/>
    <w:rsid w:val="00755405"/>
    <w:rsid w:val="00755A73"/>
    <w:rsid w:val="00755BE4"/>
    <w:rsid w:val="00755E26"/>
    <w:rsid w:val="0076485E"/>
    <w:rsid w:val="007662B8"/>
    <w:rsid w:val="00770347"/>
    <w:rsid w:val="00770915"/>
    <w:rsid w:val="00770ADF"/>
    <w:rsid w:val="007711E8"/>
    <w:rsid w:val="007723CB"/>
    <w:rsid w:val="0077479E"/>
    <w:rsid w:val="00775803"/>
    <w:rsid w:val="00776140"/>
    <w:rsid w:val="0077641B"/>
    <w:rsid w:val="00776CE3"/>
    <w:rsid w:val="00776F73"/>
    <w:rsid w:val="00777D2F"/>
    <w:rsid w:val="007824F3"/>
    <w:rsid w:val="00783A84"/>
    <w:rsid w:val="0078450A"/>
    <w:rsid w:val="00785720"/>
    <w:rsid w:val="00786AEB"/>
    <w:rsid w:val="00791BBC"/>
    <w:rsid w:val="00791BDC"/>
    <w:rsid w:val="00792E1B"/>
    <w:rsid w:val="00795DA8"/>
    <w:rsid w:val="007960AC"/>
    <w:rsid w:val="007A157A"/>
    <w:rsid w:val="007A291D"/>
    <w:rsid w:val="007A2E15"/>
    <w:rsid w:val="007A3F2F"/>
    <w:rsid w:val="007A475B"/>
    <w:rsid w:val="007A4B25"/>
    <w:rsid w:val="007A4C72"/>
    <w:rsid w:val="007A6FEF"/>
    <w:rsid w:val="007B1462"/>
    <w:rsid w:val="007B1ADA"/>
    <w:rsid w:val="007B231C"/>
    <w:rsid w:val="007B2F7C"/>
    <w:rsid w:val="007B3DBC"/>
    <w:rsid w:val="007B47BE"/>
    <w:rsid w:val="007B5CBB"/>
    <w:rsid w:val="007C218F"/>
    <w:rsid w:val="007C25B7"/>
    <w:rsid w:val="007C371F"/>
    <w:rsid w:val="007C3AC8"/>
    <w:rsid w:val="007C5049"/>
    <w:rsid w:val="007C54AF"/>
    <w:rsid w:val="007C5DC0"/>
    <w:rsid w:val="007C7DB5"/>
    <w:rsid w:val="007D0F46"/>
    <w:rsid w:val="007D1A5B"/>
    <w:rsid w:val="007D20D5"/>
    <w:rsid w:val="007D2A05"/>
    <w:rsid w:val="007D3119"/>
    <w:rsid w:val="007D3E71"/>
    <w:rsid w:val="007D43B4"/>
    <w:rsid w:val="007D45AD"/>
    <w:rsid w:val="007D4D81"/>
    <w:rsid w:val="007D642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40AF"/>
    <w:rsid w:val="007F50A2"/>
    <w:rsid w:val="00802E16"/>
    <w:rsid w:val="00803538"/>
    <w:rsid w:val="008041AE"/>
    <w:rsid w:val="0080607E"/>
    <w:rsid w:val="00806205"/>
    <w:rsid w:val="008068F0"/>
    <w:rsid w:val="00807DE0"/>
    <w:rsid w:val="00807E3A"/>
    <w:rsid w:val="00811E11"/>
    <w:rsid w:val="00815A79"/>
    <w:rsid w:val="00815E7E"/>
    <w:rsid w:val="00817221"/>
    <w:rsid w:val="00817935"/>
    <w:rsid w:val="00825611"/>
    <w:rsid w:val="008258AB"/>
    <w:rsid w:val="00825F23"/>
    <w:rsid w:val="0082672F"/>
    <w:rsid w:val="00826E02"/>
    <w:rsid w:val="008272F2"/>
    <w:rsid w:val="00827878"/>
    <w:rsid w:val="00832D89"/>
    <w:rsid w:val="008341D9"/>
    <w:rsid w:val="008345F5"/>
    <w:rsid w:val="008365BD"/>
    <w:rsid w:val="00840A1A"/>
    <w:rsid w:val="00843D35"/>
    <w:rsid w:val="008462F7"/>
    <w:rsid w:val="00850BA9"/>
    <w:rsid w:val="00850D2E"/>
    <w:rsid w:val="00851480"/>
    <w:rsid w:val="00853ECE"/>
    <w:rsid w:val="00855CCB"/>
    <w:rsid w:val="008565B5"/>
    <w:rsid w:val="0085747B"/>
    <w:rsid w:val="00865E28"/>
    <w:rsid w:val="00866B3B"/>
    <w:rsid w:val="00872442"/>
    <w:rsid w:val="0087285A"/>
    <w:rsid w:val="00880919"/>
    <w:rsid w:val="00880DF4"/>
    <w:rsid w:val="00881116"/>
    <w:rsid w:val="00882137"/>
    <w:rsid w:val="00882CC6"/>
    <w:rsid w:val="00885BB2"/>
    <w:rsid w:val="00887AAA"/>
    <w:rsid w:val="0089063D"/>
    <w:rsid w:val="00890715"/>
    <w:rsid w:val="00892D08"/>
    <w:rsid w:val="00893C4E"/>
    <w:rsid w:val="00896F9D"/>
    <w:rsid w:val="0089753F"/>
    <w:rsid w:val="008A02DC"/>
    <w:rsid w:val="008A06A2"/>
    <w:rsid w:val="008A174C"/>
    <w:rsid w:val="008A2A7F"/>
    <w:rsid w:val="008A6030"/>
    <w:rsid w:val="008B0622"/>
    <w:rsid w:val="008B0764"/>
    <w:rsid w:val="008B38F4"/>
    <w:rsid w:val="008B3E06"/>
    <w:rsid w:val="008B7877"/>
    <w:rsid w:val="008B7DBE"/>
    <w:rsid w:val="008C1A22"/>
    <w:rsid w:val="008C1AAF"/>
    <w:rsid w:val="008C4711"/>
    <w:rsid w:val="008C6372"/>
    <w:rsid w:val="008C6570"/>
    <w:rsid w:val="008D0C91"/>
    <w:rsid w:val="008D1728"/>
    <w:rsid w:val="008D1795"/>
    <w:rsid w:val="008D4594"/>
    <w:rsid w:val="008D53CC"/>
    <w:rsid w:val="008D711D"/>
    <w:rsid w:val="008D7A8A"/>
    <w:rsid w:val="008E0146"/>
    <w:rsid w:val="008E047B"/>
    <w:rsid w:val="008E08EB"/>
    <w:rsid w:val="008E18FA"/>
    <w:rsid w:val="008E357D"/>
    <w:rsid w:val="008E37B7"/>
    <w:rsid w:val="008E4112"/>
    <w:rsid w:val="008E53F2"/>
    <w:rsid w:val="008E62D1"/>
    <w:rsid w:val="008E751B"/>
    <w:rsid w:val="008F256B"/>
    <w:rsid w:val="008F2AE4"/>
    <w:rsid w:val="008F32D4"/>
    <w:rsid w:val="008F39B2"/>
    <w:rsid w:val="008F4A19"/>
    <w:rsid w:val="008F5197"/>
    <w:rsid w:val="008F61CD"/>
    <w:rsid w:val="008F78ED"/>
    <w:rsid w:val="0090193A"/>
    <w:rsid w:val="0090199A"/>
    <w:rsid w:val="00901E6F"/>
    <w:rsid w:val="00903501"/>
    <w:rsid w:val="0090479C"/>
    <w:rsid w:val="00906B3B"/>
    <w:rsid w:val="00910259"/>
    <w:rsid w:val="009110BC"/>
    <w:rsid w:val="009115A5"/>
    <w:rsid w:val="00913F02"/>
    <w:rsid w:val="00914537"/>
    <w:rsid w:val="00914C7E"/>
    <w:rsid w:val="00914ED4"/>
    <w:rsid w:val="00915879"/>
    <w:rsid w:val="00915EBA"/>
    <w:rsid w:val="00916C4E"/>
    <w:rsid w:val="0092070D"/>
    <w:rsid w:val="0092127D"/>
    <w:rsid w:val="00922863"/>
    <w:rsid w:val="00923864"/>
    <w:rsid w:val="00925C7D"/>
    <w:rsid w:val="009274C7"/>
    <w:rsid w:val="00930B04"/>
    <w:rsid w:val="00931754"/>
    <w:rsid w:val="00931B5D"/>
    <w:rsid w:val="00932535"/>
    <w:rsid w:val="00933924"/>
    <w:rsid w:val="00934AB9"/>
    <w:rsid w:val="00942CCD"/>
    <w:rsid w:val="00944B9A"/>
    <w:rsid w:val="009527AB"/>
    <w:rsid w:val="00960072"/>
    <w:rsid w:val="00960BD9"/>
    <w:rsid w:val="00961769"/>
    <w:rsid w:val="0096220B"/>
    <w:rsid w:val="009629EA"/>
    <w:rsid w:val="00965F3E"/>
    <w:rsid w:val="0096652C"/>
    <w:rsid w:val="00970F11"/>
    <w:rsid w:val="00971BDB"/>
    <w:rsid w:val="00972B60"/>
    <w:rsid w:val="00972F81"/>
    <w:rsid w:val="0097356A"/>
    <w:rsid w:val="00974861"/>
    <w:rsid w:val="00974CB5"/>
    <w:rsid w:val="00974D94"/>
    <w:rsid w:val="009760A4"/>
    <w:rsid w:val="00976D7C"/>
    <w:rsid w:val="00977764"/>
    <w:rsid w:val="00977835"/>
    <w:rsid w:val="00980D01"/>
    <w:rsid w:val="00984D44"/>
    <w:rsid w:val="00986BD6"/>
    <w:rsid w:val="0099190F"/>
    <w:rsid w:val="009919C4"/>
    <w:rsid w:val="00992113"/>
    <w:rsid w:val="0099263D"/>
    <w:rsid w:val="00992F52"/>
    <w:rsid w:val="0099343E"/>
    <w:rsid w:val="0099479C"/>
    <w:rsid w:val="00995ABE"/>
    <w:rsid w:val="009972A8"/>
    <w:rsid w:val="00997A73"/>
    <w:rsid w:val="00997B56"/>
    <w:rsid w:val="009A217B"/>
    <w:rsid w:val="009A26A2"/>
    <w:rsid w:val="009A2F4F"/>
    <w:rsid w:val="009A309D"/>
    <w:rsid w:val="009A55FB"/>
    <w:rsid w:val="009A61FB"/>
    <w:rsid w:val="009A6285"/>
    <w:rsid w:val="009A6F31"/>
    <w:rsid w:val="009B07EB"/>
    <w:rsid w:val="009B1FA4"/>
    <w:rsid w:val="009B226E"/>
    <w:rsid w:val="009B514F"/>
    <w:rsid w:val="009B52E6"/>
    <w:rsid w:val="009C1DA1"/>
    <w:rsid w:val="009C41FD"/>
    <w:rsid w:val="009C5871"/>
    <w:rsid w:val="009D0965"/>
    <w:rsid w:val="009D1CE5"/>
    <w:rsid w:val="009D36A9"/>
    <w:rsid w:val="009D38D2"/>
    <w:rsid w:val="009D4084"/>
    <w:rsid w:val="009D40DF"/>
    <w:rsid w:val="009D43EB"/>
    <w:rsid w:val="009D450F"/>
    <w:rsid w:val="009D612B"/>
    <w:rsid w:val="009D7603"/>
    <w:rsid w:val="009E175F"/>
    <w:rsid w:val="009E18CB"/>
    <w:rsid w:val="009E24AB"/>
    <w:rsid w:val="009E2BC6"/>
    <w:rsid w:val="009E33AD"/>
    <w:rsid w:val="009E4FC3"/>
    <w:rsid w:val="009E50EF"/>
    <w:rsid w:val="009E5ECE"/>
    <w:rsid w:val="009E662B"/>
    <w:rsid w:val="009E68D0"/>
    <w:rsid w:val="009E7C50"/>
    <w:rsid w:val="009E7EB4"/>
    <w:rsid w:val="009F10E8"/>
    <w:rsid w:val="009F16AD"/>
    <w:rsid w:val="009F342F"/>
    <w:rsid w:val="009F3E8D"/>
    <w:rsid w:val="009F47DF"/>
    <w:rsid w:val="009F613E"/>
    <w:rsid w:val="00A0080F"/>
    <w:rsid w:val="00A0113B"/>
    <w:rsid w:val="00A026E2"/>
    <w:rsid w:val="00A11824"/>
    <w:rsid w:val="00A11D8E"/>
    <w:rsid w:val="00A13BCF"/>
    <w:rsid w:val="00A1485F"/>
    <w:rsid w:val="00A1625E"/>
    <w:rsid w:val="00A20038"/>
    <w:rsid w:val="00A202F9"/>
    <w:rsid w:val="00A20994"/>
    <w:rsid w:val="00A20DAE"/>
    <w:rsid w:val="00A21079"/>
    <w:rsid w:val="00A21A91"/>
    <w:rsid w:val="00A22044"/>
    <w:rsid w:val="00A23EEE"/>
    <w:rsid w:val="00A2417C"/>
    <w:rsid w:val="00A252EB"/>
    <w:rsid w:val="00A274D9"/>
    <w:rsid w:val="00A301D1"/>
    <w:rsid w:val="00A30580"/>
    <w:rsid w:val="00A31104"/>
    <w:rsid w:val="00A3242E"/>
    <w:rsid w:val="00A35627"/>
    <w:rsid w:val="00A3662D"/>
    <w:rsid w:val="00A37642"/>
    <w:rsid w:val="00A40F85"/>
    <w:rsid w:val="00A43498"/>
    <w:rsid w:val="00A43BE9"/>
    <w:rsid w:val="00A43D08"/>
    <w:rsid w:val="00A447DD"/>
    <w:rsid w:val="00A449FC"/>
    <w:rsid w:val="00A45E97"/>
    <w:rsid w:val="00A514FB"/>
    <w:rsid w:val="00A51694"/>
    <w:rsid w:val="00A51B89"/>
    <w:rsid w:val="00A5252E"/>
    <w:rsid w:val="00A527CF"/>
    <w:rsid w:val="00A52CE3"/>
    <w:rsid w:val="00A52F99"/>
    <w:rsid w:val="00A546AD"/>
    <w:rsid w:val="00A56F75"/>
    <w:rsid w:val="00A61F28"/>
    <w:rsid w:val="00A620F1"/>
    <w:rsid w:val="00A6342D"/>
    <w:rsid w:val="00A6342F"/>
    <w:rsid w:val="00A6419E"/>
    <w:rsid w:val="00A658DE"/>
    <w:rsid w:val="00A6678C"/>
    <w:rsid w:val="00A667F6"/>
    <w:rsid w:val="00A67FE1"/>
    <w:rsid w:val="00A7092D"/>
    <w:rsid w:val="00A7290A"/>
    <w:rsid w:val="00A750D8"/>
    <w:rsid w:val="00A7545C"/>
    <w:rsid w:val="00A839C1"/>
    <w:rsid w:val="00A844E8"/>
    <w:rsid w:val="00A866F1"/>
    <w:rsid w:val="00A86CAF"/>
    <w:rsid w:val="00A91285"/>
    <w:rsid w:val="00A91959"/>
    <w:rsid w:val="00A93A00"/>
    <w:rsid w:val="00A93A9B"/>
    <w:rsid w:val="00A93E35"/>
    <w:rsid w:val="00A95AA1"/>
    <w:rsid w:val="00A95D0A"/>
    <w:rsid w:val="00A96C85"/>
    <w:rsid w:val="00AA1938"/>
    <w:rsid w:val="00AA5E17"/>
    <w:rsid w:val="00AA6DF9"/>
    <w:rsid w:val="00AA6F0F"/>
    <w:rsid w:val="00AA76DF"/>
    <w:rsid w:val="00AB36AE"/>
    <w:rsid w:val="00AB5D0D"/>
    <w:rsid w:val="00AC1092"/>
    <w:rsid w:val="00AC455B"/>
    <w:rsid w:val="00AC4908"/>
    <w:rsid w:val="00AC4DBB"/>
    <w:rsid w:val="00AC5240"/>
    <w:rsid w:val="00AC5E74"/>
    <w:rsid w:val="00AC636B"/>
    <w:rsid w:val="00AC66B3"/>
    <w:rsid w:val="00AC697B"/>
    <w:rsid w:val="00AC7A53"/>
    <w:rsid w:val="00AD121A"/>
    <w:rsid w:val="00AD1871"/>
    <w:rsid w:val="00AD2770"/>
    <w:rsid w:val="00AD50E8"/>
    <w:rsid w:val="00AD6A1B"/>
    <w:rsid w:val="00AD75E6"/>
    <w:rsid w:val="00AD7C92"/>
    <w:rsid w:val="00AE1631"/>
    <w:rsid w:val="00AE283E"/>
    <w:rsid w:val="00AE2F23"/>
    <w:rsid w:val="00AE3F00"/>
    <w:rsid w:val="00AE4576"/>
    <w:rsid w:val="00AE4D8B"/>
    <w:rsid w:val="00AE70E6"/>
    <w:rsid w:val="00AF0488"/>
    <w:rsid w:val="00AF10EB"/>
    <w:rsid w:val="00AF1CA6"/>
    <w:rsid w:val="00AF419C"/>
    <w:rsid w:val="00AF56A4"/>
    <w:rsid w:val="00AF6378"/>
    <w:rsid w:val="00B042A3"/>
    <w:rsid w:val="00B04458"/>
    <w:rsid w:val="00B10046"/>
    <w:rsid w:val="00B112F4"/>
    <w:rsid w:val="00B13039"/>
    <w:rsid w:val="00B13EB9"/>
    <w:rsid w:val="00B14BFB"/>
    <w:rsid w:val="00B15925"/>
    <w:rsid w:val="00B15AB1"/>
    <w:rsid w:val="00B16519"/>
    <w:rsid w:val="00B22255"/>
    <w:rsid w:val="00B228C5"/>
    <w:rsid w:val="00B23769"/>
    <w:rsid w:val="00B26218"/>
    <w:rsid w:val="00B26E62"/>
    <w:rsid w:val="00B278E7"/>
    <w:rsid w:val="00B3090B"/>
    <w:rsid w:val="00B31BD2"/>
    <w:rsid w:val="00B32873"/>
    <w:rsid w:val="00B32C88"/>
    <w:rsid w:val="00B33411"/>
    <w:rsid w:val="00B371FF"/>
    <w:rsid w:val="00B3772D"/>
    <w:rsid w:val="00B37D29"/>
    <w:rsid w:val="00B40023"/>
    <w:rsid w:val="00B400F6"/>
    <w:rsid w:val="00B43D3A"/>
    <w:rsid w:val="00B43DEF"/>
    <w:rsid w:val="00B4428D"/>
    <w:rsid w:val="00B4495C"/>
    <w:rsid w:val="00B449A6"/>
    <w:rsid w:val="00B46F3A"/>
    <w:rsid w:val="00B47A02"/>
    <w:rsid w:val="00B47E22"/>
    <w:rsid w:val="00B50C2C"/>
    <w:rsid w:val="00B51577"/>
    <w:rsid w:val="00B5177C"/>
    <w:rsid w:val="00B523EF"/>
    <w:rsid w:val="00B53935"/>
    <w:rsid w:val="00B5677F"/>
    <w:rsid w:val="00B607A2"/>
    <w:rsid w:val="00B62274"/>
    <w:rsid w:val="00B62B8D"/>
    <w:rsid w:val="00B65F6C"/>
    <w:rsid w:val="00B70924"/>
    <w:rsid w:val="00B71D6D"/>
    <w:rsid w:val="00B740A2"/>
    <w:rsid w:val="00B740C6"/>
    <w:rsid w:val="00B75A88"/>
    <w:rsid w:val="00B76DEC"/>
    <w:rsid w:val="00B775CB"/>
    <w:rsid w:val="00B810B2"/>
    <w:rsid w:val="00B81944"/>
    <w:rsid w:val="00B82C29"/>
    <w:rsid w:val="00B831D7"/>
    <w:rsid w:val="00B832E6"/>
    <w:rsid w:val="00B83702"/>
    <w:rsid w:val="00B83A8B"/>
    <w:rsid w:val="00B846FC"/>
    <w:rsid w:val="00B917BE"/>
    <w:rsid w:val="00B93C3B"/>
    <w:rsid w:val="00B94AA9"/>
    <w:rsid w:val="00B96339"/>
    <w:rsid w:val="00B96B17"/>
    <w:rsid w:val="00B97784"/>
    <w:rsid w:val="00B97DC3"/>
    <w:rsid w:val="00BA1F6B"/>
    <w:rsid w:val="00BA28E4"/>
    <w:rsid w:val="00BA4219"/>
    <w:rsid w:val="00BA5DB2"/>
    <w:rsid w:val="00BA711B"/>
    <w:rsid w:val="00BA7BE4"/>
    <w:rsid w:val="00BB37F4"/>
    <w:rsid w:val="00BB3B69"/>
    <w:rsid w:val="00BB4D37"/>
    <w:rsid w:val="00BB5C0F"/>
    <w:rsid w:val="00BB7618"/>
    <w:rsid w:val="00BC0762"/>
    <w:rsid w:val="00BC2C96"/>
    <w:rsid w:val="00BC3D6E"/>
    <w:rsid w:val="00BC470D"/>
    <w:rsid w:val="00BC4A7F"/>
    <w:rsid w:val="00BC4AC0"/>
    <w:rsid w:val="00BC65A2"/>
    <w:rsid w:val="00BD5529"/>
    <w:rsid w:val="00BD5E1F"/>
    <w:rsid w:val="00BD5F8B"/>
    <w:rsid w:val="00BD6006"/>
    <w:rsid w:val="00BD6D7E"/>
    <w:rsid w:val="00BD761C"/>
    <w:rsid w:val="00BD78C4"/>
    <w:rsid w:val="00BE1119"/>
    <w:rsid w:val="00BE12CB"/>
    <w:rsid w:val="00BE16C0"/>
    <w:rsid w:val="00BE24F4"/>
    <w:rsid w:val="00BE49FE"/>
    <w:rsid w:val="00BE5F2B"/>
    <w:rsid w:val="00BE6A1D"/>
    <w:rsid w:val="00BE72DC"/>
    <w:rsid w:val="00BF189C"/>
    <w:rsid w:val="00BF2159"/>
    <w:rsid w:val="00BF3AB3"/>
    <w:rsid w:val="00BF531F"/>
    <w:rsid w:val="00C03B39"/>
    <w:rsid w:val="00C05414"/>
    <w:rsid w:val="00C05D88"/>
    <w:rsid w:val="00C05DCF"/>
    <w:rsid w:val="00C065CE"/>
    <w:rsid w:val="00C107B4"/>
    <w:rsid w:val="00C113BF"/>
    <w:rsid w:val="00C128B3"/>
    <w:rsid w:val="00C12A4F"/>
    <w:rsid w:val="00C13E87"/>
    <w:rsid w:val="00C2008B"/>
    <w:rsid w:val="00C2155D"/>
    <w:rsid w:val="00C21EF7"/>
    <w:rsid w:val="00C221F6"/>
    <w:rsid w:val="00C25353"/>
    <w:rsid w:val="00C25387"/>
    <w:rsid w:val="00C26F81"/>
    <w:rsid w:val="00C270E6"/>
    <w:rsid w:val="00C334EB"/>
    <w:rsid w:val="00C337AF"/>
    <w:rsid w:val="00C34D36"/>
    <w:rsid w:val="00C35E63"/>
    <w:rsid w:val="00C3639E"/>
    <w:rsid w:val="00C3768F"/>
    <w:rsid w:val="00C37850"/>
    <w:rsid w:val="00C40D5A"/>
    <w:rsid w:val="00C43867"/>
    <w:rsid w:val="00C43A41"/>
    <w:rsid w:val="00C45E32"/>
    <w:rsid w:val="00C478C9"/>
    <w:rsid w:val="00C47C6D"/>
    <w:rsid w:val="00C47ED0"/>
    <w:rsid w:val="00C501B3"/>
    <w:rsid w:val="00C50F47"/>
    <w:rsid w:val="00C51817"/>
    <w:rsid w:val="00C520DE"/>
    <w:rsid w:val="00C54DA4"/>
    <w:rsid w:val="00C57F5A"/>
    <w:rsid w:val="00C606F3"/>
    <w:rsid w:val="00C60705"/>
    <w:rsid w:val="00C610BC"/>
    <w:rsid w:val="00C612A8"/>
    <w:rsid w:val="00C61D1A"/>
    <w:rsid w:val="00C61F51"/>
    <w:rsid w:val="00C620EF"/>
    <w:rsid w:val="00C635BF"/>
    <w:rsid w:val="00C64161"/>
    <w:rsid w:val="00C663EA"/>
    <w:rsid w:val="00C66B54"/>
    <w:rsid w:val="00C66B72"/>
    <w:rsid w:val="00C678CB"/>
    <w:rsid w:val="00C70177"/>
    <w:rsid w:val="00C71F93"/>
    <w:rsid w:val="00C75D80"/>
    <w:rsid w:val="00C76303"/>
    <w:rsid w:val="00C765BC"/>
    <w:rsid w:val="00C76F89"/>
    <w:rsid w:val="00C771D0"/>
    <w:rsid w:val="00C8013C"/>
    <w:rsid w:val="00C8209F"/>
    <w:rsid w:val="00C8220E"/>
    <w:rsid w:val="00C8266D"/>
    <w:rsid w:val="00C835D5"/>
    <w:rsid w:val="00C83CDB"/>
    <w:rsid w:val="00C83FF2"/>
    <w:rsid w:val="00C85417"/>
    <w:rsid w:val="00C8735F"/>
    <w:rsid w:val="00C91DFE"/>
    <w:rsid w:val="00C91E34"/>
    <w:rsid w:val="00C934F0"/>
    <w:rsid w:val="00CA10AC"/>
    <w:rsid w:val="00CA20F1"/>
    <w:rsid w:val="00CA2879"/>
    <w:rsid w:val="00CA2EC5"/>
    <w:rsid w:val="00CA36E8"/>
    <w:rsid w:val="00CA466F"/>
    <w:rsid w:val="00CA77FB"/>
    <w:rsid w:val="00CB027F"/>
    <w:rsid w:val="00CB704C"/>
    <w:rsid w:val="00CB728F"/>
    <w:rsid w:val="00CC02E7"/>
    <w:rsid w:val="00CC1071"/>
    <w:rsid w:val="00CC1814"/>
    <w:rsid w:val="00CC35AF"/>
    <w:rsid w:val="00CC4299"/>
    <w:rsid w:val="00CC42E5"/>
    <w:rsid w:val="00CD02E6"/>
    <w:rsid w:val="00CD2E4F"/>
    <w:rsid w:val="00CD3A4E"/>
    <w:rsid w:val="00CD66D4"/>
    <w:rsid w:val="00CD76B0"/>
    <w:rsid w:val="00CD797B"/>
    <w:rsid w:val="00CD7F9A"/>
    <w:rsid w:val="00CE0762"/>
    <w:rsid w:val="00CE10A3"/>
    <w:rsid w:val="00CE24D7"/>
    <w:rsid w:val="00CE46FC"/>
    <w:rsid w:val="00CE486F"/>
    <w:rsid w:val="00CF04EF"/>
    <w:rsid w:val="00CF065B"/>
    <w:rsid w:val="00CF14C7"/>
    <w:rsid w:val="00CF2836"/>
    <w:rsid w:val="00CF3400"/>
    <w:rsid w:val="00CF55E4"/>
    <w:rsid w:val="00CF5CD8"/>
    <w:rsid w:val="00CF6D6B"/>
    <w:rsid w:val="00D01A7C"/>
    <w:rsid w:val="00D02FF2"/>
    <w:rsid w:val="00D03CEB"/>
    <w:rsid w:val="00D03F8F"/>
    <w:rsid w:val="00D056B0"/>
    <w:rsid w:val="00D102EE"/>
    <w:rsid w:val="00D11F96"/>
    <w:rsid w:val="00D12210"/>
    <w:rsid w:val="00D164F8"/>
    <w:rsid w:val="00D16601"/>
    <w:rsid w:val="00D16EC1"/>
    <w:rsid w:val="00D17493"/>
    <w:rsid w:val="00D21AC5"/>
    <w:rsid w:val="00D21B6D"/>
    <w:rsid w:val="00D224C2"/>
    <w:rsid w:val="00D237BE"/>
    <w:rsid w:val="00D24D60"/>
    <w:rsid w:val="00D24EF1"/>
    <w:rsid w:val="00D25277"/>
    <w:rsid w:val="00D25671"/>
    <w:rsid w:val="00D25BC6"/>
    <w:rsid w:val="00D25E57"/>
    <w:rsid w:val="00D26CA4"/>
    <w:rsid w:val="00D27C67"/>
    <w:rsid w:val="00D30328"/>
    <w:rsid w:val="00D30EBA"/>
    <w:rsid w:val="00D31234"/>
    <w:rsid w:val="00D35ABD"/>
    <w:rsid w:val="00D430EB"/>
    <w:rsid w:val="00D436A6"/>
    <w:rsid w:val="00D45013"/>
    <w:rsid w:val="00D46970"/>
    <w:rsid w:val="00D57DCB"/>
    <w:rsid w:val="00D61733"/>
    <w:rsid w:val="00D635E6"/>
    <w:rsid w:val="00D63732"/>
    <w:rsid w:val="00D66DFE"/>
    <w:rsid w:val="00D722A0"/>
    <w:rsid w:val="00D74C3E"/>
    <w:rsid w:val="00D76143"/>
    <w:rsid w:val="00D7757E"/>
    <w:rsid w:val="00D77844"/>
    <w:rsid w:val="00D833A2"/>
    <w:rsid w:val="00D83B23"/>
    <w:rsid w:val="00D84F7A"/>
    <w:rsid w:val="00D8691A"/>
    <w:rsid w:val="00D86DA8"/>
    <w:rsid w:val="00D90CFF"/>
    <w:rsid w:val="00D91D5D"/>
    <w:rsid w:val="00D95E0A"/>
    <w:rsid w:val="00D97A5F"/>
    <w:rsid w:val="00D97D09"/>
    <w:rsid w:val="00DA066F"/>
    <w:rsid w:val="00DA4A2D"/>
    <w:rsid w:val="00DA5959"/>
    <w:rsid w:val="00DA61DB"/>
    <w:rsid w:val="00DA7374"/>
    <w:rsid w:val="00DA74F1"/>
    <w:rsid w:val="00DB01CF"/>
    <w:rsid w:val="00DB15B6"/>
    <w:rsid w:val="00DB1C85"/>
    <w:rsid w:val="00DB1E57"/>
    <w:rsid w:val="00DB2046"/>
    <w:rsid w:val="00DB27FF"/>
    <w:rsid w:val="00DB28B3"/>
    <w:rsid w:val="00DB3D6F"/>
    <w:rsid w:val="00DB4E67"/>
    <w:rsid w:val="00DB5193"/>
    <w:rsid w:val="00DB626F"/>
    <w:rsid w:val="00DB7369"/>
    <w:rsid w:val="00DB7BD8"/>
    <w:rsid w:val="00DC0E33"/>
    <w:rsid w:val="00DC1549"/>
    <w:rsid w:val="00DC3A4E"/>
    <w:rsid w:val="00DC539E"/>
    <w:rsid w:val="00DC5FEE"/>
    <w:rsid w:val="00DD070F"/>
    <w:rsid w:val="00DD394A"/>
    <w:rsid w:val="00DD5F2E"/>
    <w:rsid w:val="00DD6714"/>
    <w:rsid w:val="00DD6C87"/>
    <w:rsid w:val="00DE0368"/>
    <w:rsid w:val="00DE17A8"/>
    <w:rsid w:val="00DE1F7F"/>
    <w:rsid w:val="00DE2778"/>
    <w:rsid w:val="00DE43BE"/>
    <w:rsid w:val="00DE4A61"/>
    <w:rsid w:val="00DE613B"/>
    <w:rsid w:val="00DF2685"/>
    <w:rsid w:val="00DF2BB4"/>
    <w:rsid w:val="00DF384D"/>
    <w:rsid w:val="00DF5122"/>
    <w:rsid w:val="00DF5F89"/>
    <w:rsid w:val="00DF6977"/>
    <w:rsid w:val="00DF6A8F"/>
    <w:rsid w:val="00DF6FA1"/>
    <w:rsid w:val="00DF7107"/>
    <w:rsid w:val="00DF73E7"/>
    <w:rsid w:val="00DF769B"/>
    <w:rsid w:val="00E00CC7"/>
    <w:rsid w:val="00E010CA"/>
    <w:rsid w:val="00E017D4"/>
    <w:rsid w:val="00E01C0D"/>
    <w:rsid w:val="00E02B0C"/>
    <w:rsid w:val="00E03B12"/>
    <w:rsid w:val="00E0408B"/>
    <w:rsid w:val="00E07692"/>
    <w:rsid w:val="00E10D38"/>
    <w:rsid w:val="00E10F8C"/>
    <w:rsid w:val="00E11D21"/>
    <w:rsid w:val="00E12B82"/>
    <w:rsid w:val="00E144BA"/>
    <w:rsid w:val="00E146D3"/>
    <w:rsid w:val="00E14935"/>
    <w:rsid w:val="00E1668B"/>
    <w:rsid w:val="00E204A4"/>
    <w:rsid w:val="00E20F6A"/>
    <w:rsid w:val="00E223F3"/>
    <w:rsid w:val="00E23D1C"/>
    <w:rsid w:val="00E23D1E"/>
    <w:rsid w:val="00E2428B"/>
    <w:rsid w:val="00E24787"/>
    <w:rsid w:val="00E259FB"/>
    <w:rsid w:val="00E25D0E"/>
    <w:rsid w:val="00E2648D"/>
    <w:rsid w:val="00E279AE"/>
    <w:rsid w:val="00E30827"/>
    <w:rsid w:val="00E350FC"/>
    <w:rsid w:val="00E352C4"/>
    <w:rsid w:val="00E40EE3"/>
    <w:rsid w:val="00E410FF"/>
    <w:rsid w:val="00E42597"/>
    <w:rsid w:val="00E42645"/>
    <w:rsid w:val="00E437AA"/>
    <w:rsid w:val="00E47381"/>
    <w:rsid w:val="00E50E49"/>
    <w:rsid w:val="00E50EBB"/>
    <w:rsid w:val="00E510CE"/>
    <w:rsid w:val="00E5160D"/>
    <w:rsid w:val="00E53CBC"/>
    <w:rsid w:val="00E55166"/>
    <w:rsid w:val="00E55E8B"/>
    <w:rsid w:val="00E573A4"/>
    <w:rsid w:val="00E57ABD"/>
    <w:rsid w:val="00E6359F"/>
    <w:rsid w:val="00E642A6"/>
    <w:rsid w:val="00E6610A"/>
    <w:rsid w:val="00E67036"/>
    <w:rsid w:val="00E7092B"/>
    <w:rsid w:val="00E7268D"/>
    <w:rsid w:val="00E72BBF"/>
    <w:rsid w:val="00E72C49"/>
    <w:rsid w:val="00E731D6"/>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1397"/>
    <w:rsid w:val="00E93937"/>
    <w:rsid w:val="00E93F93"/>
    <w:rsid w:val="00E94032"/>
    <w:rsid w:val="00E94824"/>
    <w:rsid w:val="00E954AF"/>
    <w:rsid w:val="00EA0676"/>
    <w:rsid w:val="00EA14F1"/>
    <w:rsid w:val="00EA21C8"/>
    <w:rsid w:val="00EA252B"/>
    <w:rsid w:val="00EA2EEB"/>
    <w:rsid w:val="00EA4BE8"/>
    <w:rsid w:val="00EA5A84"/>
    <w:rsid w:val="00EA6289"/>
    <w:rsid w:val="00EB0817"/>
    <w:rsid w:val="00EB3617"/>
    <w:rsid w:val="00EB7EB7"/>
    <w:rsid w:val="00EC188A"/>
    <w:rsid w:val="00EC1B82"/>
    <w:rsid w:val="00EC1F4A"/>
    <w:rsid w:val="00EC3500"/>
    <w:rsid w:val="00EC3D0A"/>
    <w:rsid w:val="00EC4A40"/>
    <w:rsid w:val="00EC5A69"/>
    <w:rsid w:val="00EC615E"/>
    <w:rsid w:val="00EC63DA"/>
    <w:rsid w:val="00EC6681"/>
    <w:rsid w:val="00EC7A6A"/>
    <w:rsid w:val="00ED04AE"/>
    <w:rsid w:val="00ED0616"/>
    <w:rsid w:val="00ED08DF"/>
    <w:rsid w:val="00ED64DB"/>
    <w:rsid w:val="00EE00ED"/>
    <w:rsid w:val="00EE0381"/>
    <w:rsid w:val="00EE2FC7"/>
    <w:rsid w:val="00EE32B7"/>
    <w:rsid w:val="00EE695E"/>
    <w:rsid w:val="00EE7BDA"/>
    <w:rsid w:val="00EE7E24"/>
    <w:rsid w:val="00EF0115"/>
    <w:rsid w:val="00EF0933"/>
    <w:rsid w:val="00EF0ACE"/>
    <w:rsid w:val="00EF1D8A"/>
    <w:rsid w:val="00EF3906"/>
    <w:rsid w:val="00EF619D"/>
    <w:rsid w:val="00F01A2E"/>
    <w:rsid w:val="00F025FC"/>
    <w:rsid w:val="00F03C28"/>
    <w:rsid w:val="00F04B0D"/>
    <w:rsid w:val="00F06F65"/>
    <w:rsid w:val="00F10E17"/>
    <w:rsid w:val="00F122AF"/>
    <w:rsid w:val="00F12D12"/>
    <w:rsid w:val="00F13100"/>
    <w:rsid w:val="00F17726"/>
    <w:rsid w:val="00F24E92"/>
    <w:rsid w:val="00F254FE"/>
    <w:rsid w:val="00F26629"/>
    <w:rsid w:val="00F319FF"/>
    <w:rsid w:val="00F36067"/>
    <w:rsid w:val="00F3699C"/>
    <w:rsid w:val="00F36C3F"/>
    <w:rsid w:val="00F37752"/>
    <w:rsid w:val="00F425F8"/>
    <w:rsid w:val="00F426D6"/>
    <w:rsid w:val="00F443D3"/>
    <w:rsid w:val="00F46521"/>
    <w:rsid w:val="00F4714F"/>
    <w:rsid w:val="00F477A2"/>
    <w:rsid w:val="00F5226B"/>
    <w:rsid w:val="00F52315"/>
    <w:rsid w:val="00F52B89"/>
    <w:rsid w:val="00F53C53"/>
    <w:rsid w:val="00F55555"/>
    <w:rsid w:val="00F57621"/>
    <w:rsid w:val="00F60D50"/>
    <w:rsid w:val="00F61074"/>
    <w:rsid w:val="00F61D1F"/>
    <w:rsid w:val="00F62AEE"/>
    <w:rsid w:val="00F64349"/>
    <w:rsid w:val="00F643C5"/>
    <w:rsid w:val="00F662C1"/>
    <w:rsid w:val="00F67EDC"/>
    <w:rsid w:val="00F7354C"/>
    <w:rsid w:val="00F73B98"/>
    <w:rsid w:val="00F75D2C"/>
    <w:rsid w:val="00F76BBB"/>
    <w:rsid w:val="00F7795D"/>
    <w:rsid w:val="00F77C5B"/>
    <w:rsid w:val="00F80421"/>
    <w:rsid w:val="00F81FCE"/>
    <w:rsid w:val="00F823B4"/>
    <w:rsid w:val="00F82B46"/>
    <w:rsid w:val="00F82C0C"/>
    <w:rsid w:val="00F83A47"/>
    <w:rsid w:val="00F83CE6"/>
    <w:rsid w:val="00F84B3E"/>
    <w:rsid w:val="00F864A0"/>
    <w:rsid w:val="00F879E7"/>
    <w:rsid w:val="00F93131"/>
    <w:rsid w:val="00F93604"/>
    <w:rsid w:val="00F94773"/>
    <w:rsid w:val="00F957FC"/>
    <w:rsid w:val="00F965DA"/>
    <w:rsid w:val="00F967DF"/>
    <w:rsid w:val="00FA15B9"/>
    <w:rsid w:val="00FA335C"/>
    <w:rsid w:val="00FA350D"/>
    <w:rsid w:val="00FA3539"/>
    <w:rsid w:val="00FA3727"/>
    <w:rsid w:val="00FA5A74"/>
    <w:rsid w:val="00FA6FDD"/>
    <w:rsid w:val="00FA7F26"/>
    <w:rsid w:val="00FB2920"/>
    <w:rsid w:val="00FB2E35"/>
    <w:rsid w:val="00FB44B2"/>
    <w:rsid w:val="00FB530F"/>
    <w:rsid w:val="00FC117A"/>
    <w:rsid w:val="00FC11C2"/>
    <w:rsid w:val="00FC1F9B"/>
    <w:rsid w:val="00FC3C1B"/>
    <w:rsid w:val="00FC3C58"/>
    <w:rsid w:val="00FC5B27"/>
    <w:rsid w:val="00FC6582"/>
    <w:rsid w:val="00FC755F"/>
    <w:rsid w:val="00FD1307"/>
    <w:rsid w:val="00FD56B2"/>
    <w:rsid w:val="00FD5D00"/>
    <w:rsid w:val="00FD64E4"/>
    <w:rsid w:val="00FE37A1"/>
    <w:rsid w:val="00FE4761"/>
    <w:rsid w:val="00FE5A0D"/>
    <w:rsid w:val="00FE7537"/>
    <w:rsid w:val="00FF05F7"/>
    <w:rsid w:val="00FF2158"/>
    <w:rsid w:val="00FF2D80"/>
    <w:rsid w:val="00FF2EF4"/>
    <w:rsid w:val="00FF3024"/>
    <w:rsid w:val="00FF3189"/>
    <w:rsid w:val="00FF4081"/>
    <w:rsid w:val="00FF4FAA"/>
    <w:rsid w:val="00FF504B"/>
    <w:rsid w:val="00FF57CA"/>
    <w:rsid w:val="00FF6613"/>
    <w:rsid w:val="00FF7855"/>
    <w:rsid w:val="00FF7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B8C595"/>
  <w15:docId w15:val="{690F0CF0-B9D0-4D90-B0EE-2E5D6A09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uiPriority w:val="39"/>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aliases w:val="ODRAZKY PRVA UROVEN"/>
    <w:basedOn w:val="Normlny"/>
    <w:link w:val="OdsekzoznamuChar"/>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Siln">
    <w:name w:val="Strong"/>
    <w:basedOn w:val="Predvolenpsmoodseku"/>
    <w:uiPriority w:val="22"/>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1"/>
    <w:qFormat/>
    <w:rsid w:val="000D6808"/>
    <w:rPr>
      <w:rFonts w:ascii="Calibri" w:hAnsi="Calibri"/>
      <w:lang w:val="hu-HU" w:eastAsia="en-US"/>
    </w:rPr>
  </w:style>
  <w:style w:type="character" w:customStyle="1" w:styleId="apple-converted-space">
    <w:name w:val="apple-converted-space"/>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 w:type="paragraph" w:customStyle="1" w:styleId="Polokakomentr">
    <w:name w:val="Položka_komentár"/>
    <w:basedOn w:val="Normlny"/>
    <w:link w:val="PolokakomentrChar"/>
    <w:uiPriority w:val="99"/>
    <w:rsid w:val="00302138"/>
    <w:pPr>
      <w:jc w:val="left"/>
    </w:pPr>
    <w:rPr>
      <w:rFonts w:ascii="Calibri" w:hAnsi="Calibri" w:cs="Calibri"/>
      <w:i/>
      <w:iCs/>
      <w:color w:val="auto"/>
      <w:sz w:val="20"/>
      <w:szCs w:val="20"/>
      <w:lang w:eastAsia="en-US"/>
    </w:rPr>
  </w:style>
  <w:style w:type="character" w:customStyle="1" w:styleId="PolokakomentrChar">
    <w:name w:val="Položka_komentár Char"/>
    <w:link w:val="Polokakomentr"/>
    <w:uiPriority w:val="99"/>
    <w:locked/>
    <w:rsid w:val="00302138"/>
    <w:rPr>
      <w:rFonts w:ascii="Calibri" w:hAnsi="Calibri" w:cs="Calibri"/>
      <w:i/>
      <w:iCs/>
      <w:sz w:val="20"/>
      <w:szCs w:val="20"/>
      <w:lang w:val="sk-SK" w:eastAsia="en-US"/>
    </w:rPr>
  </w:style>
  <w:style w:type="character" w:customStyle="1" w:styleId="object3">
    <w:name w:val="object3"/>
    <w:rsid w:val="00302138"/>
    <w:rPr>
      <w:strike w:val="0"/>
      <w:dstrike w:val="0"/>
      <w:color w:val="00008B"/>
      <w:u w:val="none"/>
      <w:effect w:val="none"/>
    </w:rPr>
  </w:style>
  <w:style w:type="character" w:styleId="Zvraznenie">
    <w:name w:val="Emphasis"/>
    <w:uiPriority w:val="20"/>
    <w:qFormat/>
    <w:rsid w:val="007B231C"/>
    <w:rPr>
      <w:i/>
      <w:iCs/>
    </w:rPr>
  </w:style>
  <w:style w:type="paragraph" w:styleId="Zkladntext3">
    <w:name w:val="Body Text 3"/>
    <w:basedOn w:val="Normlny"/>
    <w:link w:val="Zkladntext3Char"/>
    <w:uiPriority w:val="99"/>
    <w:semiHidden/>
    <w:unhideWhenUsed/>
    <w:locked/>
    <w:rsid w:val="00333A79"/>
    <w:pPr>
      <w:spacing w:after="120"/>
    </w:pPr>
    <w:rPr>
      <w:sz w:val="16"/>
      <w:szCs w:val="16"/>
    </w:rPr>
  </w:style>
  <w:style w:type="character" w:customStyle="1" w:styleId="Zkladntext3Char">
    <w:name w:val="Základný text 3 Char"/>
    <w:basedOn w:val="Predvolenpsmoodseku"/>
    <w:link w:val="Zkladntext3"/>
    <w:uiPriority w:val="99"/>
    <w:semiHidden/>
    <w:rsid w:val="00333A79"/>
    <w:rPr>
      <w:color w:val="000000"/>
      <w:sz w:val="16"/>
      <w:szCs w:val="16"/>
      <w:lang w:val="sk-SK" w:eastAsia="cs-CZ"/>
    </w:rPr>
  </w:style>
  <w:style w:type="paragraph" w:customStyle="1" w:styleId="WW-Default">
    <w:name w:val="WW-Default"/>
    <w:rsid w:val="00350D74"/>
    <w:pPr>
      <w:suppressAutoHyphens/>
      <w:autoSpaceDE w:val="0"/>
    </w:pPr>
    <w:rPr>
      <w:color w:val="000000"/>
      <w:sz w:val="24"/>
      <w:szCs w:val="24"/>
      <w:lang w:val="hu-HU" w:eastAsia="ar-SA"/>
    </w:rPr>
  </w:style>
  <w:style w:type="character" w:customStyle="1" w:styleId="zmsearchresult">
    <w:name w:val="zmsearchresult"/>
    <w:basedOn w:val="Predvolenpsmoodseku"/>
    <w:rsid w:val="0011624F"/>
  </w:style>
  <w:style w:type="character" w:customStyle="1" w:styleId="fontstyle01">
    <w:name w:val="fontstyle01"/>
    <w:basedOn w:val="Predvolenpsmoodseku"/>
    <w:rsid w:val="00E954AF"/>
    <w:rPr>
      <w:rFonts w:ascii="Times New Roman" w:hAnsi="Times New Roman" w:cs="Times New Roman" w:hint="default"/>
      <w:b w:val="0"/>
      <w:bCs w:val="0"/>
      <w:i w:val="0"/>
      <w:iCs w:val="0"/>
      <w:color w:val="000000"/>
      <w:sz w:val="24"/>
      <w:szCs w:val="24"/>
    </w:rPr>
  </w:style>
  <w:style w:type="character" w:customStyle="1" w:styleId="StrongEmphasis">
    <w:name w:val="Strong Emphasis"/>
    <w:rsid w:val="00FF4FAA"/>
    <w:rPr>
      <w:b/>
      <w:bCs/>
    </w:rPr>
  </w:style>
  <w:style w:type="character" w:customStyle="1" w:styleId="markedcontent">
    <w:name w:val="markedcontent"/>
    <w:basedOn w:val="Predvolenpsmoodseku"/>
    <w:rsid w:val="00617DA5"/>
  </w:style>
  <w:style w:type="character" w:customStyle="1" w:styleId="rynqvb">
    <w:name w:val="rynqvb"/>
    <w:basedOn w:val="Predvolenpsmoodseku"/>
    <w:rsid w:val="00B3090B"/>
  </w:style>
  <w:style w:type="character" w:customStyle="1" w:styleId="OdsekzoznamuChar">
    <w:name w:val="Odsek zoznamu Char"/>
    <w:aliases w:val="ODRAZKY PRVA UROVEN Char"/>
    <w:link w:val="Odsekzoznamu"/>
    <w:uiPriority w:val="34"/>
    <w:locked/>
    <w:rsid w:val="0090479C"/>
    <w:rPr>
      <w:color w:val="000000"/>
      <w:sz w:val="24"/>
      <w:szCs w:val="24"/>
      <w:lang w:val="sk-SK" w:eastAsia="cs-CZ"/>
    </w:rPr>
  </w:style>
  <w:style w:type="paragraph" w:styleId="PredformtovanHTML">
    <w:name w:val="HTML Preformatted"/>
    <w:basedOn w:val="Normlny"/>
    <w:link w:val="PredformtovanHTMLChar"/>
    <w:uiPriority w:val="99"/>
    <w:semiHidden/>
    <w:unhideWhenUsed/>
    <w:locked/>
    <w:rsid w:val="009A2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 w:val="20"/>
      <w:szCs w:val="20"/>
      <w:lang w:val="hu-HU" w:eastAsia="hu-HU"/>
    </w:rPr>
  </w:style>
  <w:style w:type="character" w:customStyle="1" w:styleId="PredformtovanHTMLChar">
    <w:name w:val="Predformátované HTML Char"/>
    <w:basedOn w:val="Predvolenpsmoodseku"/>
    <w:link w:val="PredformtovanHTML"/>
    <w:uiPriority w:val="99"/>
    <w:semiHidden/>
    <w:rsid w:val="009A2F4F"/>
    <w:rPr>
      <w:rFonts w:ascii="Courier New" w:hAnsi="Courier New" w:cs="Courier New"/>
      <w:sz w:val="20"/>
      <w:szCs w:val="20"/>
      <w:lang w:val="hu-HU" w:eastAsia="hu-HU"/>
    </w:rPr>
  </w:style>
  <w:style w:type="character" w:customStyle="1" w:styleId="y2iqfc">
    <w:name w:val="y2iqfc"/>
    <w:basedOn w:val="Predvolenpsmoodseku"/>
    <w:rsid w:val="009A2F4F"/>
  </w:style>
  <w:style w:type="character" w:customStyle="1" w:styleId="fontstyle21">
    <w:name w:val="fontstyle21"/>
    <w:basedOn w:val="Predvolenpsmoodseku"/>
    <w:rsid w:val="000A14B7"/>
    <w:rPr>
      <w:rFonts w:ascii="Arial" w:hAnsi="Arial" w:cs="Arial" w:hint="default"/>
      <w:b w:val="0"/>
      <w:bCs w:val="0"/>
      <w:i w:val="0"/>
      <w:iCs w:val="0"/>
      <w:color w:val="000000"/>
      <w:sz w:val="24"/>
      <w:szCs w:val="24"/>
    </w:rPr>
  </w:style>
  <w:style w:type="character" w:customStyle="1" w:styleId="jlqj4b">
    <w:name w:val="jlqj4b"/>
    <w:basedOn w:val="Predvolenpsmoodseku"/>
    <w:rsid w:val="00A21079"/>
  </w:style>
  <w:style w:type="character" w:customStyle="1" w:styleId="anchor-text">
    <w:name w:val="anchor-text"/>
    <w:basedOn w:val="Predvolenpsmoodseku"/>
    <w:rsid w:val="00A21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63152">
      <w:bodyDiv w:val="1"/>
      <w:marLeft w:val="0"/>
      <w:marRight w:val="0"/>
      <w:marTop w:val="0"/>
      <w:marBottom w:val="0"/>
      <w:divBdr>
        <w:top w:val="none" w:sz="0" w:space="0" w:color="auto"/>
        <w:left w:val="none" w:sz="0" w:space="0" w:color="auto"/>
        <w:bottom w:val="none" w:sz="0" w:space="0" w:color="auto"/>
        <w:right w:val="none" w:sz="0" w:space="0" w:color="auto"/>
      </w:divBdr>
    </w:div>
    <w:div w:id="64382008">
      <w:bodyDiv w:val="1"/>
      <w:marLeft w:val="0"/>
      <w:marRight w:val="0"/>
      <w:marTop w:val="0"/>
      <w:marBottom w:val="0"/>
      <w:divBdr>
        <w:top w:val="none" w:sz="0" w:space="0" w:color="auto"/>
        <w:left w:val="none" w:sz="0" w:space="0" w:color="auto"/>
        <w:bottom w:val="none" w:sz="0" w:space="0" w:color="auto"/>
        <w:right w:val="none" w:sz="0" w:space="0" w:color="auto"/>
      </w:divBdr>
    </w:div>
    <w:div w:id="72049637">
      <w:bodyDiv w:val="1"/>
      <w:marLeft w:val="0"/>
      <w:marRight w:val="0"/>
      <w:marTop w:val="0"/>
      <w:marBottom w:val="0"/>
      <w:divBdr>
        <w:top w:val="none" w:sz="0" w:space="0" w:color="auto"/>
        <w:left w:val="none" w:sz="0" w:space="0" w:color="auto"/>
        <w:bottom w:val="none" w:sz="0" w:space="0" w:color="auto"/>
        <w:right w:val="none" w:sz="0" w:space="0" w:color="auto"/>
      </w:divBdr>
    </w:div>
    <w:div w:id="81028939">
      <w:bodyDiv w:val="1"/>
      <w:marLeft w:val="0"/>
      <w:marRight w:val="0"/>
      <w:marTop w:val="0"/>
      <w:marBottom w:val="0"/>
      <w:divBdr>
        <w:top w:val="none" w:sz="0" w:space="0" w:color="auto"/>
        <w:left w:val="none" w:sz="0" w:space="0" w:color="auto"/>
        <w:bottom w:val="none" w:sz="0" w:space="0" w:color="auto"/>
        <w:right w:val="none" w:sz="0" w:space="0" w:color="auto"/>
      </w:divBdr>
    </w:div>
    <w:div w:id="93475505">
      <w:bodyDiv w:val="1"/>
      <w:marLeft w:val="0"/>
      <w:marRight w:val="0"/>
      <w:marTop w:val="0"/>
      <w:marBottom w:val="0"/>
      <w:divBdr>
        <w:top w:val="none" w:sz="0" w:space="0" w:color="auto"/>
        <w:left w:val="none" w:sz="0" w:space="0" w:color="auto"/>
        <w:bottom w:val="none" w:sz="0" w:space="0" w:color="auto"/>
        <w:right w:val="none" w:sz="0" w:space="0" w:color="auto"/>
      </w:divBdr>
    </w:div>
    <w:div w:id="205801117">
      <w:bodyDiv w:val="1"/>
      <w:marLeft w:val="0"/>
      <w:marRight w:val="0"/>
      <w:marTop w:val="0"/>
      <w:marBottom w:val="0"/>
      <w:divBdr>
        <w:top w:val="none" w:sz="0" w:space="0" w:color="auto"/>
        <w:left w:val="none" w:sz="0" w:space="0" w:color="auto"/>
        <w:bottom w:val="none" w:sz="0" w:space="0" w:color="auto"/>
        <w:right w:val="none" w:sz="0" w:space="0" w:color="auto"/>
      </w:divBdr>
    </w:div>
    <w:div w:id="220412244">
      <w:bodyDiv w:val="1"/>
      <w:marLeft w:val="0"/>
      <w:marRight w:val="0"/>
      <w:marTop w:val="0"/>
      <w:marBottom w:val="0"/>
      <w:divBdr>
        <w:top w:val="none" w:sz="0" w:space="0" w:color="auto"/>
        <w:left w:val="none" w:sz="0" w:space="0" w:color="auto"/>
        <w:bottom w:val="none" w:sz="0" w:space="0" w:color="auto"/>
        <w:right w:val="none" w:sz="0" w:space="0" w:color="auto"/>
      </w:divBdr>
    </w:div>
    <w:div w:id="323818873">
      <w:bodyDiv w:val="1"/>
      <w:marLeft w:val="0"/>
      <w:marRight w:val="0"/>
      <w:marTop w:val="0"/>
      <w:marBottom w:val="0"/>
      <w:divBdr>
        <w:top w:val="none" w:sz="0" w:space="0" w:color="auto"/>
        <w:left w:val="none" w:sz="0" w:space="0" w:color="auto"/>
        <w:bottom w:val="none" w:sz="0" w:space="0" w:color="auto"/>
        <w:right w:val="none" w:sz="0" w:space="0" w:color="auto"/>
      </w:divBdr>
    </w:div>
    <w:div w:id="376199355">
      <w:bodyDiv w:val="1"/>
      <w:marLeft w:val="0"/>
      <w:marRight w:val="0"/>
      <w:marTop w:val="0"/>
      <w:marBottom w:val="0"/>
      <w:divBdr>
        <w:top w:val="none" w:sz="0" w:space="0" w:color="auto"/>
        <w:left w:val="none" w:sz="0" w:space="0" w:color="auto"/>
        <w:bottom w:val="none" w:sz="0" w:space="0" w:color="auto"/>
        <w:right w:val="none" w:sz="0" w:space="0" w:color="auto"/>
      </w:divBdr>
    </w:div>
    <w:div w:id="399257697">
      <w:bodyDiv w:val="1"/>
      <w:marLeft w:val="0"/>
      <w:marRight w:val="0"/>
      <w:marTop w:val="0"/>
      <w:marBottom w:val="0"/>
      <w:divBdr>
        <w:top w:val="none" w:sz="0" w:space="0" w:color="auto"/>
        <w:left w:val="none" w:sz="0" w:space="0" w:color="auto"/>
        <w:bottom w:val="none" w:sz="0" w:space="0" w:color="auto"/>
        <w:right w:val="none" w:sz="0" w:space="0" w:color="auto"/>
      </w:divBdr>
    </w:div>
    <w:div w:id="440880804">
      <w:bodyDiv w:val="1"/>
      <w:marLeft w:val="0"/>
      <w:marRight w:val="0"/>
      <w:marTop w:val="0"/>
      <w:marBottom w:val="0"/>
      <w:divBdr>
        <w:top w:val="none" w:sz="0" w:space="0" w:color="auto"/>
        <w:left w:val="none" w:sz="0" w:space="0" w:color="auto"/>
        <w:bottom w:val="none" w:sz="0" w:space="0" w:color="auto"/>
        <w:right w:val="none" w:sz="0" w:space="0" w:color="auto"/>
      </w:divBdr>
      <w:divsChild>
        <w:div w:id="2061318042">
          <w:marLeft w:val="0"/>
          <w:marRight w:val="0"/>
          <w:marTop w:val="0"/>
          <w:marBottom w:val="0"/>
          <w:divBdr>
            <w:top w:val="none" w:sz="0" w:space="0" w:color="auto"/>
            <w:left w:val="none" w:sz="0" w:space="0" w:color="auto"/>
            <w:bottom w:val="none" w:sz="0" w:space="0" w:color="auto"/>
            <w:right w:val="none" w:sz="0" w:space="0" w:color="auto"/>
          </w:divBdr>
        </w:div>
      </w:divsChild>
    </w:div>
    <w:div w:id="480540104">
      <w:bodyDiv w:val="1"/>
      <w:marLeft w:val="0"/>
      <w:marRight w:val="0"/>
      <w:marTop w:val="0"/>
      <w:marBottom w:val="0"/>
      <w:divBdr>
        <w:top w:val="none" w:sz="0" w:space="0" w:color="auto"/>
        <w:left w:val="none" w:sz="0" w:space="0" w:color="auto"/>
        <w:bottom w:val="none" w:sz="0" w:space="0" w:color="auto"/>
        <w:right w:val="none" w:sz="0" w:space="0" w:color="auto"/>
      </w:divBdr>
    </w:div>
    <w:div w:id="543909789">
      <w:bodyDiv w:val="1"/>
      <w:marLeft w:val="0"/>
      <w:marRight w:val="0"/>
      <w:marTop w:val="0"/>
      <w:marBottom w:val="0"/>
      <w:divBdr>
        <w:top w:val="none" w:sz="0" w:space="0" w:color="auto"/>
        <w:left w:val="none" w:sz="0" w:space="0" w:color="auto"/>
        <w:bottom w:val="none" w:sz="0" w:space="0" w:color="auto"/>
        <w:right w:val="none" w:sz="0" w:space="0" w:color="auto"/>
      </w:divBdr>
      <w:divsChild>
        <w:div w:id="120540602">
          <w:marLeft w:val="0"/>
          <w:marRight w:val="0"/>
          <w:marTop w:val="0"/>
          <w:marBottom w:val="0"/>
          <w:divBdr>
            <w:top w:val="none" w:sz="0" w:space="0" w:color="auto"/>
            <w:left w:val="none" w:sz="0" w:space="0" w:color="auto"/>
            <w:bottom w:val="none" w:sz="0" w:space="0" w:color="auto"/>
            <w:right w:val="none" w:sz="0" w:space="0" w:color="auto"/>
          </w:divBdr>
        </w:div>
        <w:div w:id="2121105179">
          <w:marLeft w:val="0"/>
          <w:marRight w:val="0"/>
          <w:marTop w:val="0"/>
          <w:marBottom w:val="0"/>
          <w:divBdr>
            <w:top w:val="none" w:sz="0" w:space="0" w:color="auto"/>
            <w:left w:val="none" w:sz="0" w:space="0" w:color="auto"/>
            <w:bottom w:val="none" w:sz="0" w:space="0" w:color="auto"/>
            <w:right w:val="none" w:sz="0" w:space="0" w:color="auto"/>
          </w:divBdr>
        </w:div>
        <w:div w:id="1357386404">
          <w:marLeft w:val="0"/>
          <w:marRight w:val="0"/>
          <w:marTop w:val="0"/>
          <w:marBottom w:val="0"/>
          <w:divBdr>
            <w:top w:val="none" w:sz="0" w:space="0" w:color="auto"/>
            <w:left w:val="none" w:sz="0" w:space="0" w:color="auto"/>
            <w:bottom w:val="none" w:sz="0" w:space="0" w:color="auto"/>
            <w:right w:val="none" w:sz="0" w:space="0" w:color="auto"/>
          </w:divBdr>
          <w:divsChild>
            <w:div w:id="941455751">
              <w:marLeft w:val="0"/>
              <w:marRight w:val="0"/>
              <w:marTop w:val="0"/>
              <w:marBottom w:val="0"/>
              <w:divBdr>
                <w:top w:val="none" w:sz="0" w:space="0" w:color="auto"/>
                <w:left w:val="none" w:sz="0" w:space="0" w:color="auto"/>
                <w:bottom w:val="none" w:sz="0" w:space="0" w:color="auto"/>
                <w:right w:val="none" w:sz="0" w:space="0" w:color="auto"/>
              </w:divBdr>
              <w:divsChild>
                <w:div w:id="1480413998">
                  <w:marLeft w:val="0"/>
                  <w:marRight w:val="0"/>
                  <w:marTop w:val="0"/>
                  <w:marBottom w:val="0"/>
                  <w:divBdr>
                    <w:top w:val="none" w:sz="0" w:space="0" w:color="auto"/>
                    <w:left w:val="none" w:sz="0" w:space="0" w:color="auto"/>
                    <w:bottom w:val="none" w:sz="0" w:space="0" w:color="auto"/>
                    <w:right w:val="none" w:sz="0" w:space="0" w:color="auto"/>
                  </w:divBdr>
                </w:div>
                <w:div w:id="168447260">
                  <w:marLeft w:val="0"/>
                  <w:marRight w:val="0"/>
                  <w:marTop w:val="0"/>
                  <w:marBottom w:val="0"/>
                  <w:divBdr>
                    <w:top w:val="none" w:sz="0" w:space="0" w:color="auto"/>
                    <w:left w:val="none" w:sz="0" w:space="0" w:color="auto"/>
                    <w:bottom w:val="none" w:sz="0" w:space="0" w:color="auto"/>
                    <w:right w:val="none" w:sz="0" w:space="0" w:color="auto"/>
                  </w:divBdr>
                  <w:divsChild>
                    <w:div w:id="467623359">
                      <w:marLeft w:val="0"/>
                      <w:marRight w:val="0"/>
                      <w:marTop w:val="0"/>
                      <w:marBottom w:val="0"/>
                      <w:divBdr>
                        <w:top w:val="none" w:sz="0" w:space="0" w:color="auto"/>
                        <w:left w:val="none" w:sz="0" w:space="0" w:color="auto"/>
                        <w:bottom w:val="none" w:sz="0" w:space="0" w:color="auto"/>
                        <w:right w:val="none" w:sz="0" w:space="0" w:color="auto"/>
                      </w:divBdr>
                    </w:div>
                  </w:divsChild>
                </w:div>
                <w:div w:id="6396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62894">
      <w:bodyDiv w:val="1"/>
      <w:marLeft w:val="0"/>
      <w:marRight w:val="0"/>
      <w:marTop w:val="0"/>
      <w:marBottom w:val="0"/>
      <w:divBdr>
        <w:top w:val="none" w:sz="0" w:space="0" w:color="auto"/>
        <w:left w:val="none" w:sz="0" w:space="0" w:color="auto"/>
        <w:bottom w:val="none" w:sz="0" w:space="0" w:color="auto"/>
        <w:right w:val="none" w:sz="0" w:space="0" w:color="auto"/>
      </w:divBdr>
    </w:div>
    <w:div w:id="611790267">
      <w:bodyDiv w:val="1"/>
      <w:marLeft w:val="0"/>
      <w:marRight w:val="0"/>
      <w:marTop w:val="0"/>
      <w:marBottom w:val="0"/>
      <w:divBdr>
        <w:top w:val="none" w:sz="0" w:space="0" w:color="auto"/>
        <w:left w:val="none" w:sz="0" w:space="0" w:color="auto"/>
        <w:bottom w:val="none" w:sz="0" w:space="0" w:color="auto"/>
        <w:right w:val="none" w:sz="0" w:space="0" w:color="auto"/>
      </w:divBdr>
    </w:div>
    <w:div w:id="664746874">
      <w:bodyDiv w:val="1"/>
      <w:marLeft w:val="0"/>
      <w:marRight w:val="0"/>
      <w:marTop w:val="0"/>
      <w:marBottom w:val="0"/>
      <w:divBdr>
        <w:top w:val="none" w:sz="0" w:space="0" w:color="auto"/>
        <w:left w:val="none" w:sz="0" w:space="0" w:color="auto"/>
        <w:bottom w:val="none" w:sz="0" w:space="0" w:color="auto"/>
        <w:right w:val="none" w:sz="0" w:space="0" w:color="auto"/>
      </w:divBdr>
    </w:div>
    <w:div w:id="673920167">
      <w:bodyDiv w:val="1"/>
      <w:marLeft w:val="0"/>
      <w:marRight w:val="0"/>
      <w:marTop w:val="0"/>
      <w:marBottom w:val="0"/>
      <w:divBdr>
        <w:top w:val="none" w:sz="0" w:space="0" w:color="auto"/>
        <w:left w:val="none" w:sz="0" w:space="0" w:color="auto"/>
        <w:bottom w:val="none" w:sz="0" w:space="0" w:color="auto"/>
        <w:right w:val="none" w:sz="0" w:space="0" w:color="auto"/>
      </w:divBdr>
    </w:div>
    <w:div w:id="680012873">
      <w:bodyDiv w:val="1"/>
      <w:marLeft w:val="0"/>
      <w:marRight w:val="0"/>
      <w:marTop w:val="0"/>
      <w:marBottom w:val="0"/>
      <w:divBdr>
        <w:top w:val="none" w:sz="0" w:space="0" w:color="auto"/>
        <w:left w:val="none" w:sz="0" w:space="0" w:color="auto"/>
        <w:bottom w:val="none" w:sz="0" w:space="0" w:color="auto"/>
        <w:right w:val="none" w:sz="0" w:space="0" w:color="auto"/>
      </w:divBdr>
    </w:div>
    <w:div w:id="680207263">
      <w:bodyDiv w:val="1"/>
      <w:marLeft w:val="0"/>
      <w:marRight w:val="0"/>
      <w:marTop w:val="0"/>
      <w:marBottom w:val="0"/>
      <w:divBdr>
        <w:top w:val="none" w:sz="0" w:space="0" w:color="auto"/>
        <w:left w:val="none" w:sz="0" w:space="0" w:color="auto"/>
        <w:bottom w:val="none" w:sz="0" w:space="0" w:color="auto"/>
        <w:right w:val="none" w:sz="0" w:space="0" w:color="auto"/>
      </w:divBdr>
    </w:div>
    <w:div w:id="696740553">
      <w:bodyDiv w:val="1"/>
      <w:marLeft w:val="0"/>
      <w:marRight w:val="0"/>
      <w:marTop w:val="0"/>
      <w:marBottom w:val="0"/>
      <w:divBdr>
        <w:top w:val="none" w:sz="0" w:space="0" w:color="auto"/>
        <w:left w:val="none" w:sz="0" w:space="0" w:color="auto"/>
        <w:bottom w:val="none" w:sz="0" w:space="0" w:color="auto"/>
        <w:right w:val="none" w:sz="0" w:space="0" w:color="auto"/>
      </w:divBdr>
    </w:div>
    <w:div w:id="712847754">
      <w:bodyDiv w:val="1"/>
      <w:marLeft w:val="0"/>
      <w:marRight w:val="0"/>
      <w:marTop w:val="0"/>
      <w:marBottom w:val="0"/>
      <w:divBdr>
        <w:top w:val="none" w:sz="0" w:space="0" w:color="auto"/>
        <w:left w:val="none" w:sz="0" w:space="0" w:color="auto"/>
        <w:bottom w:val="none" w:sz="0" w:space="0" w:color="auto"/>
        <w:right w:val="none" w:sz="0" w:space="0" w:color="auto"/>
      </w:divBdr>
    </w:div>
    <w:div w:id="726032788">
      <w:bodyDiv w:val="1"/>
      <w:marLeft w:val="0"/>
      <w:marRight w:val="0"/>
      <w:marTop w:val="0"/>
      <w:marBottom w:val="0"/>
      <w:divBdr>
        <w:top w:val="none" w:sz="0" w:space="0" w:color="auto"/>
        <w:left w:val="none" w:sz="0" w:space="0" w:color="auto"/>
        <w:bottom w:val="none" w:sz="0" w:space="0" w:color="auto"/>
        <w:right w:val="none" w:sz="0" w:space="0" w:color="auto"/>
      </w:divBdr>
    </w:div>
    <w:div w:id="735053878">
      <w:bodyDiv w:val="1"/>
      <w:marLeft w:val="0"/>
      <w:marRight w:val="0"/>
      <w:marTop w:val="0"/>
      <w:marBottom w:val="0"/>
      <w:divBdr>
        <w:top w:val="none" w:sz="0" w:space="0" w:color="auto"/>
        <w:left w:val="none" w:sz="0" w:space="0" w:color="auto"/>
        <w:bottom w:val="none" w:sz="0" w:space="0" w:color="auto"/>
        <w:right w:val="none" w:sz="0" w:space="0" w:color="auto"/>
      </w:divBdr>
    </w:div>
    <w:div w:id="769935538">
      <w:bodyDiv w:val="1"/>
      <w:marLeft w:val="0"/>
      <w:marRight w:val="0"/>
      <w:marTop w:val="0"/>
      <w:marBottom w:val="0"/>
      <w:divBdr>
        <w:top w:val="none" w:sz="0" w:space="0" w:color="auto"/>
        <w:left w:val="none" w:sz="0" w:space="0" w:color="auto"/>
        <w:bottom w:val="none" w:sz="0" w:space="0" w:color="auto"/>
        <w:right w:val="none" w:sz="0" w:space="0" w:color="auto"/>
      </w:divBdr>
    </w:div>
    <w:div w:id="886792691">
      <w:bodyDiv w:val="1"/>
      <w:marLeft w:val="0"/>
      <w:marRight w:val="0"/>
      <w:marTop w:val="0"/>
      <w:marBottom w:val="0"/>
      <w:divBdr>
        <w:top w:val="none" w:sz="0" w:space="0" w:color="auto"/>
        <w:left w:val="none" w:sz="0" w:space="0" w:color="auto"/>
        <w:bottom w:val="none" w:sz="0" w:space="0" w:color="auto"/>
        <w:right w:val="none" w:sz="0" w:space="0" w:color="auto"/>
      </w:divBdr>
    </w:div>
    <w:div w:id="898327993">
      <w:bodyDiv w:val="1"/>
      <w:marLeft w:val="0"/>
      <w:marRight w:val="0"/>
      <w:marTop w:val="0"/>
      <w:marBottom w:val="0"/>
      <w:divBdr>
        <w:top w:val="none" w:sz="0" w:space="0" w:color="auto"/>
        <w:left w:val="none" w:sz="0" w:space="0" w:color="auto"/>
        <w:bottom w:val="none" w:sz="0" w:space="0" w:color="auto"/>
        <w:right w:val="none" w:sz="0" w:space="0" w:color="auto"/>
      </w:divBdr>
    </w:div>
    <w:div w:id="909002000">
      <w:bodyDiv w:val="1"/>
      <w:marLeft w:val="0"/>
      <w:marRight w:val="0"/>
      <w:marTop w:val="0"/>
      <w:marBottom w:val="0"/>
      <w:divBdr>
        <w:top w:val="none" w:sz="0" w:space="0" w:color="auto"/>
        <w:left w:val="none" w:sz="0" w:space="0" w:color="auto"/>
        <w:bottom w:val="none" w:sz="0" w:space="0" w:color="auto"/>
        <w:right w:val="none" w:sz="0" w:space="0" w:color="auto"/>
      </w:divBdr>
    </w:div>
    <w:div w:id="923952806">
      <w:bodyDiv w:val="1"/>
      <w:marLeft w:val="0"/>
      <w:marRight w:val="0"/>
      <w:marTop w:val="0"/>
      <w:marBottom w:val="0"/>
      <w:divBdr>
        <w:top w:val="none" w:sz="0" w:space="0" w:color="auto"/>
        <w:left w:val="none" w:sz="0" w:space="0" w:color="auto"/>
        <w:bottom w:val="none" w:sz="0" w:space="0" w:color="auto"/>
        <w:right w:val="none" w:sz="0" w:space="0" w:color="auto"/>
      </w:divBdr>
    </w:div>
    <w:div w:id="1010254691">
      <w:bodyDiv w:val="1"/>
      <w:marLeft w:val="0"/>
      <w:marRight w:val="0"/>
      <w:marTop w:val="0"/>
      <w:marBottom w:val="0"/>
      <w:divBdr>
        <w:top w:val="none" w:sz="0" w:space="0" w:color="auto"/>
        <w:left w:val="none" w:sz="0" w:space="0" w:color="auto"/>
        <w:bottom w:val="none" w:sz="0" w:space="0" w:color="auto"/>
        <w:right w:val="none" w:sz="0" w:space="0" w:color="auto"/>
      </w:divBdr>
    </w:div>
    <w:div w:id="1141382152">
      <w:bodyDiv w:val="1"/>
      <w:marLeft w:val="0"/>
      <w:marRight w:val="0"/>
      <w:marTop w:val="0"/>
      <w:marBottom w:val="0"/>
      <w:divBdr>
        <w:top w:val="none" w:sz="0" w:space="0" w:color="auto"/>
        <w:left w:val="none" w:sz="0" w:space="0" w:color="auto"/>
        <w:bottom w:val="none" w:sz="0" w:space="0" w:color="auto"/>
        <w:right w:val="none" w:sz="0" w:space="0" w:color="auto"/>
      </w:divBdr>
    </w:div>
    <w:div w:id="1160924809">
      <w:bodyDiv w:val="1"/>
      <w:marLeft w:val="0"/>
      <w:marRight w:val="0"/>
      <w:marTop w:val="0"/>
      <w:marBottom w:val="0"/>
      <w:divBdr>
        <w:top w:val="none" w:sz="0" w:space="0" w:color="auto"/>
        <w:left w:val="none" w:sz="0" w:space="0" w:color="auto"/>
        <w:bottom w:val="none" w:sz="0" w:space="0" w:color="auto"/>
        <w:right w:val="none" w:sz="0" w:space="0" w:color="auto"/>
      </w:divBdr>
    </w:div>
    <w:div w:id="1174959281">
      <w:bodyDiv w:val="1"/>
      <w:marLeft w:val="0"/>
      <w:marRight w:val="0"/>
      <w:marTop w:val="0"/>
      <w:marBottom w:val="0"/>
      <w:divBdr>
        <w:top w:val="none" w:sz="0" w:space="0" w:color="auto"/>
        <w:left w:val="none" w:sz="0" w:space="0" w:color="auto"/>
        <w:bottom w:val="none" w:sz="0" w:space="0" w:color="auto"/>
        <w:right w:val="none" w:sz="0" w:space="0" w:color="auto"/>
      </w:divBdr>
    </w:div>
    <w:div w:id="1183126561">
      <w:bodyDiv w:val="1"/>
      <w:marLeft w:val="0"/>
      <w:marRight w:val="0"/>
      <w:marTop w:val="0"/>
      <w:marBottom w:val="0"/>
      <w:divBdr>
        <w:top w:val="none" w:sz="0" w:space="0" w:color="auto"/>
        <w:left w:val="none" w:sz="0" w:space="0" w:color="auto"/>
        <w:bottom w:val="none" w:sz="0" w:space="0" w:color="auto"/>
        <w:right w:val="none" w:sz="0" w:space="0" w:color="auto"/>
      </w:divBdr>
    </w:div>
    <w:div w:id="1195192128">
      <w:bodyDiv w:val="1"/>
      <w:marLeft w:val="0"/>
      <w:marRight w:val="0"/>
      <w:marTop w:val="0"/>
      <w:marBottom w:val="0"/>
      <w:divBdr>
        <w:top w:val="none" w:sz="0" w:space="0" w:color="auto"/>
        <w:left w:val="none" w:sz="0" w:space="0" w:color="auto"/>
        <w:bottom w:val="none" w:sz="0" w:space="0" w:color="auto"/>
        <w:right w:val="none" w:sz="0" w:space="0" w:color="auto"/>
      </w:divBdr>
    </w:div>
    <w:div w:id="1202132994">
      <w:bodyDiv w:val="1"/>
      <w:marLeft w:val="0"/>
      <w:marRight w:val="0"/>
      <w:marTop w:val="0"/>
      <w:marBottom w:val="0"/>
      <w:divBdr>
        <w:top w:val="none" w:sz="0" w:space="0" w:color="auto"/>
        <w:left w:val="none" w:sz="0" w:space="0" w:color="auto"/>
        <w:bottom w:val="none" w:sz="0" w:space="0" w:color="auto"/>
        <w:right w:val="none" w:sz="0" w:space="0" w:color="auto"/>
      </w:divBdr>
    </w:div>
    <w:div w:id="1236209488">
      <w:bodyDiv w:val="1"/>
      <w:marLeft w:val="0"/>
      <w:marRight w:val="0"/>
      <w:marTop w:val="0"/>
      <w:marBottom w:val="0"/>
      <w:divBdr>
        <w:top w:val="none" w:sz="0" w:space="0" w:color="auto"/>
        <w:left w:val="none" w:sz="0" w:space="0" w:color="auto"/>
        <w:bottom w:val="none" w:sz="0" w:space="0" w:color="auto"/>
        <w:right w:val="none" w:sz="0" w:space="0" w:color="auto"/>
      </w:divBdr>
    </w:div>
    <w:div w:id="1270577457">
      <w:bodyDiv w:val="1"/>
      <w:marLeft w:val="0"/>
      <w:marRight w:val="0"/>
      <w:marTop w:val="0"/>
      <w:marBottom w:val="0"/>
      <w:divBdr>
        <w:top w:val="none" w:sz="0" w:space="0" w:color="auto"/>
        <w:left w:val="none" w:sz="0" w:space="0" w:color="auto"/>
        <w:bottom w:val="none" w:sz="0" w:space="0" w:color="auto"/>
        <w:right w:val="none" w:sz="0" w:space="0" w:color="auto"/>
      </w:divBdr>
    </w:div>
    <w:div w:id="1289778042">
      <w:bodyDiv w:val="1"/>
      <w:marLeft w:val="0"/>
      <w:marRight w:val="0"/>
      <w:marTop w:val="0"/>
      <w:marBottom w:val="0"/>
      <w:divBdr>
        <w:top w:val="none" w:sz="0" w:space="0" w:color="auto"/>
        <w:left w:val="none" w:sz="0" w:space="0" w:color="auto"/>
        <w:bottom w:val="none" w:sz="0" w:space="0" w:color="auto"/>
        <w:right w:val="none" w:sz="0" w:space="0" w:color="auto"/>
      </w:divBdr>
      <w:divsChild>
        <w:div w:id="1618369060">
          <w:marLeft w:val="0"/>
          <w:marRight w:val="0"/>
          <w:marTop w:val="0"/>
          <w:marBottom w:val="0"/>
          <w:divBdr>
            <w:top w:val="none" w:sz="0" w:space="0" w:color="auto"/>
            <w:left w:val="none" w:sz="0" w:space="0" w:color="auto"/>
            <w:bottom w:val="none" w:sz="0" w:space="0" w:color="auto"/>
            <w:right w:val="none" w:sz="0" w:space="0" w:color="auto"/>
          </w:divBdr>
        </w:div>
      </w:divsChild>
    </w:div>
    <w:div w:id="1387996958">
      <w:bodyDiv w:val="1"/>
      <w:marLeft w:val="0"/>
      <w:marRight w:val="0"/>
      <w:marTop w:val="0"/>
      <w:marBottom w:val="0"/>
      <w:divBdr>
        <w:top w:val="none" w:sz="0" w:space="0" w:color="auto"/>
        <w:left w:val="none" w:sz="0" w:space="0" w:color="auto"/>
        <w:bottom w:val="none" w:sz="0" w:space="0" w:color="auto"/>
        <w:right w:val="none" w:sz="0" w:space="0" w:color="auto"/>
      </w:divBdr>
    </w:div>
    <w:div w:id="1653216673">
      <w:bodyDiv w:val="1"/>
      <w:marLeft w:val="0"/>
      <w:marRight w:val="0"/>
      <w:marTop w:val="0"/>
      <w:marBottom w:val="0"/>
      <w:divBdr>
        <w:top w:val="none" w:sz="0" w:space="0" w:color="auto"/>
        <w:left w:val="none" w:sz="0" w:space="0" w:color="auto"/>
        <w:bottom w:val="none" w:sz="0" w:space="0" w:color="auto"/>
        <w:right w:val="none" w:sz="0" w:space="0" w:color="auto"/>
      </w:divBdr>
    </w:div>
    <w:div w:id="1701010579">
      <w:bodyDiv w:val="1"/>
      <w:marLeft w:val="0"/>
      <w:marRight w:val="0"/>
      <w:marTop w:val="0"/>
      <w:marBottom w:val="0"/>
      <w:divBdr>
        <w:top w:val="none" w:sz="0" w:space="0" w:color="auto"/>
        <w:left w:val="none" w:sz="0" w:space="0" w:color="auto"/>
        <w:bottom w:val="none" w:sz="0" w:space="0" w:color="auto"/>
        <w:right w:val="none" w:sz="0" w:space="0" w:color="auto"/>
      </w:divBdr>
    </w:div>
    <w:div w:id="1724789527">
      <w:bodyDiv w:val="1"/>
      <w:marLeft w:val="0"/>
      <w:marRight w:val="0"/>
      <w:marTop w:val="0"/>
      <w:marBottom w:val="0"/>
      <w:divBdr>
        <w:top w:val="none" w:sz="0" w:space="0" w:color="auto"/>
        <w:left w:val="none" w:sz="0" w:space="0" w:color="auto"/>
        <w:bottom w:val="none" w:sz="0" w:space="0" w:color="auto"/>
        <w:right w:val="none" w:sz="0" w:space="0" w:color="auto"/>
      </w:divBdr>
    </w:div>
    <w:div w:id="1736463713">
      <w:bodyDiv w:val="1"/>
      <w:marLeft w:val="0"/>
      <w:marRight w:val="0"/>
      <w:marTop w:val="0"/>
      <w:marBottom w:val="0"/>
      <w:divBdr>
        <w:top w:val="none" w:sz="0" w:space="0" w:color="auto"/>
        <w:left w:val="none" w:sz="0" w:space="0" w:color="auto"/>
        <w:bottom w:val="none" w:sz="0" w:space="0" w:color="auto"/>
        <w:right w:val="none" w:sz="0" w:space="0" w:color="auto"/>
      </w:divBdr>
    </w:div>
    <w:div w:id="1791433935">
      <w:bodyDiv w:val="1"/>
      <w:marLeft w:val="0"/>
      <w:marRight w:val="0"/>
      <w:marTop w:val="0"/>
      <w:marBottom w:val="0"/>
      <w:divBdr>
        <w:top w:val="none" w:sz="0" w:space="0" w:color="auto"/>
        <w:left w:val="none" w:sz="0" w:space="0" w:color="auto"/>
        <w:bottom w:val="none" w:sz="0" w:space="0" w:color="auto"/>
        <w:right w:val="none" w:sz="0" w:space="0" w:color="auto"/>
      </w:divBdr>
    </w:div>
    <w:div w:id="1844126510">
      <w:bodyDiv w:val="1"/>
      <w:marLeft w:val="0"/>
      <w:marRight w:val="0"/>
      <w:marTop w:val="0"/>
      <w:marBottom w:val="0"/>
      <w:divBdr>
        <w:top w:val="none" w:sz="0" w:space="0" w:color="auto"/>
        <w:left w:val="none" w:sz="0" w:space="0" w:color="auto"/>
        <w:bottom w:val="none" w:sz="0" w:space="0" w:color="auto"/>
        <w:right w:val="none" w:sz="0" w:space="0" w:color="auto"/>
      </w:divBdr>
    </w:div>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 w:id="1907716583">
      <w:bodyDiv w:val="1"/>
      <w:marLeft w:val="0"/>
      <w:marRight w:val="0"/>
      <w:marTop w:val="0"/>
      <w:marBottom w:val="0"/>
      <w:divBdr>
        <w:top w:val="none" w:sz="0" w:space="0" w:color="auto"/>
        <w:left w:val="none" w:sz="0" w:space="0" w:color="auto"/>
        <w:bottom w:val="none" w:sz="0" w:space="0" w:color="auto"/>
        <w:right w:val="none" w:sz="0" w:space="0" w:color="auto"/>
      </w:divBdr>
    </w:div>
    <w:div w:id="1922179129">
      <w:bodyDiv w:val="1"/>
      <w:marLeft w:val="0"/>
      <w:marRight w:val="0"/>
      <w:marTop w:val="0"/>
      <w:marBottom w:val="0"/>
      <w:divBdr>
        <w:top w:val="none" w:sz="0" w:space="0" w:color="auto"/>
        <w:left w:val="none" w:sz="0" w:space="0" w:color="auto"/>
        <w:bottom w:val="none" w:sz="0" w:space="0" w:color="auto"/>
        <w:right w:val="none" w:sz="0" w:space="0" w:color="auto"/>
      </w:divBdr>
      <w:divsChild>
        <w:div w:id="149323564">
          <w:marLeft w:val="0"/>
          <w:marRight w:val="0"/>
          <w:marTop w:val="0"/>
          <w:marBottom w:val="0"/>
          <w:divBdr>
            <w:top w:val="none" w:sz="0" w:space="0" w:color="auto"/>
            <w:left w:val="none" w:sz="0" w:space="0" w:color="auto"/>
            <w:bottom w:val="none" w:sz="0" w:space="0" w:color="auto"/>
            <w:right w:val="none" w:sz="0" w:space="0" w:color="auto"/>
          </w:divBdr>
        </w:div>
        <w:div w:id="1670711273">
          <w:marLeft w:val="0"/>
          <w:marRight w:val="0"/>
          <w:marTop w:val="0"/>
          <w:marBottom w:val="0"/>
          <w:divBdr>
            <w:top w:val="none" w:sz="0" w:space="0" w:color="auto"/>
            <w:left w:val="none" w:sz="0" w:space="0" w:color="auto"/>
            <w:bottom w:val="none" w:sz="0" w:space="0" w:color="auto"/>
            <w:right w:val="none" w:sz="0" w:space="0" w:color="auto"/>
          </w:divBdr>
        </w:div>
      </w:divsChild>
    </w:div>
    <w:div w:id="1975208773">
      <w:bodyDiv w:val="1"/>
      <w:marLeft w:val="0"/>
      <w:marRight w:val="0"/>
      <w:marTop w:val="0"/>
      <w:marBottom w:val="0"/>
      <w:divBdr>
        <w:top w:val="none" w:sz="0" w:space="0" w:color="auto"/>
        <w:left w:val="none" w:sz="0" w:space="0" w:color="auto"/>
        <w:bottom w:val="none" w:sz="0" w:space="0" w:color="auto"/>
        <w:right w:val="none" w:sz="0" w:space="0" w:color="auto"/>
      </w:divBdr>
    </w:div>
    <w:div w:id="2038772295">
      <w:bodyDiv w:val="1"/>
      <w:marLeft w:val="0"/>
      <w:marRight w:val="0"/>
      <w:marTop w:val="0"/>
      <w:marBottom w:val="0"/>
      <w:divBdr>
        <w:top w:val="none" w:sz="0" w:space="0" w:color="auto"/>
        <w:left w:val="none" w:sz="0" w:space="0" w:color="auto"/>
        <w:bottom w:val="none" w:sz="0" w:space="0" w:color="auto"/>
        <w:right w:val="none" w:sz="0" w:space="0" w:color="auto"/>
      </w:divBdr>
    </w:div>
    <w:div w:id="2045599299">
      <w:bodyDiv w:val="1"/>
      <w:marLeft w:val="0"/>
      <w:marRight w:val="0"/>
      <w:marTop w:val="0"/>
      <w:marBottom w:val="0"/>
      <w:divBdr>
        <w:top w:val="none" w:sz="0" w:space="0" w:color="auto"/>
        <w:left w:val="none" w:sz="0" w:space="0" w:color="auto"/>
        <w:bottom w:val="none" w:sz="0" w:space="0" w:color="auto"/>
        <w:right w:val="none" w:sz="0" w:space="0" w:color="auto"/>
      </w:divBdr>
    </w:div>
    <w:div w:id="20795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eurpolymj.2024.113378" TargetMode="External"/><Relationship Id="rId18" Type="http://schemas.openxmlformats.org/officeDocument/2006/relationships/chart" Target="charts/chart1.xml"/><Relationship Id="rId26" Type="http://schemas.openxmlformats.org/officeDocument/2006/relationships/hyperlink" Target="https://pf.ujs.sk/documents/Statut%20Rady%20pre%20zabezpecovanie%20kvality%20PF%20UJS.pdf" TargetMode="External"/><Relationship Id="rId39" Type="http://schemas.openxmlformats.org/officeDocument/2006/relationships/hyperlink" Target="https://www.ceeol.com/" TargetMode="External"/><Relationship Id="rId21" Type="http://schemas.openxmlformats.org/officeDocument/2006/relationships/chart" Target="charts/chart4.xml"/><Relationship Id="rId34" Type="http://schemas.openxmlformats.org/officeDocument/2006/relationships/hyperlink" Target="https://pf.ujs.sk/sk/studium/doplnujuce-pedagogicke-studium-dps.htm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js.sk/documents/2022-05-12_Pr%C3%ADkaz%20rektora%208-2022%20Metodick%C3%BD%20pokyn%20-%20%C5%A1pec.%20%C5%A1tudenti.pdf" TargetMode="External"/><Relationship Id="rId29" Type="http://schemas.openxmlformats.org/officeDocument/2006/relationships/hyperlink" Target="https://pf.ujs.sk/documents/Rokovac%C3%AD%20poriadok%20Rady%20pre%20zabezpe%C4%8Dovanie%20kvality%20PF%20UJ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eol.com/" TargetMode="External"/><Relationship Id="rId24" Type="http://schemas.openxmlformats.org/officeDocument/2006/relationships/chart" Target="charts/chart7.xml"/><Relationship Id="rId32" Type="http://schemas.openxmlformats.org/officeDocument/2006/relationships/hyperlink" Target="mailto:podnety@ujs.sk" TargetMode="External"/><Relationship Id="rId37" Type="http://schemas.openxmlformats.org/officeDocument/2006/relationships/hyperlink" Target="http://www.pf.ujs.sk" TargetMode="External"/><Relationship Id="rId40" Type="http://schemas.openxmlformats.org/officeDocument/2006/relationships/hyperlink" Target="http://pf.ujs.sk/hu/tudomany/publikaciok/koenyveink.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js.sk/sk/o-nas.html" TargetMode="External"/><Relationship Id="rId23" Type="http://schemas.openxmlformats.org/officeDocument/2006/relationships/chart" Target="charts/chart6.xml"/><Relationship Id="rId28" Type="http://schemas.openxmlformats.org/officeDocument/2006/relationships/hyperlink" Target="https://pf.ujs.sk/documents/Smernica%20dekana%20o%20procesoch%20VSK%20PF%20UJS%20v%20znen%C3%AD%20dodatku%20c%201.pdf" TargetMode="External"/><Relationship Id="rId36" Type="http://schemas.openxmlformats.org/officeDocument/2006/relationships/hyperlink" Target="https://www.ujs.sk/documents/minosegbiztositas/Smernica%20o%20procesoch%20vn%C3%BAtorn%C3%A9ho%20syst%C3%A9mu%20kvality%20UJS%20final%208.%207.%202021.pdf" TargetMode="External"/><Relationship Id="rId10" Type="http://schemas.openxmlformats.org/officeDocument/2006/relationships/hyperlink" Target="http://e-eruditio.ujs.sk/" TargetMode="External"/><Relationship Id="rId19" Type="http://schemas.openxmlformats.org/officeDocument/2006/relationships/chart" Target="charts/chart2.xml"/><Relationship Id="rId31" Type="http://schemas.openxmlformats.org/officeDocument/2006/relationships/hyperlink" Target="https://www.ujs.sk/sk/zabezpecovanie-kvality/podavanie-podnetov.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allto:21.%2009.%202017" TargetMode="External"/><Relationship Id="rId14" Type="http://schemas.openxmlformats.org/officeDocument/2006/relationships/hyperlink" Target="https://doi.org/10.3390/polym16182584" TargetMode="External"/><Relationship Id="rId22" Type="http://schemas.openxmlformats.org/officeDocument/2006/relationships/chart" Target="charts/chart5.xml"/><Relationship Id="rId27" Type="http://schemas.openxmlformats.org/officeDocument/2006/relationships/hyperlink" Target="https://pf.ujs.sk/documents/Az%20SJE%20TKK%20Min%C5%91s%C3%A9gbiztos%C3%ADt%C3%A1si%20Tan%C3%A1cs%C3%A1nak%20alapszab%C3%A1lyzata.pdf" TargetMode="External"/><Relationship Id="rId30" Type="http://schemas.openxmlformats.org/officeDocument/2006/relationships/hyperlink" Target="https://www.ujs.sk/documents/minosegbiztositas/Smernica%20o%20procesoch%20vn%C3%BAtorn%C3%A9ho%20syst%C3%A9mu%20kvality%20UJS%20final%208.%207.%202021.pdf" TargetMode="External"/><Relationship Id="rId35" Type="http://schemas.openxmlformats.org/officeDocument/2006/relationships/hyperlink" Target="https://www.ujs.sk/sk/zabezpecovanie-kvality/vyrocne-spravy.html"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upport.ujs.sk/hu/:/support.ujs.sk/hu/callto:978-80-8122-494-2" TargetMode="External"/><Relationship Id="rId17" Type="http://schemas.openxmlformats.org/officeDocument/2006/relationships/hyperlink" Target="https://www.ujs.sk/sk/o-nas.html" TargetMode="External"/><Relationship Id="rId25" Type="http://schemas.openxmlformats.org/officeDocument/2006/relationships/hyperlink" Target="https://pf.ujs.sk/sk/zabezpecenie-kvality/rada-pre-zabezpecenie-kvality.html" TargetMode="External"/><Relationship Id="rId33" Type="http://schemas.openxmlformats.org/officeDocument/2006/relationships/hyperlink" Target="https://www.ujs.sk/documents/minosegbiztositas/Smernica%20o%20procesoch%20vn%C3%BAtorn%C3%A9ho%20syst%C3%A9mu%20kvality%20UJS%20final%208.%207.%202021.pdf" TargetMode="External"/><Relationship Id="rId38" Type="http://schemas.openxmlformats.org/officeDocument/2006/relationships/hyperlink" Target="http://e-eruditio.ujs.sk/" TargetMode="External"/><Relationship Id="rId20" Type="http://schemas.openxmlformats.org/officeDocument/2006/relationships/chart" Target="charts/chart3.xml"/><Relationship Id="rId41"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tanulm&#225;nyi%20programok%20szeri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r&#233;szlege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tanulm&#225;nyi%20programok%20szerin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r&#233;szlege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r&#233;szlege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r&#233;szlege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G:\Saj&#225;t%20meghajt&#243;\SJE\D&#233;k&#225;nhelyettesi\hallgat&#243;i%20el&#233;gedetts&#233;g_2024_2025_H1\r&#233;szlegek.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hu-HU"/>
              <a:t>PF UJS - respondenti podľa ŠP</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sk-SK"/>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3D4-48C1-BB7D-4712710DF5F1}"/>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3D4-48C1-BB7D-4712710DF5F1}"/>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3D4-48C1-BB7D-4712710DF5F1}"/>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3D4-48C1-BB7D-4712710DF5F1}"/>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3D4-48C1-BB7D-4712710DF5F1}"/>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73D4-48C1-BB7D-4712710DF5F1}"/>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73D4-48C1-BB7D-4712710DF5F1}"/>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73D4-48C1-BB7D-4712710DF5F1}"/>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73D4-48C1-BB7D-4712710DF5F1}"/>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73D4-48C1-BB7D-4712710DF5F1}"/>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73D4-48C1-BB7D-4712710DF5F1}"/>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73D4-48C1-BB7D-4712710DF5F1}"/>
              </c:ext>
            </c:extLst>
          </c:dPt>
          <c:dPt>
            <c:idx val="12"/>
            <c:bubble3D val="0"/>
            <c:spPr>
              <a:solidFill>
                <a:schemeClr val="accent1">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73D4-48C1-BB7D-4712710DF5F1}"/>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73D4-48C1-BB7D-4712710DF5F1}"/>
              </c:ext>
            </c:extLst>
          </c:dPt>
          <c:dPt>
            <c:idx val="14"/>
            <c:bubble3D val="0"/>
            <c:spPr>
              <a:solidFill>
                <a:schemeClr val="accent3">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D-73D4-48C1-BB7D-4712710DF5F1}"/>
              </c:ext>
            </c:extLst>
          </c:dPt>
          <c:dPt>
            <c:idx val="15"/>
            <c:bubble3D val="0"/>
            <c:spPr>
              <a:solidFill>
                <a:schemeClr val="accent4">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F-73D4-48C1-BB7D-4712710DF5F1}"/>
              </c:ext>
            </c:extLst>
          </c:dPt>
          <c:dPt>
            <c:idx val="16"/>
            <c:bubble3D val="0"/>
            <c:spPr>
              <a:solidFill>
                <a:schemeClr val="accent5">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1-73D4-48C1-BB7D-4712710DF5F1}"/>
              </c:ext>
            </c:extLst>
          </c:dPt>
          <c:dPt>
            <c:idx val="17"/>
            <c:bubble3D val="0"/>
            <c:spPr>
              <a:solidFill>
                <a:schemeClr val="accent6">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3-73D4-48C1-BB7D-4712710DF5F1}"/>
              </c:ext>
            </c:extLst>
          </c:dPt>
          <c:dPt>
            <c:idx val="18"/>
            <c:bubble3D val="0"/>
            <c:spPr>
              <a:solidFill>
                <a:schemeClr val="accent1">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5-73D4-48C1-BB7D-4712710DF5F1}"/>
              </c:ext>
            </c:extLst>
          </c:dPt>
          <c:dPt>
            <c:idx val="19"/>
            <c:bubble3D val="0"/>
            <c:spPr>
              <a:solidFill>
                <a:schemeClr val="accent2">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7-73D4-48C1-BB7D-4712710DF5F1}"/>
              </c:ext>
            </c:extLst>
          </c:dPt>
          <c:dPt>
            <c:idx val="20"/>
            <c:bubble3D val="0"/>
            <c:spPr>
              <a:solidFill>
                <a:schemeClr val="accent3">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9-73D4-48C1-BB7D-4712710DF5F1}"/>
              </c:ext>
            </c:extLst>
          </c:dPt>
          <c:dPt>
            <c:idx val="21"/>
            <c:bubble3D val="0"/>
            <c:spPr>
              <a:solidFill>
                <a:schemeClr val="accent4">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B-73D4-48C1-BB7D-4712710DF5F1}"/>
              </c:ext>
            </c:extLst>
          </c:dPt>
          <c:dPt>
            <c:idx val="22"/>
            <c:bubble3D val="0"/>
            <c:spPr>
              <a:solidFill>
                <a:schemeClr val="accent5">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D-73D4-48C1-BB7D-4712710DF5F1}"/>
              </c:ext>
            </c:extLst>
          </c:dPt>
          <c:dPt>
            <c:idx val="23"/>
            <c:bubble3D val="0"/>
            <c:spPr>
              <a:solidFill>
                <a:schemeClr val="accent6">
                  <a:lumMod val="8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2F-73D4-48C1-BB7D-4712710DF5F1}"/>
              </c:ext>
            </c:extLst>
          </c:dPt>
          <c:dPt>
            <c:idx val="24"/>
            <c:bubble3D val="0"/>
            <c:spPr>
              <a:solidFill>
                <a:schemeClr val="accent1">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1-73D4-48C1-BB7D-4712710DF5F1}"/>
              </c:ext>
            </c:extLst>
          </c:dPt>
          <c:dPt>
            <c:idx val="25"/>
            <c:bubble3D val="0"/>
            <c:spPr>
              <a:solidFill>
                <a:schemeClr val="accent2">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3-73D4-48C1-BB7D-4712710DF5F1}"/>
              </c:ext>
            </c:extLst>
          </c:dPt>
          <c:dPt>
            <c:idx val="26"/>
            <c:bubble3D val="0"/>
            <c:spPr>
              <a:solidFill>
                <a:schemeClr val="accent3">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5-73D4-48C1-BB7D-4712710DF5F1}"/>
              </c:ext>
            </c:extLst>
          </c:dPt>
          <c:dPt>
            <c:idx val="27"/>
            <c:bubble3D val="0"/>
            <c:spPr>
              <a:solidFill>
                <a:schemeClr val="accent4">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7-73D4-48C1-BB7D-4712710DF5F1}"/>
              </c:ext>
            </c:extLst>
          </c:dPt>
          <c:dPt>
            <c:idx val="28"/>
            <c:bubble3D val="0"/>
            <c:spPr>
              <a:solidFill>
                <a:schemeClr val="accent5">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9-73D4-48C1-BB7D-4712710DF5F1}"/>
              </c:ext>
            </c:extLst>
          </c:dPt>
          <c:dPt>
            <c:idx val="29"/>
            <c:bubble3D val="0"/>
            <c:spPr>
              <a:solidFill>
                <a:schemeClr val="accent6">
                  <a:lumMod val="60000"/>
                  <a:lumOff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3B-73D4-48C1-BB7D-4712710DF5F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1-73D4-48C1-BB7D-4712710DF5F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3-73D4-48C1-BB7D-4712710DF5F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5-73D4-48C1-BB7D-4712710DF5F1}"/>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7-73D4-48C1-BB7D-4712710DF5F1}"/>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9-73D4-48C1-BB7D-4712710DF5F1}"/>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B-73D4-48C1-BB7D-4712710DF5F1}"/>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D-73D4-48C1-BB7D-4712710DF5F1}"/>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0F-73D4-48C1-BB7D-4712710DF5F1}"/>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11-73D4-48C1-BB7D-4712710DF5F1}"/>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sk-SK"/>
                </a:p>
              </c:txPr>
              <c:dLblPos val="outEnd"/>
              <c:showLegendKey val="0"/>
              <c:showVal val="0"/>
              <c:showCatName val="1"/>
              <c:showSerName val="0"/>
              <c:showPercent val="1"/>
              <c:showBubbleSize val="0"/>
              <c:extLst>
                <c:ext xmlns:c16="http://schemas.microsoft.com/office/drawing/2014/chart" uri="{C3380CC4-5D6E-409C-BE32-E72D297353CC}">
                  <c16:uniqueId val="{00000013-73D4-48C1-BB7D-4712710DF5F1}"/>
                </c:ext>
              </c:extLst>
            </c:dLbl>
            <c:dLbl>
              <c:idx val="10"/>
              <c:layout>
                <c:manualLayout>
                  <c:x val="2.2158209616663176E-3"/>
                  <c:y val="-1.038241910365115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sk-S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73D4-48C1-BB7D-4712710DF5F1}"/>
                </c:ext>
              </c:extLst>
            </c:dLbl>
            <c:dLbl>
              <c:idx val="11"/>
              <c:layout>
                <c:manualLayout>
                  <c:x val="6.6474628849989125E-3"/>
                  <c:y val="-3.460806367883716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sk-SK"/>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73D4-48C1-BB7D-4712710DF5F1}"/>
                </c:ext>
              </c:extLst>
            </c:dLbl>
            <c:dLbl>
              <c:idx val="12"/>
              <c:delete val="1"/>
              <c:extLst>
                <c:ext xmlns:c15="http://schemas.microsoft.com/office/drawing/2012/chart" uri="{CE6537A1-D6FC-4f65-9D91-7224C49458BB}"/>
                <c:ext xmlns:c16="http://schemas.microsoft.com/office/drawing/2014/chart" uri="{C3380CC4-5D6E-409C-BE32-E72D297353CC}">
                  <c16:uniqueId val="{00000019-73D4-48C1-BB7D-4712710DF5F1}"/>
                </c:ext>
              </c:extLst>
            </c:dLbl>
            <c:dLbl>
              <c:idx val="13"/>
              <c:delete val="1"/>
              <c:extLst>
                <c:ext xmlns:c15="http://schemas.microsoft.com/office/drawing/2012/chart" uri="{CE6537A1-D6FC-4f65-9D91-7224C49458BB}"/>
                <c:ext xmlns:c16="http://schemas.microsoft.com/office/drawing/2014/chart" uri="{C3380CC4-5D6E-409C-BE32-E72D297353CC}">
                  <c16:uniqueId val="{0000001B-73D4-48C1-BB7D-4712710DF5F1}"/>
                </c:ext>
              </c:extLst>
            </c:dLbl>
            <c:dLbl>
              <c:idx val="14"/>
              <c:delete val="1"/>
              <c:extLst>
                <c:ext xmlns:c15="http://schemas.microsoft.com/office/drawing/2012/chart" uri="{CE6537A1-D6FC-4f65-9D91-7224C49458BB}"/>
                <c:ext xmlns:c16="http://schemas.microsoft.com/office/drawing/2014/chart" uri="{C3380CC4-5D6E-409C-BE32-E72D297353CC}">
                  <c16:uniqueId val="{0000001D-73D4-48C1-BB7D-4712710DF5F1}"/>
                </c:ext>
              </c:extLst>
            </c:dLbl>
            <c:dLbl>
              <c:idx val="15"/>
              <c:delete val="1"/>
              <c:extLst>
                <c:ext xmlns:c15="http://schemas.microsoft.com/office/drawing/2012/chart" uri="{CE6537A1-D6FC-4f65-9D91-7224C49458BB}"/>
                <c:ext xmlns:c16="http://schemas.microsoft.com/office/drawing/2014/chart" uri="{C3380CC4-5D6E-409C-BE32-E72D297353CC}">
                  <c16:uniqueId val="{0000001F-73D4-48C1-BB7D-4712710DF5F1}"/>
                </c:ext>
              </c:extLst>
            </c:dLbl>
            <c:dLbl>
              <c:idx val="16"/>
              <c:delete val="1"/>
              <c:extLst>
                <c:ext xmlns:c15="http://schemas.microsoft.com/office/drawing/2012/chart" uri="{CE6537A1-D6FC-4f65-9D91-7224C49458BB}"/>
                <c:ext xmlns:c16="http://schemas.microsoft.com/office/drawing/2014/chart" uri="{C3380CC4-5D6E-409C-BE32-E72D297353CC}">
                  <c16:uniqueId val="{00000021-73D4-48C1-BB7D-4712710DF5F1}"/>
                </c:ext>
              </c:extLst>
            </c:dLbl>
            <c:dLbl>
              <c:idx val="17"/>
              <c:delete val="1"/>
              <c:extLst>
                <c:ext xmlns:c15="http://schemas.microsoft.com/office/drawing/2012/chart" uri="{CE6537A1-D6FC-4f65-9D91-7224C49458BB}"/>
                <c:ext xmlns:c16="http://schemas.microsoft.com/office/drawing/2014/chart" uri="{C3380CC4-5D6E-409C-BE32-E72D297353CC}">
                  <c16:uniqueId val="{00000023-73D4-48C1-BB7D-4712710DF5F1}"/>
                </c:ext>
              </c:extLst>
            </c:dLbl>
            <c:dLbl>
              <c:idx val="18"/>
              <c:delete val="1"/>
              <c:extLst>
                <c:ext xmlns:c15="http://schemas.microsoft.com/office/drawing/2012/chart" uri="{CE6537A1-D6FC-4f65-9D91-7224C49458BB}"/>
                <c:ext xmlns:c16="http://schemas.microsoft.com/office/drawing/2014/chart" uri="{C3380CC4-5D6E-409C-BE32-E72D297353CC}">
                  <c16:uniqueId val="{00000025-73D4-48C1-BB7D-4712710DF5F1}"/>
                </c:ext>
              </c:extLst>
            </c:dLbl>
            <c:dLbl>
              <c:idx val="19"/>
              <c:delete val="1"/>
              <c:extLst>
                <c:ext xmlns:c15="http://schemas.microsoft.com/office/drawing/2012/chart" uri="{CE6537A1-D6FC-4f65-9D91-7224C49458BB}"/>
                <c:ext xmlns:c16="http://schemas.microsoft.com/office/drawing/2014/chart" uri="{C3380CC4-5D6E-409C-BE32-E72D297353CC}">
                  <c16:uniqueId val="{00000027-73D4-48C1-BB7D-4712710DF5F1}"/>
                </c:ext>
              </c:extLst>
            </c:dLbl>
            <c:dLbl>
              <c:idx val="20"/>
              <c:delete val="1"/>
              <c:extLst>
                <c:ext xmlns:c15="http://schemas.microsoft.com/office/drawing/2012/chart" uri="{CE6537A1-D6FC-4f65-9D91-7224C49458BB}"/>
                <c:ext xmlns:c16="http://schemas.microsoft.com/office/drawing/2014/chart" uri="{C3380CC4-5D6E-409C-BE32-E72D297353CC}">
                  <c16:uniqueId val="{00000029-73D4-48C1-BB7D-4712710DF5F1}"/>
                </c:ext>
              </c:extLst>
            </c:dLbl>
            <c:dLbl>
              <c:idx val="21"/>
              <c:delete val="1"/>
              <c:extLst>
                <c:ext xmlns:c15="http://schemas.microsoft.com/office/drawing/2012/chart" uri="{CE6537A1-D6FC-4f65-9D91-7224C49458BB}"/>
                <c:ext xmlns:c16="http://schemas.microsoft.com/office/drawing/2014/chart" uri="{C3380CC4-5D6E-409C-BE32-E72D297353CC}">
                  <c16:uniqueId val="{0000002B-73D4-48C1-BB7D-4712710DF5F1}"/>
                </c:ext>
              </c:extLst>
            </c:dLbl>
            <c:dLbl>
              <c:idx val="22"/>
              <c:delete val="1"/>
              <c:extLst>
                <c:ext xmlns:c15="http://schemas.microsoft.com/office/drawing/2012/chart" uri="{CE6537A1-D6FC-4f65-9D91-7224C49458BB}"/>
                <c:ext xmlns:c16="http://schemas.microsoft.com/office/drawing/2014/chart" uri="{C3380CC4-5D6E-409C-BE32-E72D297353CC}">
                  <c16:uniqueId val="{0000002D-73D4-48C1-BB7D-4712710DF5F1}"/>
                </c:ext>
              </c:extLst>
            </c:dLbl>
            <c:dLbl>
              <c:idx val="23"/>
              <c:delete val="1"/>
              <c:extLst>
                <c:ext xmlns:c15="http://schemas.microsoft.com/office/drawing/2012/chart" uri="{CE6537A1-D6FC-4f65-9D91-7224C49458BB}"/>
                <c:ext xmlns:c16="http://schemas.microsoft.com/office/drawing/2014/chart" uri="{C3380CC4-5D6E-409C-BE32-E72D297353CC}">
                  <c16:uniqueId val="{0000002F-73D4-48C1-BB7D-4712710DF5F1}"/>
                </c:ext>
              </c:extLst>
            </c:dLbl>
            <c:dLbl>
              <c:idx val="24"/>
              <c:delete val="1"/>
              <c:extLst>
                <c:ext xmlns:c15="http://schemas.microsoft.com/office/drawing/2012/chart" uri="{CE6537A1-D6FC-4f65-9D91-7224C49458BB}"/>
                <c:ext xmlns:c16="http://schemas.microsoft.com/office/drawing/2014/chart" uri="{C3380CC4-5D6E-409C-BE32-E72D297353CC}">
                  <c16:uniqueId val="{00000031-73D4-48C1-BB7D-4712710DF5F1}"/>
                </c:ext>
              </c:extLst>
            </c:dLbl>
            <c:dLbl>
              <c:idx val="25"/>
              <c:delete val="1"/>
              <c:extLst>
                <c:ext xmlns:c15="http://schemas.microsoft.com/office/drawing/2012/chart" uri="{CE6537A1-D6FC-4f65-9D91-7224C49458BB}"/>
                <c:ext xmlns:c16="http://schemas.microsoft.com/office/drawing/2014/chart" uri="{C3380CC4-5D6E-409C-BE32-E72D297353CC}">
                  <c16:uniqueId val="{00000033-73D4-48C1-BB7D-4712710DF5F1}"/>
                </c:ext>
              </c:extLst>
            </c:dLbl>
            <c:dLbl>
              <c:idx val="26"/>
              <c:delete val="1"/>
              <c:extLst>
                <c:ext xmlns:c15="http://schemas.microsoft.com/office/drawing/2012/chart" uri="{CE6537A1-D6FC-4f65-9D91-7224C49458BB}"/>
                <c:ext xmlns:c16="http://schemas.microsoft.com/office/drawing/2014/chart" uri="{C3380CC4-5D6E-409C-BE32-E72D297353CC}">
                  <c16:uniqueId val="{00000035-73D4-48C1-BB7D-4712710DF5F1}"/>
                </c:ext>
              </c:extLst>
            </c:dLbl>
            <c:dLbl>
              <c:idx val="27"/>
              <c:delete val="1"/>
              <c:extLst>
                <c:ext xmlns:c15="http://schemas.microsoft.com/office/drawing/2012/chart" uri="{CE6537A1-D6FC-4f65-9D91-7224C49458BB}"/>
                <c:ext xmlns:c16="http://schemas.microsoft.com/office/drawing/2014/chart" uri="{C3380CC4-5D6E-409C-BE32-E72D297353CC}">
                  <c16:uniqueId val="{00000037-73D4-48C1-BB7D-4712710DF5F1}"/>
                </c:ext>
              </c:extLst>
            </c:dLbl>
            <c:dLbl>
              <c:idx val="28"/>
              <c:delete val="1"/>
              <c:extLst>
                <c:ext xmlns:c15="http://schemas.microsoft.com/office/drawing/2012/chart" uri="{CE6537A1-D6FC-4f65-9D91-7224C49458BB}"/>
                <c:ext xmlns:c16="http://schemas.microsoft.com/office/drawing/2014/chart" uri="{C3380CC4-5D6E-409C-BE32-E72D297353CC}">
                  <c16:uniqueId val="{00000039-73D4-48C1-BB7D-4712710DF5F1}"/>
                </c:ext>
              </c:extLst>
            </c:dLbl>
            <c:dLbl>
              <c:idx val="29"/>
              <c:delete val="1"/>
              <c:extLst>
                <c:ext xmlns:c15="http://schemas.microsoft.com/office/drawing/2012/chart" uri="{CE6537A1-D6FC-4f65-9D91-7224C49458BB}"/>
                <c:ext xmlns:c16="http://schemas.microsoft.com/office/drawing/2014/chart" uri="{C3380CC4-5D6E-409C-BE32-E72D297353CC}">
                  <c16:uniqueId val="{0000003B-73D4-48C1-BB7D-4712710DF5F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'Export table'!$A$2:$A$31</c:f>
              <c:strCache>
                <c:ptCount val="30"/>
                <c:pt idx="0">
                  <c:v>PPV22</c:v>
                </c:pt>
                <c:pt idx="1">
                  <c:v>PPVe23</c:v>
                </c:pt>
                <c:pt idx="2">
                  <c:v>PPVe+22</c:v>
                </c:pt>
                <c:pt idx="3">
                  <c:v>UPVe23</c:v>
                </c:pt>
                <c:pt idx="4">
                  <c:v>UPV22</c:v>
                </c:pt>
                <c:pt idx="5">
                  <c:v>MJ-AJdb22</c:v>
                </c:pt>
                <c:pt idx="6">
                  <c:v>MJ-Idb22</c:v>
                </c:pt>
                <c:pt idx="7">
                  <c:v>AJ-HIdm22</c:v>
                </c:pt>
                <c:pt idx="8">
                  <c:v>MJ-AJdm22</c:v>
                </c:pt>
                <c:pt idx="9">
                  <c:v>MJ-HIdb22</c:v>
                </c:pt>
                <c:pt idx="10">
                  <c:v>B-AJdm22</c:v>
                </c:pt>
                <c:pt idx="11">
                  <c:v>B-MJdb22</c:v>
                </c:pt>
                <c:pt idx="12">
                  <c:v>AJ-HIdb22</c:v>
                </c:pt>
                <c:pt idx="13">
                  <c:v>AJ-NJdm22</c:v>
                </c:pt>
                <c:pt idx="14">
                  <c:v>UPVe+22</c:v>
                </c:pt>
                <c:pt idx="15">
                  <c:v>DDdd22</c:v>
                </c:pt>
                <c:pt idx="16">
                  <c:v>M-Idm22</c:v>
                </c:pt>
                <c:pt idx="17">
                  <c:v>AJ-Idm22</c:v>
                </c:pt>
                <c:pt idx="18">
                  <c:v>B-HIdb22</c:v>
                </c:pt>
                <c:pt idx="19">
                  <c:v>B-NJdb22</c:v>
                </c:pt>
                <c:pt idx="20">
                  <c:v>CH-Mdb22</c:v>
                </c:pt>
                <c:pt idx="21">
                  <c:v>CH-Mdm22</c:v>
                </c:pt>
                <c:pt idx="22">
                  <c:v>M-AJdb22</c:v>
                </c:pt>
                <c:pt idx="23">
                  <c:v>M-MJdb22</c:v>
                </c:pt>
                <c:pt idx="24">
                  <c:v>NJ-Idb22</c:v>
                </c:pt>
                <c:pt idx="25">
                  <c:v>AJ-NJdb22</c:v>
                </c:pt>
                <c:pt idx="26">
                  <c:v>MJ-HIdm22</c:v>
                </c:pt>
                <c:pt idx="27">
                  <c:v>MJ-SJdb22</c:v>
                </c:pt>
                <c:pt idx="28">
                  <c:v>SJ-AJdb22</c:v>
                </c:pt>
                <c:pt idx="29">
                  <c:v>SJ-NJdb22</c:v>
                </c:pt>
              </c:strCache>
            </c:strRef>
          </c:cat>
          <c:val>
            <c:numRef>
              <c:f>'Export table'!$Y$2:$Y$31</c:f>
              <c:numCache>
                <c:formatCode>#,##0</c:formatCode>
                <c:ptCount val="30"/>
                <c:pt idx="0">
                  <c:v>134</c:v>
                </c:pt>
                <c:pt idx="1">
                  <c:v>116</c:v>
                </c:pt>
                <c:pt idx="2">
                  <c:v>69</c:v>
                </c:pt>
                <c:pt idx="3">
                  <c:v>41</c:v>
                </c:pt>
                <c:pt idx="4">
                  <c:v>37</c:v>
                </c:pt>
                <c:pt idx="5">
                  <c:v>36</c:v>
                </c:pt>
                <c:pt idx="6">
                  <c:v>18</c:v>
                </c:pt>
                <c:pt idx="7">
                  <c:v>18</c:v>
                </c:pt>
                <c:pt idx="8">
                  <c:v>18</c:v>
                </c:pt>
                <c:pt idx="9">
                  <c:v>18</c:v>
                </c:pt>
                <c:pt idx="10">
                  <c:v>12</c:v>
                </c:pt>
                <c:pt idx="11">
                  <c:v>12</c:v>
                </c:pt>
                <c:pt idx="12">
                  <c:v>12</c:v>
                </c:pt>
                <c:pt idx="13">
                  <c:v>12</c:v>
                </c:pt>
                <c:pt idx="14">
                  <c:v>7</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numCache>
            </c:numRef>
          </c:val>
          <c:extLst>
            <c:ext xmlns:c16="http://schemas.microsoft.com/office/drawing/2014/chart" uri="{C3380CC4-5D6E-409C-BE32-E72D297353CC}">
              <c16:uniqueId val="{0000003C-73D4-48C1-BB7D-4712710DF5F1}"/>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hu-HU"/>
              <a:t>Hodnotenie vyučovacieho procesu na PF UJS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barChart>
        <c:barDir val="bar"/>
        <c:grouping val="stacked"/>
        <c:varyColors val="0"/>
        <c:ser>
          <c:idx val="0"/>
          <c:order val="0"/>
          <c:tx>
            <c:strRef>
              <c:f>'Export table'!$H$46</c:f>
              <c:strCache>
                <c:ptCount val="1"/>
                <c:pt idx="0">
                  <c:v>výborne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'Export table'!$C$47:$C$52</c:f>
              <c:strCache>
                <c:ptCount val="6"/>
                <c:pt idx="0">
                  <c:v>otázka 1</c:v>
                </c:pt>
                <c:pt idx="1">
                  <c:v>otázka 2</c:v>
                </c:pt>
                <c:pt idx="2">
                  <c:v>otázka 3</c:v>
                </c:pt>
                <c:pt idx="3">
                  <c:v>otázka 4</c:v>
                </c:pt>
                <c:pt idx="4">
                  <c:v>otázka 5</c:v>
                </c:pt>
                <c:pt idx="5">
                  <c:v>otázka 6</c:v>
                </c:pt>
              </c:strCache>
            </c:strRef>
          </c:cat>
          <c:val>
            <c:numRef>
              <c:f>'Export table'!$H$47:$H$52</c:f>
              <c:numCache>
                <c:formatCode>#,##0</c:formatCode>
                <c:ptCount val="6"/>
                <c:pt idx="0">
                  <c:v>34</c:v>
                </c:pt>
                <c:pt idx="1">
                  <c:v>28</c:v>
                </c:pt>
                <c:pt idx="2">
                  <c:v>35</c:v>
                </c:pt>
                <c:pt idx="3">
                  <c:v>51</c:v>
                </c:pt>
                <c:pt idx="4">
                  <c:v>32</c:v>
                </c:pt>
                <c:pt idx="5">
                  <c:v>34</c:v>
                </c:pt>
              </c:numCache>
            </c:numRef>
          </c:val>
          <c:extLst>
            <c:ext xmlns:c16="http://schemas.microsoft.com/office/drawing/2014/chart" uri="{C3380CC4-5D6E-409C-BE32-E72D297353CC}">
              <c16:uniqueId val="{00000000-DAAE-4C4B-ACFA-CDBADB7393AD}"/>
            </c:ext>
          </c:extLst>
        </c:ser>
        <c:ser>
          <c:idx val="1"/>
          <c:order val="1"/>
          <c:tx>
            <c:strRef>
              <c:f>'Export table'!$I$46</c:f>
              <c:strCache>
                <c:ptCount val="1"/>
                <c:pt idx="0">
                  <c:v>veľmi dobre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'Export table'!$C$47:$C$52</c:f>
              <c:strCache>
                <c:ptCount val="6"/>
                <c:pt idx="0">
                  <c:v>otázka 1</c:v>
                </c:pt>
                <c:pt idx="1">
                  <c:v>otázka 2</c:v>
                </c:pt>
                <c:pt idx="2">
                  <c:v>otázka 3</c:v>
                </c:pt>
                <c:pt idx="3">
                  <c:v>otázka 4</c:v>
                </c:pt>
                <c:pt idx="4">
                  <c:v>otázka 5</c:v>
                </c:pt>
                <c:pt idx="5">
                  <c:v>otázka 6</c:v>
                </c:pt>
              </c:strCache>
            </c:strRef>
          </c:cat>
          <c:val>
            <c:numRef>
              <c:f>'Export table'!$I$47:$I$52</c:f>
              <c:numCache>
                <c:formatCode>#,##0</c:formatCode>
                <c:ptCount val="6"/>
                <c:pt idx="0">
                  <c:v>34</c:v>
                </c:pt>
                <c:pt idx="1">
                  <c:v>27</c:v>
                </c:pt>
                <c:pt idx="2">
                  <c:v>26</c:v>
                </c:pt>
                <c:pt idx="3">
                  <c:v>31</c:v>
                </c:pt>
                <c:pt idx="4">
                  <c:v>40</c:v>
                </c:pt>
                <c:pt idx="5">
                  <c:v>34</c:v>
                </c:pt>
              </c:numCache>
            </c:numRef>
          </c:val>
          <c:extLst>
            <c:ext xmlns:c16="http://schemas.microsoft.com/office/drawing/2014/chart" uri="{C3380CC4-5D6E-409C-BE32-E72D297353CC}">
              <c16:uniqueId val="{00000001-DAAE-4C4B-ACFA-CDBADB7393AD}"/>
            </c:ext>
          </c:extLst>
        </c:ser>
        <c:ser>
          <c:idx val="2"/>
          <c:order val="2"/>
          <c:tx>
            <c:strRef>
              <c:f>'Export table'!$J$46</c:f>
              <c:strCache>
                <c:ptCount val="1"/>
                <c:pt idx="0">
                  <c:v>dobre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'Export table'!$C$47:$C$52</c:f>
              <c:strCache>
                <c:ptCount val="6"/>
                <c:pt idx="0">
                  <c:v>otázka 1</c:v>
                </c:pt>
                <c:pt idx="1">
                  <c:v>otázka 2</c:v>
                </c:pt>
                <c:pt idx="2">
                  <c:v>otázka 3</c:v>
                </c:pt>
                <c:pt idx="3">
                  <c:v>otázka 4</c:v>
                </c:pt>
                <c:pt idx="4">
                  <c:v>otázka 5</c:v>
                </c:pt>
                <c:pt idx="5">
                  <c:v>otázka 6</c:v>
                </c:pt>
              </c:strCache>
            </c:strRef>
          </c:cat>
          <c:val>
            <c:numRef>
              <c:f>'Export table'!$J$47:$J$52</c:f>
              <c:numCache>
                <c:formatCode>#,##0</c:formatCode>
                <c:ptCount val="6"/>
                <c:pt idx="0">
                  <c:v>29</c:v>
                </c:pt>
                <c:pt idx="1">
                  <c:v>35</c:v>
                </c:pt>
                <c:pt idx="2">
                  <c:v>32</c:v>
                </c:pt>
                <c:pt idx="3">
                  <c:v>19</c:v>
                </c:pt>
                <c:pt idx="4">
                  <c:v>23</c:v>
                </c:pt>
                <c:pt idx="5">
                  <c:v>21</c:v>
                </c:pt>
              </c:numCache>
            </c:numRef>
          </c:val>
          <c:extLst>
            <c:ext xmlns:c16="http://schemas.microsoft.com/office/drawing/2014/chart" uri="{C3380CC4-5D6E-409C-BE32-E72D297353CC}">
              <c16:uniqueId val="{00000002-DAAE-4C4B-ACFA-CDBADB7393AD}"/>
            </c:ext>
          </c:extLst>
        </c:ser>
        <c:ser>
          <c:idx val="3"/>
          <c:order val="3"/>
          <c:tx>
            <c:strRef>
              <c:f>'Export table'!$K$46</c:f>
              <c:strCache>
                <c:ptCount val="1"/>
                <c:pt idx="0">
                  <c:v>dostatočne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'Export table'!$C$47:$C$52</c:f>
              <c:strCache>
                <c:ptCount val="6"/>
                <c:pt idx="0">
                  <c:v>otázka 1</c:v>
                </c:pt>
                <c:pt idx="1">
                  <c:v>otázka 2</c:v>
                </c:pt>
                <c:pt idx="2">
                  <c:v>otázka 3</c:v>
                </c:pt>
                <c:pt idx="3">
                  <c:v>otázka 4</c:v>
                </c:pt>
                <c:pt idx="4">
                  <c:v>otázka 5</c:v>
                </c:pt>
                <c:pt idx="5">
                  <c:v>otázka 6</c:v>
                </c:pt>
              </c:strCache>
            </c:strRef>
          </c:cat>
          <c:val>
            <c:numRef>
              <c:f>'Export table'!$K$47:$K$52</c:f>
              <c:numCache>
                <c:formatCode>#,##0</c:formatCode>
                <c:ptCount val="6"/>
                <c:pt idx="0">
                  <c:v>9</c:v>
                </c:pt>
                <c:pt idx="1">
                  <c:v>13</c:v>
                </c:pt>
                <c:pt idx="2">
                  <c:v>12</c:v>
                </c:pt>
                <c:pt idx="3">
                  <c:v>5</c:v>
                </c:pt>
                <c:pt idx="4">
                  <c:v>11</c:v>
                </c:pt>
                <c:pt idx="5">
                  <c:v>16</c:v>
                </c:pt>
              </c:numCache>
            </c:numRef>
          </c:val>
          <c:extLst>
            <c:ext xmlns:c16="http://schemas.microsoft.com/office/drawing/2014/chart" uri="{C3380CC4-5D6E-409C-BE32-E72D297353CC}">
              <c16:uniqueId val="{00000003-DAAE-4C4B-ACFA-CDBADB7393AD}"/>
            </c:ext>
          </c:extLst>
        </c:ser>
        <c:ser>
          <c:idx val="4"/>
          <c:order val="4"/>
          <c:tx>
            <c:strRef>
              <c:f>'Export table'!$L$46</c:f>
              <c:strCache>
                <c:ptCount val="1"/>
                <c:pt idx="0">
                  <c:v>nedostatočne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'Export table'!$C$47:$C$52</c:f>
              <c:strCache>
                <c:ptCount val="6"/>
                <c:pt idx="0">
                  <c:v>otázka 1</c:v>
                </c:pt>
                <c:pt idx="1">
                  <c:v>otázka 2</c:v>
                </c:pt>
                <c:pt idx="2">
                  <c:v>otázka 3</c:v>
                </c:pt>
                <c:pt idx="3">
                  <c:v>otázka 4</c:v>
                </c:pt>
                <c:pt idx="4">
                  <c:v>otázka 5</c:v>
                </c:pt>
                <c:pt idx="5">
                  <c:v>otázka 6</c:v>
                </c:pt>
              </c:strCache>
            </c:strRef>
          </c:cat>
          <c:val>
            <c:numRef>
              <c:f>'Export table'!$L$47:$L$52</c:f>
              <c:numCache>
                <c:formatCode>#,##0</c:formatCode>
                <c:ptCount val="6"/>
                <c:pt idx="0">
                  <c:v>1</c:v>
                </c:pt>
                <c:pt idx="1">
                  <c:v>4</c:v>
                </c:pt>
                <c:pt idx="2">
                  <c:v>1</c:v>
                </c:pt>
                <c:pt idx="3">
                  <c:v>1</c:v>
                </c:pt>
                <c:pt idx="4">
                  <c:v>1</c:v>
                </c:pt>
                <c:pt idx="5">
                  <c:v>2</c:v>
                </c:pt>
              </c:numCache>
            </c:numRef>
          </c:val>
          <c:extLst>
            <c:ext xmlns:c16="http://schemas.microsoft.com/office/drawing/2014/chart" uri="{C3380CC4-5D6E-409C-BE32-E72D297353CC}">
              <c16:uniqueId val="{00000004-DAAE-4C4B-ACFA-CDBADB7393AD}"/>
            </c:ext>
          </c:extLst>
        </c:ser>
        <c:dLbls>
          <c:dLblPos val="ctr"/>
          <c:showLegendKey val="0"/>
          <c:showVal val="1"/>
          <c:showCatName val="0"/>
          <c:showSerName val="0"/>
          <c:showPercent val="0"/>
          <c:showBubbleSize val="0"/>
        </c:dLbls>
        <c:gapWidth val="150"/>
        <c:overlap val="100"/>
        <c:axId val="2019723744"/>
        <c:axId val="2019729504"/>
      </c:barChart>
      <c:catAx>
        <c:axId val="2019723744"/>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2019729504"/>
        <c:crosses val="autoZero"/>
        <c:auto val="1"/>
        <c:lblAlgn val="ctr"/>
        <c:lblOffset val="100"/>
        <c:noMultiLvlLbl val="0"/>
      </c:catAx>
      <c:valAx>
        <c:axId val="2019729504"/>
        <c:scaling>
          <c:orientation val="minMax"/>
        </c:scaling>
        <c:delete val="0"/>
        <c:axPos val="t"/>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201972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hu-HU"/>
              <a:t>Hodnotenie vyučovacieho procesu podľa </a:t>
            </a:r>
          </a:p>
          <a:p>
            <a:pPr>
              <a:defRPr/>
            </a:pPr>
            <a:r>
              <a:rPr lang="hu-HU"/>
              <a:t>študijných programov</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bubbleChart>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tx>
                <c:rich>
                  <a:bodyPr/>
                  <a:lstStyle/>
                  <a:p>
                    <a:r>
                      <a:rPr lang="en-US" sz="900" b="0" i="0" u="none" strike="noStrike" baseline="0">
                        <a:effectLst/>
                      </a:rPr>
                      <a:t>PPV22</a:t>
                    </a:r>
                    <a:r>
                      <a:rPr lang="en-US" sz="900" b="0" i="0" u="none" strike="noStrike" baseline="0"/>
                      <a:t> </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5C-455F-9DAB-BC48CEE247C9}"/>
                </c:ext>
              </c:extLst>
            </c:dLbl>
            <c:dLbl>
              <c:idx val="1"/>
              <c:tx>
                <c:rich>
                  <a:bodyPr/>
                  <a:lstStyle/>
                  <a:p>
                    <a:r>
                      <a:rPr lang="en-US" sz="900" b="0" i="0" u="none" strike="noStrike" baseline="0">
                        <a:effectLst/>
                      </a:rPr>
                      <a:t>PPVe23</a:t>
                    </a:r>
                    <a:r>
                      <a:rPr lang="en-US" sz="900" b="0" i="0" u="none" strike="noStrike" baseline="0"/>
                      <a:t> </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5C-455F-9DAB-BC48CEE247C9}"/>
                </c:ext>
              </c:extLst>
            </c:dLbl>
            <c:dLbl>
              <c:idx val="2"/>
              <c:tx>
                <c:rich>
                  <a:bodyPr/>
                  <a:lstStyle/>
                  <a:p>
                    <a:r>
                      <a:rPr lang="en-US" sz="900" b="0" i="0" u="none" strike="noStrike" baseline="0">
                        <a:effectLst/>
                      </a:rPr>
                      <a:t>PPVe+22</a:t>
                    </a:r>
                    <a:r>
                      <a:rPr lang="en-US" sz="900" b="0" i="0" u="none" strike="noStrike" baseline="0"/>
                      <a:t> </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5C-455F-9DAB-BC48CEE247C9}"/>
                </c:ext>
              </c:extLst>
            </c:dLbl>
            <c:dLbl>
              <c:idx val="3"/>
              <c:tx>
                <c:rich>
                  <a:bodyPr/>
                  <a:lstStyle/>
                  <a:p>
                    <a:r>
                      <a:rPr lang="en-US"/>
                      <a:t>UPVe23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5C-455F-9DAB-BC48CEE247C9}"/>
                </c:ext>
              </c:extLst>
            </c:dLbl>
            <c:dLbl>
              <c:idx val="4"/>
              <c:tx>
                <c:rich>
                  <a:bodyPr/>
                  <a:lstStyle/>
                  <a:p>
                    <a:r>
                      <a:rPr lang="en-US"/>
                      <a:t>UPV22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5C-455F-9DAB-BC48CEE247C9}"/>
                </c:ext>
              </c:extLst>
            </c:dLbl>
            <c:dLbl>
              <c:idx val="5"/>
              <c:tx>
                <c:rich>
                  <a:bodyPr/>
                  <a:lstStyle/>
                  <a:p>
                    <a:r>
                      <a:rPr lang="en-US" sz="900" b="0" i="0" u="none" strike="noStrike" baseline="0">
                        <a:effectLst/>
                      </a:rPr>
                      <a:t>MJ-AJdb22</a:t>
                    </a:r>
                    <a:r>
                      <a:rPr lang="en-US" sz="900" b="0" i="0" u="none" strike="noStrike" baseline="0"/>
                      <a:t> </a:t>
                    </a:r>
                    <a:endParaRPr lang="en-US"/>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5C-455F-9DAB-BC48CEE247C9}"/>
                </c:ext>
              </c:extLst>
            </c:dLbl>
            <c:dLbl>
              <c:idx val="6"/>
              <c:delete val="1"/>
              <c:extLst>
                <c:ext xmlns:c15="http://schemas.microsoft.com/office/drawing/2012/chart" uri="{CE6537A1-D6FC-4f65-9D91-7224C49458BB}"/>
                <c:ext xmlns:c16="http://schemas.microsoft.com/office/drawing/2014/chart" uri="{C3380CC4-5D6E-409C-BE32-E72D297353CC}">
                  <c16:uniqueId val="{00000006-B95C-455F-9DAB-BC48CEE247C9}"/>
                </c:ext>
              </c:extLst>
            </c:dLbl>
            <c:dLbl>
              <c:idx val="7"/>
              <c:delete val="1"/>
              <c:extLst>
                <c:ext xmlns:c15="http://schemas.microsoft.com/office/drawing/2012/chart" uri="{CE6537A1-D6FC-4f65-9D91-7224C49458BB}"/>
                <c:ext xmlns:c16="http://schemas.microsoft.com/office/drawing/2014/chart" uri="{C3380CC4-5D6E-409C-BE32-E72D297353CC}">
                  <c16:uniqueId val="{00000007-B95C-455F-9DAB-BC48CEE247C9}"/>
                </c:ext>
              </c:extLst>
            </c:dLbl>
            <c:dLbl>
              <c:idx val="8"/>
              <c:delete val="1"/>
              <c:extLst>
                <c:ext xmlns:c15="http://schemas.microsoft.com/office/drawing/2012/chart" uri="{CE6537A1-D6FC-4f65-9D91-7224C49458BB}"/>
                <c:ext xmlns:c16="http://schemas.microsoft.com/office/drawing/2014/chart" uri="{C3380CC4-5D6E-409C-BE32-E72D297353CC}">
                  <c16:uniqueId val="{00000008-B95C-455F-9DAB-BC48CEE247C9}"/>
                </c:ext>
              </c:extLst>
            </c:dLbl>
            <c:dLbl>
              <c:idx val="9"/>
              <c:delete val="1"/>
              <c:extLst>
                <c:ext xmlns:c15="http://schemas.microsoft.com/office/drawing/2012/chart" uri="{CE6537A1-D6FC-4f65-9D91-7224C49458BB}"/>
                <c:ext xmlns:c16="http://schemas.microsoft.com/office/drawing/2014/chart" uri="{C3380CC4-5D6E-409C-BE32-E72D297353CC}">
                  <c16:uniqueId val="{00000009-B95C-455F-9DAB-BC48CEE247C9}"/>
                </c:ext>
              </c:extLst>
            </c:dLbl>
            <c:dLbl>
              <c:idx val="10"/>
              <c:delete val="1"/>
              <c:extLst>
                <c:ext xmlns:c15="http://schemas.microsoft.com/office/drawing/2012/chart" uri="{CE6537A1-D6FC-4f65-9D91-7224C49458BB}"/>
                <c:ext xmlns:c16="http://schemas.microsoft.com/office/drawing/2014/chart" uri="{C3380CC4-5D6E-409C-BE32-E72D297353CC}">
                  <c16:uniqueId val="{0000000A-B95C-455F-9DAB-BC48CEE247C9}"/>
                </c:ext>
              </c:extLst>
            </c:dLbl>
            <c:dLbl>
              <c:idx val="11"/>
              <c:delete val="1"/>
              <c:extLst>
                <c:ext xmlns:c15="http://schemas.microsoft.com/office/drawing/2012/chart" uri="{CE6537A1-D6FC-4f65-9D91-7224C49458BB}"/>
                <c:ext xmlns:c16="http://schemas.microsoft.com/office/drawing/2014/chart" uri="{C3380CC4-5D6E-409C-BE32-E72D297353CC}">
                  <c16:uniqueId val="{0000000B-B95C-455F-9DAB-BC48CEE247C9}"/>
                </c:ext>
              </c:extLst>
            </c:dLbl>
            <c:dLbl>
              <c:idx val="12"/>
              <c:delete val="1"/>
              <c:extLst>
                <c:ext xmlns:c15="http://schemas.microsoft.com/office/drawing/2012/chart" uri="{CE6537A1-D6FC-4f65-9D91-7224C49458BB}"/>
                <c:ext xmlns:c16="http://schemas.microsoft.com/office/drawing/2014/chart" uri="{C3380CC4-5D6E-409C-BE32-E72D297353CC}">
                  <c16:uniqueId val="{0000000C-B95C-455F-9DAB-BC48CEE247C9}"/>
                </c:ext>
              </c:extLst>
            </c:dLbl>
            <c:dLbl>
              <c:idx val="13"/>
              <c:delete val="1"/>
              <c:extLst>
                <c:ext xmlns:c15="http://schemas.microsoft.com/office/drawing/2012/chart" uri="{CE6537A1-D6FC-4f65-9D91-7224C49458BB}"/>
                <c:ext xmlns:c16="http://schemas.microsoft.com/office/drawing/2014/chart" uri="{C3380CC4-5D6E-409C-BE32-E72D297353CC}">
                  <c16:uniqueId val="{0000000D-B95C-455F-9DAB-BC48CEE247C9}"/>
                </c:ext>
              </c:extLst>
            </c:dLbl>
            <c:dLbl>
              <c:idx val="14"/>
              <c:delete val="1"/>
              <c:extLst>
                <c:ext xmlns:c15="http://schemas.microsoft.com/office/drawing/2012/chart" uri="{CE6537A1-D6FC-4f65-9D91-7224C49458BB}"/>
                <c:ext xmlns:c16="http://schemas.microsoft.com/office/drawing/2014/chart" uri="{C3380CC4-5D6E-409C-BE32-E72D297353CC}">
                  <c16:uniqueId val="{0000000E-B95C-455F-9DAB-BC48CEE247C9}"/>
                </c:ext>
              </c:extLst>
            </c:dLbl>
            <c:dLbl>
              <c:idx val="15"/>
              <c:delete val="1"/>
              <c:extLst>
                <c:ext xmlns:c15="http://schemas.microsoft.com/office/drawing/2012/chart" uri="{CE6537A1-D6FC-4f65-9D91-7224C49458BB}"/>
                <c:ext xmlns:c16="http://schemas.microsoft.com/office/drawing/2014/chart" uri="{C3380CC4-5D6E-409C-BE32-E72D297353CC}">
                  <c16:uniqueId val="{0000000F-B95C-455F-9DAB-BC48CEE247C9}"/>
                </c:ext>
              </c:extLst>
            </c:dLbl>
            <c:dLbl>
              <c:idx val="16"/>
              <c:delete val="1"/>
              <c:extLst>
                <c:ext xmlns:c15="http://schemas.microsoft.com/office/drawing/2012/chart" uri="{CE6537A1-D6FC-4f65-9D91-7224C49458BB}"/>
                <c:ext xmlns:c16="http://schemas.microsoft.com/office/drawing/2014/chart" uri="{C3380CC4-5D6E-409C-BE32-E72D297353CC}">
                  <c16:uniqueId val="{00000010-B95C-455F-9DAB-BC48CEE247C9}"/>
                </c:ext>
              </c:extLst>
            </c:dLbl>
            <c:dLbl>
              <c:idx val="17"/>
              <c:delete val="1"/>
              <c:extLst>
                <c:ext xmlns:c15="http://schemas.microsoft.com/office/drawing/2012/chart" uri="{CE6537A1-D6FC-4f65-9D91-7224C49458BB}"/>
                <c:ext xmlns:c16="http://schemas.microsoft.com/office/drawing/2014/chart" uri="{C3380CC4-5D6E-409C-BE32-E72D297353CC}">
                  <c16:uniqueId val="{00000011-B95C-455F-9DAB-BC48CEE247C9}"/>
                </c:ext>
              </c:extLst>
            </c:dLbl>
            <c:dLbl>
              <c:idx val="18"/>
              <c:delete val="1"/>
              <c:extLst>
                <c:ext xmlns:c15="http://schemas.microsoft.com/office/drawing/2012/chart" uri="{CE6537A1-D6FC-4f65-9D91-7224C49458BB}"/>
                <c:ext xmlns:c16="http://schemas.microsoft.com/office/drawing/2014/chart" uri="{C3380CC4-5D6E-409C-BE32-E72D297353CC}">
                  <c16:uniqueId val="{00000012-B95C-455F-9DAB-BC48CEE247C9}"/>
                </c:ext>
              </c:extLst>
            </c:dLbl>
            <c:dLbl>
              <c:idx val="19"/>
              <c:delete val="1"/>
              <c:extLst>
                <c:ext xmlns:c15="http://schemas.microsoft.com/office/drawing/2012/chart" uri="{CE6537A1-D6FC-4f65-9D91-7224C49458BB}"/>
                <c:ext xmlns:c16="http://schemas.microsoft.com/office/drawing/2014/chart" uri="{C3380CC4-5D6E-409C-BE32-E72D297353CC}">
                  <c16:uniqueId val="{00000013-B95C-455F-9DAB-BC48CEE247C9}"/>
                </c:ext>
              </c:extLst>
            </c:dLbl>
            <c:dLbl>
              <c:idx val="20"/>
              <c:delete val="1"/>
              <c:extLst>
                <c:ext xmlns:c15="http://schemas.microsoft.com/office/drawing/2012/chart" uri="{CE6537A1-D6FC-4f65-9D91-7224C49458BB}"/>
                <c:ext xmlns:c16="http://schemas.microsoft.com/office/drawing/2014/chart" uri="{C3380CC4-5D6E-409C-BE32-E72D297353CC}">
                  <c16:uniqueId val="{00000014-B95C-455F-9DAB-BC48CEE247C9}"/>
                </c:ext>
              </c:extLst>
            </c:dLbl>
            <c:dLbl>
              <c:idx val="21"/>
              <c:delete val="1"/>
              <c:extLst>
                <c:ext xmlns:c15="http://schemas.microsoft.com/office/drawing/2012/chart" uri="{CE6537A1-D6FC-4f65-9D91-7224C49458BB}"/>
                <c:ext xmlns:c16="http://schemas.microsoft.com/office/drawing/2014/chart" uri="{C3380CC4-5D6E-409C-BE32-E72D297353CC}">
                  <c16:uniqueId val="{00000015-B95C-455F-9DAB-BC48CEE247C9}"/>
                </c:ext>
              </c:extLst>
            </c:dLbl>
            <c:dLbl>
              <c:idx val="22"/>
              <c:delete val="1"/>
              <c:extLst>
                <c:ext xmlns:c15="http://schemas.microsoft.com/office/drawing/2012/chart" uri="{CE6537A1-D6FC-4f65-9D91-7224C49458BB}"/>
                <c:ext xmlns:c16="http://schemas.microsoft.com/office/drawing/2014/chart" uri="{C3380CC4-5D6E-409C-BE32-E72D297353CC}">
                  <c16:uniqueId val="{00000016-B95C-455F-9DAB-BC48CEE247C9}"/>
                </c:ext>
              </c:extLst>
            </c:dLbl>
            <c:dLbl>
              <c:idx val="23"/>
              <c:delete val="1"/>
              <c:extLst>
                <c:ext xmlns:c15="http://schemas.microsoft.com/office/drawing/2012/chart" uri="{CE6537A1-D6FC-4f65-9D91-7224C49458BB}"/>
                <c:ext xmlns:c16="http://schemas.microsoft.com/office/drawing/2014/chart" uri="{C3380CC4-5D6E-409C-BE32-E72D297353CC}">
                  <c16:uniqueId val="{00000017-B95C-455F-9DAB-BC48CEE247C9}"/>
                </c:ext>
              </c:extLst>
            </c:dLbl>
            <c:dLbl>
              <c:idx val="24"/>
              <c:delete val="1"/>
              <c:extLst>
                <c:ext xmlns:c15="http://schemas.microsoft.com/office/drawing/2012/chart" uri="{CE6537A1-D6FC-4f65-9D91-7224C49458BB}"/>
                <c:ext xmlns:c16="http://schemas.microsoft.com/office/drawing/2014/chart" uri="{C3380CC4-5D6E-409C-BE32-E72D297353CC}">
                  <c16:uniqueId val="{00000018-B95C-455F-9DAB-BC48CEE247C9}"/>
                </c:ext>
              </c:extLst>
            </c:dLbl>
            <c:dLbl>
              <c:idx val="25"/>
              <c:delete val="1"/>
              <c:extLst>
                <c:ext xmlns:c15="http://schemas.microsoft.com/office/drawing/2012/chart" uri="{CE6537A1-D6FC-4f65-9D91-7224C49458BB}"/>
                <c:ext xmlns:c16="http://schemas.microsoft.com/office/drawing/2014/chart" uri="{C3380CC4-5D6E-409C-BE32-E72D297353CC}">
                  <c16:uniqueId val="{00000019-B95C-455F-9DAB-BC48CEE247C9}"/>
                </c:ext>
              </c:extLst>
            </c:dLbl>
            <c:dLbl>
              <c:idx val="26"/>
              <c:delete val="1"/>
              <c:extLst>
                <c:ext xmlns:c15="http://schemas.microsoft.com/office/drawing/2012/chart" uri="{CE6537A1-D6FC-4f65-9D91-7224C49458BB}"/>
                <c:ext xmlns:c16="http://schemas.microsoft.com/office/drawing/2014/chart" uri="{C3380CC4-5D6E-409C-BE32-E72D297353CC}">
                  <c16:uniqueId val="{0000001A-B95C-455F-9DAB-BC48CEE247C9}"/>
                </c:ext>
              </c:extLst>
            </c:dLbl>
            <c:dLbl>
              <c:idx val="27"/>
              <c:delete val="1"/>
              <c:extLst>
                <c:ext xmlns:c15="http://schemas.microsoft.com/office/drawing/2012/chart" uri="{CE6537A1-D6FC-4f65-9D91-7224C49458BB}"/>
                <c:ext xmlns:c16="http://schemas.microsoft.com/office/drawing/2014/chart" uri="{C3380CC4-5D6E-409C-BE32-E72D297353CC}">
                  <c16:uniqueId val="{0000001B-B95C-455F-9DAB-BC48CEE247C9}"/>
                </c:ext>
              </c:extLst>
            </c:dLbl>
            <c:dLbl>
              <c:idx val="28"/>
              <c:delete val="1"/>
              <c:extLst>
                <c:ext xmlns:c15="http://schemas.microsoft.com/office/drawing/2012/chart" uri="{CE6537A1-D6FC-4f65-9D91-7224C49458BB}"/>
                <c:ext xmlns:c16="http://schemas.microsoft.com/office/drawing/2014/chart" uri="{C3380CC4-5D6E-409C-BE32-E72D297353CC}">
                  <c16:uniqueId val="{0000001C-B95C-455F-9DAB-BC48CEE247C9}"/>
                </c:ext>
              </c:extLst>
            </c:dLbl>
            <c:dLbl>
              <c:idx val="29"/>
              <c:delete val="1"/>
              <c:extLst>
                <c:ext xmlns:c15="http://schemas.microsoft.com/office/drawing/2012/chart" uri="{CE6537A1-D6FC-4f65-9D91-7224C49458BB}"/>
                <c:ext xmlns:c16="http://schemas.microsoft.com/office/drawing/2014/chart" uri="{C3380CC4-5D6E-409C-BE32-E72D297353CC}">
                  <c16:uniqueId val="{0000001D-B95C-455F-9DAB-BC48CEE247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'Export table'!$AD$3:$AD$32</c:f>
              <c:numCache>
                <c:formatCode>#,##0</c:formatCode>
                <c:ptCount val="30"/>
                <c:pt idx="0">
                  <c:v>134</c:v>
                </c:pt>
                <c:pt idx="1">
                  <c:v>116</c:v>
                </c:pt>
                <c:pt idx="2">
                  <c:v>69</c:v>
                </c:pt>
                <c:pt idx="3">
                  <c:v>41</c:v>
                </c:pt>
                <c:pt idx="4">
                  <c:v>37</c:v>
                </c:pt>
                <c:pt idx="5">
                  <c:v>36</c:v>
                </c:pt>
                <c:pt idx="6">
                  <c:v>18</c:v>
                </c:pt>
                <c:pt idx="7">
                  <c:v>18</c:v>
                </c:pt>
                <c:pt idx="8">
                  <c:v>18</c:v>
                </c:pt>
                <c:pt idx="9">
                  <c:v>18</c:v>
                </c:pt>
                <c:pt idx="10">
                  <c:v>12</c:v>
                </c:pt>
                <c:pt idx="11">
                  <c:v>12</c:v>
                </c:pt>
                <c:pt idx="12">
                  <c:v>12</c:v>
                </c:pt>
                <c:pt idx="13">
                  <c:v>12</c:v>
                </c:pt>
                <c:pt idx="14">
                  <c:v>7</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numCache>
            </c:numRef>
          </c:xVal>
          <c:yVal>
            <c:numRef>
              <c:f>'Export table'!$AE$3:$AE$32</c:f>
              <c:numCache>
                <c:formatCode>#,##0.00</c:formatCode>
                <c:ptCount val="30"/>
                <c:pt idx="0">
                  <c:v>2.71</c:v>
                </c:pt>
                <c:pt idx="1">
                  <c:v>1.94</c:v>
                </c:pt>
                <c:pt idx="2">
                  <c:v>2.23</c:v>
                </c:pt>
                <c:pt idx="3">
                  <c:v>1.85</c:v>
                </c:pt>
                <c:pt idx="4">
                  <c:v>2.83</c:v>
                </c:pt>
                <c:pt idx="5">
                  <c:v>1.36</c:v>
                </c:pt>
                <c:pt idx="6">
                  <c:v>1.83</c:v>
                </c:pt>
                <c:pt idx="7">
                  <c:v>2</c:v>
                </c:pt>
                <c:pt idx="8">
                  <c:v>2</c:v>
                </c:pt>
                <c:pt idx="9">
                  <c:v>2</c:v>
                </c:pt>
                <c:pt idx="10">
                  <c:v>2.25</c:v>
                </c:pt>
                <c:pt idx="11">
                  <c:v>2.5</c:v>
                </c:pt>
                <c:pt idx="12">
                  <c:v>1.25</c:v>
                </c:pt>
                <c:pt idx="13">
                  <c:v>2.08</c:v>
                </c:pt>
                <c:pt idx="14">
                  <c:v>1.33</c:v>
                </c:pt>
                <c:pt idx="15">
                  <c:v>1</c:v>
                </c:pt>
                <c:pt idx="16">
                  <c:v>1.5</c:v>
                </c:pt>
                <c:pt idx="17">
                  <c:v>3.5</c:v>
                </c:pt>
                <c:pt idx="18">
                  <c:v>2.67</c:v>
                </c:pt>
                <c:pt idx="19">
                  <c:v>1.5</c:v>
                </c:pt>
                <c:pt idx="20">
                  <c:v>2.33</c:v>
                </c:pt>
                <c:pt idx="21">
                  <c:v>2</c:v>
                </c:pt>
                <c:pt idx="22">
                  <c:v>1.33</c:v>
                </c:pt>
                <c:pt idx="23">
                  <c:v>2</c:v>
                </c:pt>
                <c:pt idx="24">
                  <c:v>2.67</c:v>
                </c:pt>
                <c:pt idx="25">
                  <c:v>1.83</c:v>
                </c:pt>
                <c:pt idx="26">
                  <c:v>2.5</c:v>
                </c:pt>
                <c:pt idx="27">
                  <c:v>3.17</c:v>
                </c:pt>
                <c:pt idx="28">
                  <c:v>2.67</c:v>
                </c:pt>
                <c:pt idx="29">
                  <c:v>1</c:v>
                </c:pt>
              </c:numCache>
            </c:numRef>
          </c:yVal>
          <c:bubbleSize>
            <c:numRef>
              <c:f>'Export table'!$AD$3:$AD$32</c:f>
              <c:numCache>
                <c:formatCode>#,##0</c:formatCode>
                <c:ptCount val="30"/>
                <c:pt idx="0">
                  <c:v>134</c:v>
                </c:pt>
                <c:pt idx="1">
                  <c:v>116</c:v>
                </c:pt>
                <c:pt idx="2">
                  <c:v>69</c:v>
                </c:pt>
                <c:pt idx="3">
                  <c:v>41</c:v>
                </c:pt>
                <c:pt idx="4">
                  <c:v>37</c:v>
                </c:pt>
                <c:pt idx="5">
                  <c:v>36</c:v>
                </c:pt>
                <c:pt idx="6">
                  <c:v>18</c:v>
                </c:pt>
                <c:pt idx="7">
                  <c:v>18</c:v>
                </c:pt>
                <c:pt idx="8">
                  <c:v>18</c:v>
                </c:pt>
                <c:pt idx="9">
                  <c:v>18</c:v>
                </c:pt>
                <c:pt idx="10">
                  <c:v>12</c:v>
                </c:pt>
                <c:pt idx="11">
                  <c:v>12</c:v>
                </c:pt>
                <c:pt idx="12">
                  <c:v>12</c:v>
                </c:pt>
                <c:pt idx="13">
                  <c:v>12</c:v>
                </c:pt>
                <c:pt idx="14">
                  <c:v>7</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numCache>
            </c:numRef>
          </c:bubbleSize>
          <c:bubble3D val="0"/>
          <c:extLst>
            <c:ext xmlns:c16="http://schemas.microsoft.com/office/drawing/2014/chart" uri="{C3380CC4-5D6E-409C-BE32-E72D297353CC}">
              <c16:uniqueId val="{0000001E-B95C-455F-9DAB-BC48CEE247C9}"/>
            </c:ext>
          </c:extLst>
        </c:ser>
        <c:ser>
          <c:idx val="2"/>
          <c:order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2540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'Export table'!$AD$3:$AD$32</c:f>
              <c:numCache>
                <c:formatCode>#,##0</c:formatCode>
                <c:ptCount val="30"/>
                <c:pt idx="0">
                  <c:v>134</c:v>
                </c:pt>
                <c:pt idx="1">
                  <c:v>116</c:v>
                </c:pt>
                <c:pt idx="2">
                  <c:v>69</c:v>
                </c:pt>
                <c:pt idx="3">
                  <c:v>41</c:v>
                </c:pt>
                <c:pt idx="4">
                  <c:v>37</c:v>
                </c:pt>
                <c:pt idx="5">
                  <c:v>36</c:v>
                </c:pt>
                <c:pt idx="6">
                  <c:v>18</c:v>
                </c:pt>
                <c:pt idx="7">
                  <c:v>18</c:v>
                </c:pt>
                <c:pt idx="8">
                  <c:v>18</c:v>
                </c:pt>
                <c:pt idx="9">
                  <c:v>18</c:v>
                </c:pt>
                <c:pt idx="10">
                  <c:v>12</c:v>
                </c:pt>
                <c:pt idx="11">
                  <c:v>12</c:v>
                </c:pt>
                <c:pt idx="12">
                  <c:v>12</c:v>
                </c:pt>
                <c:pt idx="13">
                  <c:v>12</c:v>
                </c:pt>
                <c:pt idx="14">
                  <c:v>7</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numCache>
            </c:numRef>
          </c:xVal>
          <c:yVal>
            <c:numRef>
              <c:f>'Export table'!$AC$3</c:f>
              <c:numCache>
                <c:formatCode>@</c:formatCode>
                <c:ptCount val="1"/>
                <c:pt idx="0">
                  <c:v>0</c:v>
                </c:pt>
              </c:numCache>
            </c:numRef>
          </c:yVal>
          <c:bubble3D val="0"/>
          <c:extLst>
            <c:ext xmlns:c16="http://schemas.microsoft.com/office/drawing/2014/chart" uri="{C3380CC4-5D6E-409C-BE32-E72D297353CC}">
              <c16:uniqueId val="{0000001F-B95C-455F-9DAB-BC48CEE247C9}"/>
            </c:ext>
          </c:extLst>
        </c:ser>
        <c:dLbls>
          <c:dLblPos val="ctr"/>
          <c:showLegendKey val="0"/>
          <c:showVal val="1"/>
          <c:showCatName val="0"/>
          <c:showSerName val="0"/>
          <c:showPercent val="0"/>
          <c:showBubbleSize val="0"/>
        </c:dLbls>
        <c:bubbleScale val="100"/>
        <c:showNegBubbles val="0"/>
        <c:axId val="570469056"/>
        <c:axId val="570455136"/>
        <c:extLst>
          <c:ext xmlns:c15="http://schemas.microsoft.com/office/drawing/2012/chart" uri="{02D57815-91ED-43cb-92C2-25804820EDAC}">
            <c15:filteredBubbleSeries>
              <c15: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yVal>
                  <c:numRef>
                    <c:extLst>
                      <c:ext uri="{02D57815-91ED-43cb-92C2-25804820EDAC}">
                        <c15:formulaRef>
                          <c15:sqref>'Export table'!$AE$3:$AE$32</c15:sqref>
                        </c15:formulaRef>
                      </c:ext>
                    </c:extLst>
                    <c:numCache>
                      <c:formatCode>#,##0.00</c:formatCode>
                      <c:ptCount val="30"/>
                      <c:pt idx="0">
                        <c:v>2.71</c:v>
                      </c:pt>
                      <c:pt idx="1">
                        <c:v>1.94</c:v>
                      </c:pt>
                      <c:pt idx="2">
                        <c:v>2.23</c:v>
                      </c:pt>
                      <c:pt idx="3">
                        <c:v>1.85</c:v>
                      </c:pt>
                      <c:pt idx="4">
                        <c:v>2.83</c:v>
                      </c:pt>
                      <c:pt idx="5">
                        <c:v>1.36</c:v>
                      </c:pt>
                      <c:pt idx="6">
                        <c:v>1.83</c:v>
                      </c:pt>
                      <c:pt idx="7">
                        <c:v>2</c:v>
                      </c:pt>
                      <c:pt idx="8">
                        <c:v>2</c:v>
                      </c:pt>
                      <c:pt idx="9">
                        <c:v>2</c:v>
                      </c:pt>
                      <c:pt idx="10">
                        <c:v>2.25</c:v>
                      </c:pt>
                      <c:pt idx="11">
                        <c:v>2.5</c:v>
                      </c:pt>
                      <c:pt idx="12">
                        <c:v>1.25</c:v>
                      </c:pt>
                      <c:pt idx="13">
                        <c:v>2.08</c:v>
                      </c:pt>
                      <c:pt idx="14">
                        <c:v>1.33</c:v>
                      </c:pt>
                      <c:pt idx="15">
                        <c:v>1</c:v>
                      </c:pt>
                      <c:pt idx="16">
                        <c:v>1.5</c:v>
                      </c:pt>
                      <c:pt idx="17">
                        <c:v>3.5</c:v>
                      </c:pt>
                      <c:pt idx="18">
                        <c:v>2.67</c:v>
                      </c:pt>
                      <c:pt idx="19">
                        <c:v>1.5</c:v>
                      </c:pt>
                      <c:pt idx="20">
                        <c:v>2.33</c:v>
                      </c:pt>
                      <c:pt idx="21">
                        <c:v>2</c:v>
                      </c:pt>
                      <c:pt idx="22">
                        <c:v>1.33</c:v>
                      </c:pt>
                      <c:pt idx="23">
                        <c:v>2</c:v>
                      </c:pt>
                      <c:pt idx="24">
                        <c:v>2.67</c:v>
                      </c:pt>
                      <c:pt idx="25">
                        <c:v>1.83</c:v>
                      </c:pt>
                      <c:pt idx="26">
                        <c:v>2.5</c:v>
                      </c:pt>
                      <c:pt idx="27">
                        <c:v>3.17</c:v>
                      </c:pt>
                      <c:pt idx="28">
                        <c:v>2.67</c:v>
                      </c:pt>
                      <c:pt idx="29">
                        <c:v>1</c:v>
                      </c:pt>
                    </c:numCache>
                  </c:numRef>
                </c:yVal>
                <c:bubbleSize>
                  <c:numLit>
                    <c:formatCode>General</c:formatCode>
                    <c:ptCount val="3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numLit>
                </c:bubbleSize>
                <c:bubble3D val="0"/>
                <c:extLst>
                  <c:ext xmlns:c16="http://schemas.microsoft.com/office/drawing/2014/chart" uri="{C3380CC4-5D6E-409C-BE32-E72D297353CC}">
                    <c16:uniqueId val="{00000020-B95C-455F-9DAB-BC48CEE247C9}"/>
                  </c:ext>
                </c:extLst>
              </c15:ser>
            </c15:filteredBubbleSeries>
          </c:ext>
        </c:extLst>
      </c:bubbleChart>
      <c:valAx>
        <c:axId val="570469056"/>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570455136"/>
        <c:crosses val="autoZero"/>
        <c:crossBetween val="midCat"/>
      </c:valAx>
      <c:valAx>
        <c:axId val="570455136"/>
        <c:scaling>
          <c:orientation val="minMax"/>
          <c:max val="5"/>
          <c:min val="0"/>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5704690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a:t>Hodnotenie činnosti ŠO na PF UJS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'Export table'!$H$81</c:f>
              <c:strCache>
                <c:ptCount val="1"/>
                <c:pt idx="0">
                  <c:v>výborne</c:v>
                </c:pt>
              </c:strCache>
            </c:strRef>
          </c:tx>
          <c:spPr>
            <a:solidFill>
              <a:schemeClr val="accent1"/>
            </a:solidFill>
            <a:ln>
              <a:noFill/>
            </a:ln>
            <a:effectLst/>
          </c:spPr>
          <c:invertIfNegative val="0"/>
          <c:cat>
            <c:strRef>
              <c:f>'Export table'!$C$82:$C$87</c:f>
              <c:strCache>
                <c:ptCount val="6"/>
                <c:pt idx="0">
                  <c:v>otázka 1</c:v>
                </c:pt>
                <c:pt idx="1">
                  <c:v>otázka 2</c:v>
                </c:pt>
                <c:pt idx="2">
                  <c:v>otázka 3</c:v>
                </c:pt>
                <c:pt idx="3">
                  <c:v>otázka 4</c:v>
                </c:pt>
                <c:pt idx="4">
                  <c:v>otázka 5</c:v>
                </c:pt>
                <c:pt idx="5">
                  <c:v>otázka 6</c:v>
                </c:pt>
              </c:strCache>
            </c:strRef>
          </c:cat>
          <c:val>
            <c:numRef>
              <c:f>'Export table'!$H$82:$H$87</c:f>
              <c:numCache>
                <c:formatCode>#,##0</c:formatCode>
                <c:ptCount val="6"/>
                <c:pt idx="0">
                  <c:v>30</c:v>
                </c:pt>
                <c:pt idx="1">
                  <c:v>45</c:v>
                </c:pt>
                <c:pt idx="2">
                  <c:v>42</c:v>
                </c:pt>
                <c:pt idx="3">
                  <c:v>52</c:v>
                </c:pt>
                <c:pt idx="4">
                  <c:v>49</c:v>
                </c:pt>
                <c:pt idx="5">
                  <c:v>57</c:v>
                </c:pt>
              </c:numCache>
            </c:numRef>
          </c:val>
          <c:extLst>
            <c:ext xmlns:c16="http://schemas.microsoft.com/office/drawing/2014/chart" uri="{C3380CC4-5D6E-409C-BE32-E72D297353CC}">
              <c16:uniqueId val="{00000000-B425-4EE7-82A7-92EB64950C89}"/>
            </c:ext>
          </c:extLst>
        </c:ser>
        <c:ser>
          <c:idx val="1"/>
          <c:order val="1"/>
          <c:tx>
            <c:strRef>
              <c:f>'Export table'!$I$81</c:f>
              <c:strCache>
                <c:ptCount val="1"/>
                <c:pt idx="0">
                  <c:v>veľmi dobre</c:v>
                </c:pt>
              </c:strCache>
            </c:strRef>
          </c:tx>
          <c:spPr>
            <a:solidFill>
              <a:schemeClr val="accent2"/>
            </a:solidFill>
            <a:ln>
              <a:noFill/>
            </a:ln>
            <a:effectLst/>
          </c:spPr>
          <c:invertIfNegative val="0"/>
          <c:cat>
            <c:strRef>
              <c:f>'Export table'!$C$82:$C$87</c:f>
              <c:strCache>
                <c:ptCount val="6"/>
                <c:pt idx="0">
                  <c:v>otázka 1</c:v>
                </c:pt>
                <c:pt idx="1">
                  <c:v>otázka 2</c:v>
                </c:pt>
                <c:pt idx="2">
                  <c:v>otázka 3</c:v>
                </c:pt>
                <c:pt idx="3">
                  <c:v>otázka 4</c:v>
                </c:pt>
                <c:pt idx="4">
                  <c:v>otázka 5</c:v>
                </c:pt>
                <c:pt idx="5">
                  <c:v>otázka 6</c:v>
                </c:pt>
              </c:strCache>
            </c:strRef>
          </c:cat>
          <c:val>
            <c:numRef>
              <c:f>'Export table'!$I$82:$I$87</c:f>
              <c:numCache>
                <c:formatCode>#,##0</c:formatCode>
                <c:ptCount val="6"/>
                <c:pt idx="0">
                  <c:v>24</c:v>
                </c:pt>
                <c:pt idx="1">
                  <c:v>22</c:v>
                </c:pt>
                <c:pt idx="2">
                  <c:v>33</c:v>
                </c:pt>
                <c:pt idx="3">
                  <c:v>29</c:v>
                </c:pt>
                <c:pt idx="4">
                  <c:v>26</c:v>
                </c:pt>
                <c:pt idx="5">
                  <c:v>22</c:v>
                </c:pt>
              </c:numCache>
            </c:numRef>
          </c:val>
          <c:extLst>
            <c:ext xmlns:c16="http://schemas.microsoft.com/office/drawing/2014/chart" uri="{C3380CC4-5D6E-409C-BE32-E72D297353CC}">
              <c16:uniqueId val="{00000001-B425-4EE7-82A7-92EB64950C89}"/>
            </c:ext>
          </c:extLst>
        </c:ser>
        <c:ser>
          <c:idx val="2"/>
          <c:order val="2"/>
          <c:tx>
            <c:strRef>
              <c:f>'Export table'!$J$81</c:f>
              <c:strCache>
                <c:ptCount val="1"/>
                <c:pt idx="0">
                  <c:v>dobre</c:v>
                </c:pt>
              </c:strCache>
            </c:strRef>
          </c:tx>
          <c:spPr>
            <a:solidFill>
              <a:schemeClr val="accent3"/>
            </a:solidFill>
            <a:ln>
              <a:noFill/>
            </a:ln>
            <a:effectLst/>
          </c:spPr>
          <c:invertIfNegative val="0"/>
          <c:cat>
            <c:strRef>
              <c:f>'Export table'!$C$82:$C$87</c:f>
              <c:strCache>
                <c:ptCount val="6"/>
                <c:pt idx="0">
                  <c:v>otázka 1</c:v>
                </c:pt>
                <c:pt idx="1">
                  <c:v>otázka 2</c:v>
                </c:pt>
                <c:pt idx="2">
                  <c:v>otázka 3</c:v>
                </c:pt>
                <c:pt idx="3">
                  <c:v>otázka 4</c:v>
                </c:pt>
                <c:pt idx="4">
                  <c:v>otázka 5</c:v>
                </c:pt>
                <c:pt idx="5">
                  <c:v>otázka 6</c:v>
                </c:pt>
              </c:strCache>
            </c:strRef>
          </c:cat>
          <c:val>
            <c:numRef>
              <c:f>'Export table'!$J$82:$J$87</c:f>
              <c:numCache>
                <c:formatCode>#,##0</c:formatCode>
                <c:ptCount val="6"/>
                <c:pt idx="0">
                  <c:v>32</c:v>
                </c:pt>
                <c:pt idx="1">
                  <c:v>25</c:v>
                </c:pt>
                <c:pt idx="2">
                  <c:v>18</c:v>
                </c:pt>
                <c:pt idx="3">
                  <c:v>10</c:v>
                </c:pt>
                <c:pt idx="4">
                  <c:v>18</c:v>
                </c:pt>
                <c:pt idx="5">
                  <c:v>16</c:v>
                </c:pt>
              </c:numCache>
            </c:numRef>
          </c:val>
          <c:extLst>
            <c:ext xmlns:c16="http://schemas.microsoft.com/office/drawing/2014/chart" uri="{C3380CC4-5D6E-409C-BE32-E72D297353CC}">
              <c16:uniqueId val="{00000002-B425-4EE7-82A7-92EB64950C89}"/>
            </c:ext>
          </c:extLst>
        </c:ser>
        <c:ser>
          <c:idx val="3"/>
          <c:order val="3"/>
          <c:tx>
            <c:strRef>
              <c:f>'Export table'!$K$81</c:f>
              <c:strCache>
                <c:ptCount val="1"/>
                <c:pt idx="0">
                  <c:v>dostatočne</c:v>
                </c:pt>
              </c:strCache>
            </c:strRef>
          </c:tx>
          <c:spPr>
            <a:solidFill>
              <a:schemeClr val="accent4"/>
            </a:solidFill>
            <a:ln>
              <a:noFill/>
            </a:ln>
            <a:effectLst/>
          </c:spPr>
          <c:invertIfNegative val="0"/>
          <c:cat>
            <c:strRef>
              <c:f>'Export table'!$C$82:$C$87</c:f>
              <c:strCache>
                <c:ptCount val="6"/>
                <c:pt idx="0">
                  <c:v>otázka 1</c:v>
                </c:pt>
                <c:pt idx="1">
                  <c:v>otázka 2</c:v>
                </c:pt>
                <c:pt idx="2">
                  <c:v>otázka 3</c:v>
                </c:pt>
                <c:pt idx="3">
                  <c:v>otázka 4</c:v>
                </c:pt>
                <c:pt idx="4">
                  <c:v>otázka 5</c:v>
                </c:pt>
                <c:pt idx="5">
                  <c:v>otázka 6</c:v>
                </c:pt>
              </c:strCache>
            </c:strRef>
          </c:cat>
          <c:val>
            <c:numRef>
              <c:f>'Export table'!$K$82:$K$87</c:f>
              <c:numCache>
                <c:formatCode>#,##0</c:formatCode>
                <c:ptCount val="6"/>
                <c:pt idx="0">
                  <c:v>12</c:v>
                </c:pt>
                <c:pt idx="1">
                  <c:v>10</c:v>
                </c:pt>
                <c:pt idx="2">
                  <c:v>7</c:v>
                </c:pt>
                <c:pt idx="3">
                  <c:v>8</c:v>
                </c:pt>
                <c:pt idx="4">
                  <c:v>6</c:v>
                </c:pt>
                <c:pt idx="5">
                  <c:v>4</c:v>
                </c:pt>
              </c:numCache>
            </c:numRef>
          </c:val>
          <c:extLst>
            <c:ext xmlns:c16="http://schemas.microsoft.com/office/drawing/2014/chart" uri="{C3380CC4-5D6E-409C-BE32-E72D297353CC}">
              <c16:uniqueId val="{00000003-B425-4EE7-82A7-92EB64950C89}"/>
            </c:ext>
          </c:extLst>
        </c:ser>
        <c:ser>
          <c:idx val="4"/>
          <c:order val="4"/>
          <c:tx>
            <c:strRef>
              <c:f>'Export table'!$L$81</c:f>
              <c:strCache>
                <c:ptCount val="1"/>
                <c:pt idx="0">
                  <c:v>nedostatočne</c:v>
                </c:pt>
              </c:strCache>
            </c:strRef>
          </c:tx>
          <c:spPr>
            <a:solidFill>
              <a:schemeClr val="accent5"/>
            </a:solidFill>
            <a:ln>
              <a:noFill/>
            </a:ln>
            <a:effectLst/>
          </c:spPr>
          <c:invertIfNegative val="0"/>
          <c:cat>
            <c:strRef>
              <c:f>'Export table'!$C$82:$C$87</c:f>
              <c:strCache>
                <c:ptCount val="6"/>
                <c:pt idx="0">
                  <c:v>otázka 1</c:v>
                </c:pt>
                <c:pt idx="1">
                  <c:v>otázka 2</c:v>
                </c:pt>
                <c:pt idx="2">
                  <c:v>otázka 3</c:v>
                </c:pt>
                <c:pt idx="3">
                  <c:v>otázka 4</c:v>
                </c:pt>
                <c:pt idx="4">
                  <c:v>otázka 5</c:v>
                </c:pt>
                <c:pt idx="5">
                  <c:v>otázka 6</c:v>
                </c:pt>
              </c:strCache>
            </c:strRef>
          </c:cat>
          <c:val>
            <c:numRef>
              <c:f>'Export table'!$L$82:$L$87</c:f>
              <c:numCache>
                <c:formatCode>#,##0</c:formatCode>
                <c:ptCount val="6"/>
                <c:pt idx="0">
                  <c:v>6</c:v>
                </c:pt>
                <c:pt idx="1">
                  <c:v>2</c:v>
                </c:pt>
                <c:pt idx="2">
                  <c:v>3</c:v>
                </c:pt>
                <c:pt idx="3">
                  <c:v>2</c:v>
                </c:pt>
                <c:pt idx="4">
                  <c:v>4</c:v>
                </c:pt>
                <c:pt idx="5">
                  <c:v>4</c:v>
                </c:pt>
              </c:numCache>
            </c:numRef>
          </c:val>
          <c:extLst>
            <c:ext xmlns:c16="http://schemas.microsoft.com/office/drawing/2014/chart" uri="{C3380CC4-5D6E-409C-BE32-E72D297353CC}">
              <c16:uniqueId val="{00000004-B425-4EE7-82A7-92EB64950C89}"/>
            </c:ext>
          </c:extLst>
        </c:ser>
        <c:dLbls>
          <c:showLegendKey val="0"/>
          <c:showVal val="0"/>
          <c:showCatName val="0"/>
          <c:showSerName val="0"/>
          <c:showPercent val="0"/>
          <c:showBubbleSize val="0"/>
        </c:dLbls>
        <c:gapWidth val="150"/>
        <c:overlap val="100"/>
        <c:axId val="489838976"/>
        <c:axId val="489839936"/>
      </c:barChart>
      <c:catAx>
        <c:axId val="4898389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89839936"/>
        <c:crosses val="autoZero"/>
        <c:auto val="1"/>
        <c:lblAlgn val="ctr"/>
        <c:lblOffset val="100"/>
        <c:noMultiLvlLbl val="0"/>
      </c:catAx>
      <c:valAx>
        <c:axId val="4898399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8983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400" b="0" i="0" u="none" strike="noStrike" kern="1200" spc="0" baseline="0">
                <a:solidFill>
                  <a:sysClr val="windowText" lastClr="000000">
                    <a:lumMod val="65000"/>
                    <a:lumOff val="35000"/>
                  </a:sysClr>
                </a:solidFill>
              </a:rPr>
              <a:t>Hodnotenie činnosti CIS na PF UJS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'Export table'!$G$116</c:f>
              <c:strCache>
                <c:ptCount val="1"/>
                <c:pt idx="0">
                  <c:v>výborne</c:v>
                </c:pt>
              </c:strCache>
            </c:strRef>
          </c:tx>
          <c:spPr>
            <a:solidFill>
              <a:schemeClr val="accent1"/>
            </a:solidFill>
            <a:ln>
              <a:noFill/>
            </a:ln>
            <a:effectLst/>
          </c:spPr>
          <c:invertIfNegative val="0"/>
          <c:cat>
            <c:strRef>
              <c:f>'Export table'!$B$117:$B$122</c:f>
              <c:strCache>
                <c:ptCount val="6"/>
                <c:pt idx="0">
                  <c:v>otázka 1</c:v>
                </c:pt>
                <c:pt idx="1">
                  <c:v>otázka 2</c:v>
                </c:pt>
                <c:pt idx="2">
                  <c:v>otázka 3</c:v>
                </c:pt>
                <c:pt idx="3">
                  <c:v>otázka 4</c:v>
                </c:pt>
                <c:pt idx="4">
                  <c:v>otázka 5</c:v>
                </c:pt>
                <c:pt idx="5">
                  <c:v>otázka 6</c:v>
                </c:pt>
              </c:strCache>
            </c:strRef>
          </c:cat>
          <c:val>
            <c:numRef>
              <c:f>'Export table'!$G$117:$G$122</c:f>
              <c:numCache>
                <c:formatCode>#,##0</c:formatCode>
                <c:ptCount val="6"/>
                <c:pt idx="0">
                  <c:v>21</c:v>
                </c:pt>
                <c:pt idx="1">
                  <c:v>23</c:v>
                </c:pt>
                <c:pt idx="2">
                  <c:v>18</c:v>
                </c:pt>
                <c:pt idx="3">
                  <c:v>32</c:v>
                </c:pt>
                <c:pt idx="4">
                  <c:v>35</c:v>
                </c:pt>
                <c:pt idx="5">
                  <c:v>37</c:v>
                </c:pt>
              </c:numCache>
            </c:numRef>
          </c:val>
          <c:extLst>
            <c:ext xmlns:c16="http://schemas.microsoft.com/office/drawing/2014/chart" uri="{C3380CC4-5D6E-409C-BE32-E72D297353CC}">
              <c16:uniqueId val="{00000000-4632-43DD-A74F-9421C37A0307}"/>
            </c:ext>
          </c:extLst>
        </c:ser>
        <c:ser>
          <c:idx val="1"/>
          <c:order val="1"/>
          <c:tx>
            <c:strRef>
              <c:f>'Export table'!$H$116</c:f>
              <c:strCache>
                <c:ptCount val="1"/>
                <c:pt idx="0">
                  <c:v>veľmi dobre</c:v>
                </c:pt>
              </c:strCache>
            </c:strRef>
          </c:tx>
          <c:spPr>
            <a:solidFill>
              <a:schemeClr val="accent2"/>
            </a:solidFill>
            <a:ln>
              <a:noFill/>
            </a:ln>
            <a:effectLst/>
          </c:spPr>
          <c:invertIfNegative val="0"/>
          <c:cat>
            <c:strRef>
              <c:f>'Export table'!$B$117:$B$122</c:f>
              <c:strCache>
                <c:ptCount val="6"/>
                <c:pt idx="0">
                  <c:v>otázka 1</c:v>
                </c:pt>
                <c:pt idx="1">
                  <c:v>otázka 2</c:v>
                </c:pt>
                <c:pt idx="2">
                  <c:v>otázka 3</c:v>
                </c:pt>
                <c:pt idx="3">
                  <c:v>otázka 4</c:v>
                </c:pt>
                <c:pt idx="4">
                  <c:v>otázka 5</c:v>
                </c:pt>
                <c:pt idx="5">
                  <c:v>otázka 6</c:v>
                </c:pt>
              </c:strCache>
            </c:strRef>
          </c:cat>
          <c:val>
            <c:numRef>
              <c:f>'Export table'!$H$117:$H$122</c:f>
              <c:numCache>
                <c:formatCode>#,##0</c:formatCode>
                <c:ptCount val="6"/>
                <c:pt idx="0">
                  <c:v>26</c:v>
                </c:pt>
                <c:pt idx="1">
                  <c:v>19</c:v>
                </c:pt>
                <c:pt idx="2">
                  <c:v>23</c:v>
                </c:pt>
                <c:pt idx="3">
                  <c:v>18</c:v>
                </c:pt>
                <c:pt idx="4">
                  <c:v>18</c:v>
                </c:pt>
                <c:pt idx="5">
                  <c:v>15</c:v>
                </c:pt>
              </c:numCache>
            </c:numRef>
          </c:val>
          <c:extLst>
            <c:ext xmlns:c16="http://schemas.microsoft.com/office/drawing/2014/chart" uri="{C3380CC4-5D6E-409C-BE32-E72D297353CC}">
              <c16:uniqueId val="{00000001-4632-43DD-A74F-9421C37A0307}"/>
            </c:ext>
          </c:extLst>
        </c:ser>
        <c:ser>
          <c:idx val="2"/>
          <c:order val="2"/>
          <c:tx>
            <c:strRef>
              <c:f>'Export table'!$I$116</c:f>
              <c:strCache>
                <c:ptCount val="1"/>
                <c:pt idx="0">
                  <c:v>dobre</c:v>
                </c:pt>
              </c:strCache>
            </c:strRef>
          </c:tx>
          <c:spPr>
            <a:solidFill>
              <a:schemeClr val="accent3"/>
            </a:solidFill>
            <a:ln>
              <a:noFill/>
            </a:ln>
            <a:effectLst/>
          </c:spPr>
          <c:invertIfNegative val="0"/>
          <c:cat>
            <c:strRef>
              <c:f>'Export table'!$B$117:$B$122</c:f>
              <c:strCache>
                <c:ptCount val="6"/>
                <c:pt idx="0">
                  <c:v>otázka 1</c:v>
                </c:pt>
                <c:pt idx="1">
                  <c:v>otázka 2</c:v>
                </c:pt>
                <c:pt idx="2">
                  <c:v>otázka 3</c:v>
                </c:pt>
                <c:pt idx="3">
                  <c:v>otázka 4</c:v>
                </c:pt>
                <c:pt idx="4">
                  <c:v>otázka 5</c:v>
                </c:pt>
                <c:pt idx="5">
                  <c:v>otázka 6</c:v>
                </c:pt>
              </c:strCache>
            </c:strRef>
          </c:cat>
          <c:val>
            <c:numRef>
              <c:f>'Export table'!$I$117:$I$122</c:f>
              <c:numCache>
                <c:formatCode>#,##0</c:formatCode>
                <c:ptCount val="6"/>
                <c:pt idx="0">
                  <c:v>36</c:v>
                </c:pt>
                <c:pt idx="1">
                  <c:v>46</c:v>
                </c:pt>
                <c:pt idx="2">
                  <c:v>35</c:v>
                </c:pt>
                <c:pt idx="3">
                  <c:v>37</c:v>
                </c:pt>
                <c:pt idx="4">
                  <c:v>33</c:v>
                </c:pt>
                <c:pt idx="5">
                  <c:v>30</c:v>
                </c:pt>
              </c:numCache>
            </c:numRef>
          </c:val>
          <c:extLst>
            <c:ext xmlns:c16="http://schemas.microsoft.com/office/drawing/2014/chart" uri="{C3380CC4-5D6E-409C-BE32-E72D297353CC}">
              <c16:uniqueId val="{00000002-4632-43DD-A74F-9421C37A0307}"/>
            </c:ext>
          </c:extLst>
        </c:ser>
        <c:ser>
          <c:idx val="3"/>
          <c:order val="3"/>
          <c:tx>
            <c:strRef>
              <c:f>'Export table'!$J$116</c:f>
              <c:strCache>
                <c:ptCount val="1"/>
                <c:pt idx="0">
                  <c:v>dostatočne</c:v>
                </c:pt>
              </c:strCache>
            </c:strRef>
          </c:tx>
          <c:spPr>
            <a:solidFill>
              <a:schemeClr val="accent4"/>
            </a:solidFill>
            <a:ln>
              <a:noFill/>
            </a:ln>
            <a:effectLst/>
          </c:spPr>
          <c:invertIfNegative val="0"/>
          <c:cat>
            <c:strRef>
              <c:f>'Export table'!$B$117:$B$122</c:f>
              <c:strCache>
                <c:ptCount val="6"/>
                <c:pt idx="0">
                  <c:v>otázka 1</c:v>
                </c:pt>
                <c:pt idx="1">
                  <c:v>otázka 2</c:v>
                </c:pt>
                <c:pt idx="2">
                  <c:v>otázka 3</c:v>
                </c:pt>
                <c:pt idx="3">
                  <c:v>otázka 4</c:v>
                </c:pt>
                <c:pt idx="4">
                  <c:v>otázka 5</c:v>
                </c:pt>
                <c:pt idx="5">
                  <c:v>otázka 6</c:v>
                </c:pt>
              </c:strCache>
            </c:strRef>
          </c:cat>
          <c:val>
            <c:numRef>
              <c:f>'Export table'!$J$117:$J$122</c:f>
              <c:numCache>
                <c:formatCode>#,##0</c:formatCode>
                <c:ptCount val="6"/>
                <c:pt idx="0">
                  <c:v>10</c:v>
                </c:pt>
                <c:pt idx="1">
                  <c:v>6</c:v>
                </c:pt>
                <c:pt idx="2">
                  <c:v>16</c:v>
                </c:pt>
                <c:pt idx="3">
                  <c:v>7</c:v>
                </c:pt>
                <c:pt idx="4">
                  <c:v>8</c:v>
                </c:pt>
                <c:pt idx="5">
                  <c:v>12</c:v>
                </c:pt>
              </c:numCache>
            </c:numRef>
          </c:val>
          <c:extLst>
            <c:ext xmlns:c16="http://schemas.microsoft.com/office/drawing/2014/chart" uri="{C3380CC4-5D6E-409C-BE32-E72D297353CC}">
              <c16:uniqueId val="{00000003-4632-43DD-A74F-9421C37A0307}"/>
            </c:ext>
          </c:extLst>
        </c:ser>
        <c:ser>
          <c:idx val="4"/>
          <c:order val="4"/>
          <c:tx>
            <c:strRef>
              <c:f>'Export table'!$K$116</c:f>
              <c:strCache>
                <c:ptCount val="1"/>
                <c:pt idx="0">
                  <c:v>nedostatočne</c:v>
                </c:pt>
              </c:strCache>
            </c:strRef>
          </c:tx>
          <c:spPr>
            <a:solidFill>
              <a:schemeClr val="accent5"/>
            </a:solidFill>
            <a:ln>
              <a:noFill/>
            </a:ln>
            <a:effectLst/>
          </c:spPr>
          <c:invertIfNegative val="0"/>
          <c:cat>
            <c:strRef>
              <c:f>'Export table'!$B$117:$B$122</c:f>
              <c:strCache>
                <c:ptCount val="6"/>
                <c:pt idx="0">
                  <c:v>otázka 1</c:v>
                </c:pt>
                <c:pt idx="1">
                  <c:v>otázka 2</c:v>
                </c:pt>
                <c:pt idx="2">
                  <c:v>otázka 3</c:v>
                </c:pt>
                <c:pt idx="3">
                  <c:v>otázka 4</c:v>
                </c:pt>
                <c:pt idx="4">
                  <c:v>otázka 5</c:v>
                </c:pt>
                <c:pt idx="5">
                  <c:v>otázka 6</c:v>
                </c:pt>
              </c:strCache>
            </c:strRef>
          </c:cat>
          <c:val>
            <c:numRef>
              <c:f>'Export table'!$K$117:$K$122</c:f>
              <c:numCache>
                <c:formatCode>#,##0</c:formatCode>
                <c:ptCount val="6"/>
                <c:pt idx="0">
                  <c:v>8</c:v>
                </c:pt>
                <c:pt idx="1">
                  <c:v>4</c:v>
                </c:pt>
                <c:pt idx="2">
                  <c:v>6</c:v>
                </c:pt>
                <c:pt idx="3">
                  <c:v>4</c:v>
                </c:pt>
                <c:pt idx="4">
                  <c:v>5</c:v>
                </c:pt>
                <c:pt idx="5">
                  <c:v>6</c:v>
                </c:pt>
              </c:numCache>
            </c:numRef>
          </c:val>
          <c:extLst>
            <c:ext xmlns:c16="http://schemas.microsoft.com/office/drawing/2014/chart" uri="{C3380CC4-5D6E-409C-BE32-E72D297353CC}">
              <c16:uniqueId val="{00000004-4632-43DD-A74F-9421C37A0307}"/>
            </c:ext>
          </c:extLst>
        </c:ser>
        <c:dLbls>
          <c:showLegendKey val="0"/>
          <c:showVal val="0"/>
          <c:showCatName val="0"/>
          <c:showSerName val="0"/>
          <c:showPercent val="0"/>
          <c:showBubbleSize val="0"/>
        </c:dLbls>
        <c:gapWidth val="150"/>
        <c:overlap val="100"/>
        <c:axId val="492712160"/>
        <c:axId val="492723680"/>
      </c:barChart>
      <c:catAx>
        <c:axId val="4927121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2723680"/>
        <c:crosses val="autoZero"/>
        <c:auto val="1"/>
        <c:lblAlgn val="ctr"/>
        <c:lblOffset val="100"/>
        <c:noMultiLvlLbl val="0"/>
      </c:catAx>
      <c:valAx>
        <c:axId val="49272368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271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hu-HU" sz="1400" b="0" i="0" u="none" strike="noStrike" kern="1200" spc="0" baseline="0">
                <a:solidFill>
                  <a:sysClr val="windowText" lastClr="000000">
                    <a:lumMod val="65000"/>
                    <a:lumOff val="35000"/>
                  </a:sysClr>
                </a:solidFill>
              </a:rPr>
              <a:t>Hodnotenie činnosti UK na PF UJS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sk-SK"/>
        </a:p>
      </c:txPr>
    </c:title>
    <c:autoTitleDeleted val="0"/>
    <c:plotArea>
      <c:layout/>
      <c:barChart>
        <c:barDir val="bar"/>
        <c:grouping val="stacked"/>
        <c:varyColors val="0"/>
        <c:ser>
          <c:idx val="0"/>
          <c:order val="0"/>
          <c:tx>
            <c:strRef>
              <c:f>'Export table'!$G$156</c:f>
              <c:strCache>
                <c:ptCount val="1"/>
                <c:pt idx="0">
                  <c:v>výborne</c:v>
                </c:pt>
              </c:strCache>
            </c:strRef>
          </c:tx>
          <c:spPr>
            <a:solidFill>
              <a:schemeClr val="accent1"/>
            </a:solidFill>
            <a:ln>
              <a:noFill/>
            </a:ln>
            <a:effectLst/>
          </c:spPr>
          <c:invertIfNegative val="0"/>
          <c:cat>
            <c:strRef>
              <c:f>'Export table'!$B$157:$B$162</c:f>
              <c:strCache>
                <c:ptCount val="6"/>
                <c:pt idx="0">
                  <c:v>otázka 1</c:v>
                </c:pt>
                <c:pt idx="1">
                  <c:v>otázka 2</c:v>
                </c:pt>
                <c:pt idx="2">
                  <c:v>otázka 3</c:v>
                </c:pt>
                <c:pt idx="3">
                  <c:v>otázka 4</c:v>
                </c:pt>
                <c:pt idx="4">
                  <c:v>otázka 5</c:v>
                </c:pt>
                <c:pt idx="5">
                  <c:v>otázka 6</c:v>
                </c:pt>
              </c:strCache>
            </c:strRef>
          </c:cat>
          <c:val>
            <c:numRef>
              <c:f>'Export table'!$G$157:$G$162</c:f>
              <c:numCache>
                <c:formatCode>#,##0</c:formatCode>
                <c:ptCount val="6"/>
                <c:pt idx="0">
                  <c:v>40</c:v>
                </c:pt>
                <c:pt idx="1">
                  <c:v>34</c:v>
                </c:pt>
                <c:pt idx="2">
                  <c:v>41</c:v>
                </c:pt>
                <c:pt idx="3">
                  <c:v>32</c:v>
                </c:pt>
                <c:pt idx="4">
                  <c:v>36</c:v>
                </c:pt>
                <c:pt idx="5">
                  <c:v>51</c:v>
                </c:pt>
              </c:numCache>
            </c:numRef>
          </c:val>
          <c:extLst>
            <c:ext xmlns:c16="http://schemas.microsoft.com/office/drawing/2014/chart" uri="{C3380CC4-5D6E-409C-BE32-E72D297353CC}">
              <c16:uniqueId val="{00000000-11C4-4B84-A8B9-47C984074EBE}"/>
            </c:ext>
          </c:extLst>
        </c:ser>
        <c:ser>
          <c:idx val="1"/>
          <c:order val="1"/>
          <c:tx>
            <c:strRef>
              <c:f>'Export table'!$H$156</c:f>
              <c:strCache>
                <c:ptCount val="1"/>
                <c:pt idx="0">
                  <c:v>veľmi dobre</c:v>
                </c:pt>
              </c:strCache>
            </c:strRef>
          </c:tx>
          <c:spPr>
            <a:solidFill>
              <a:schemeClr val="accent2"/>
            </a:solidFill>
            <a:ln>
              <a:noFill/>
            </a:ln>
            <a:effectLst/>
          </c:spPr>
          <c:invertIfNegative val="0"/>
          <c:cat>
            <c:strRef>
              <c:f>'Export table'!$B$157:$B$162</c:f>
              <c:strCache>
                <c:ptCount val="6"/>
                <c:pt idx="0">
                  <c:v>otázka 1</c:v>
                </c:pt>
                <c:pt idx="1">
                  <c:v>otázka 2</c:v>
                </c:pt>
                <c:pt idx="2">
                  <c:v>otázka 3</c:v>
                </c:pt>
                <c:pt idx="3">
                  <c:v>otázka 4</c:v>
                </c:pt>
                <c:pt idx="4">
                  <c:v>otázka 5</c:v>
                </c:pt>
                <c:pt idx="5">
                  <c:v>otázka 6</c:v>
                </c:pt>
              </c:strCache>
            </c:strRef>
          </c:cat>
          <c:val>
            <c:numRef>
              <c:f>'Export table'!$H$157:$H$162</c:f>
              <c:numCache>
                <c:formatCode>#,##0</c:formatCode>
                <c:ptCount val="6"/>
                <c:pt idx="0">
                  <c:v>31</c:v>
                </c:pt>
                <c:pt idx="1">
                  <c:v>23</c:v>
                </c:pt>
                <c:pt idx="2">
                  <c:v>27</c:v>
                </c:pt>
                <c:pt idx="3">
                  <c:v>21</c:v>
                </c:pt>
                <c:pt idx="4">
                  <c:v>22</c:v>
                </c:pt>
                <c:pt idx="5">
                  <c:v>24</c:v>
                </c:pt>
              </c:numCache>
            </c:numRef>
          </c:val>
          <c:extLst>
            <c:ext xmlns:c16="http://schemas.microsoft.com/office/drawing/2014/chart" uri="{C3380CC4-5D6E-409C-BE32-E72D297353CC}">
              <c16:uniqueId val="{00000001-11C4-4B84-A8B9-47C984074EBE}"/>
            </c:ext>
          </c:extLst>
        </c:ser>
        <c:ser>
          <c:idx val="2"/>
          <c:order val="2"/>
          <c:tx>
            <c:strRef>
              <c:f>'Export table'!$I$156</c:f>
              <c:strCache>
                <c:ptCount val="1"/>
                <c:pt idx="0">
                  <c:v>dobre</c:v>
                </c:pt>
              </c:strCache>
            </c:strRef>
          </c:tx>
          <c:spPr>
            <a:solidFill>
              <a:schemeClr val="accent3"/>
            </a:solidFill>
            <a:ln>
              <a:noFill/>
            </a:ln>
            <a:effectLst/>
          </c:spPr>
          <c:invertIfNegative val="0"/>
          <c:cat>
            <c:strRef>
              <c:f>'Export table'!$B$157:$B$162</c:f>
              <c:strCache>
                <c:ptCount val="6"/>
                <c:pt idx="0">
                  <c:v>otázka 1</c:v>
                </c:pt>
                <c:pt idx="1">
                  <c:v>otázka 2</c:v>
                </c:pt>
                <c:pt idx="2">
                  <c:v>otázka 3</c:v>
                </c:pt>
                <c:pt idx="3">
                  <c:v>otázka 4</c:v>
                </c:pt>
                <c:pt idx="4">
                  <c:v>otázka 5</c:v>
                </c:pt>
                <c:pt idx="5">
                  <c:v>otázka 6</c:v>
                </c:pt>
              </c:strCache>
            </c:strRef>
          </c:cat>
          <c:val>
            <c:numRef>
              <c:f>'Export table'!$I$157:$I$162</c:f>
              <c:numCache>
                <c:formatCode>#,##0</c:formatCode>
                <c:ptCount val="6"/>
                <c:pt idx="0">
                  <c:v>16</c:v>
                </c:pt>
                <c:pt idx="1">
                  <c:v>30</c:v>
                </c:pt>
                <c:pt idx="2">
                  <c:v>20</c:v>
                </c:pt>
                <c:pt idx="3">
                  <c:v>30</c:v>
                </c:pt>
                <c:pt idx="4">
                  <c:v>27</c:v>
                </c:pt>
                <c:pt idx="5">
                  <c:v>14</c:v>
                </c:pt>
              </c:numCache>
            </c:numRef>
          </c:val>
          <c:extLst>
            <c:ext xmlns:c16="http://schemas.microsoft.com/office/drawing/2014/chart" uri="{C3380CC4-5D6E-409C-BE32-E72D297353CC}">
              <c16:uniqueId val="{00000002-11C4-4B84-A8B9-47C984074EBE}"/>
            </c:ext>
          </c:extLst>
        </c:ser>
        <c:ser>
          <c:idx val="3"/>
          <c:order val="3"/>
          <c:tx>
            <c:strRef>
              <c:f>'Export table'!$J$156</c:f>
              <c:strCache>
                <c:ptCount val="1"/>
                <c:pt idx="0">
                  <c:v>dostatočne</c:v>
                </c:pt>
              </c:strCache>
            </c:strRef>
          </c:tx>
          <c:spPr>
            <a:solidFill>
              <a:schemeClr val="accent4"/>
            </a:solidFill>
            <a:ln>
              <a:noFill/>
            </a:ln>
            <a:effectLst/>
          </c:spPr>
          <c:invertIfNegative val="0"/>
          <c:cat>
            <c:strRef>
              <c:f>'Export table'!$B$157:$B$162</c:f>
              <c:strCache>
                <c:ptCount val="6"/>
                <c:pt idx="0">
                  <c:v>otázka 1</c:v>
                </c:pt>
                <c:pt idx="1">
                  <c:v>otázka 2</c:v>
                </c:pt>
                <c:pt idx="2">
                  <c:v>otázka 3</c:v>
                </c:pt>
                <c:pt idx="3">
                  <c:v>otázka 4</c:v>
                </c:pt>
                <c:pt idx="4">
                  <c:v>otázka 5</c:v>
                </c:pt>
                <c:pt idx="5">
                  <c:v>otázka 6</c:v>
                </c:pt>
              </c:strCache>
            </c:strRef>
          </c:cat>
          <c:val>
            <c:numRef>
              <c:f>'Export table'!$J$157:$J$162</c:f>
              <c:numCache>
                <c:formatCode>#,##0</c:formatCode>
                <c:ptCount val="6"/>
                <c:pt idx="0">
                  <c:v>4</c:v>
                </c:pt>
                <c:pt idx="1">
                  <c:v>6</c:v>
                </c:pt>
                <c:pt idx="2">
                  <c:v>6</c:v>
                </c:pt>
                <c:pt idx="3">
                  <c:v>5</c:v>
                </c:pt>
                <c:pt idx="4">
                  <c:v>3</c:v>
                </c:pt>
                <c:pt idx="5">
                  <c:v>3</c:v>
                </c:pt>
              </c:numCache>
            </c:numRef>
          </c:val>
          <c:extLst>
            <c:ext xmlns:c16="http://schemas.microsoft.com/office/drawing/2014/chart" uri="{C3380CC4-5D6E-409C-BE32-E72D297353CC}">
              <c16:uniqueId val="{00000003-11C4-4B84-A8B9-47C984074EBE}"/>
            </c:ext>
          </c:extLst>
        </c:ser>
        <c:ser>
          <c:idx val="4"/>
          <c:order val="4"/>
          <c:tx>
            <c:strRef>
              <c:f>'Export table'!$K$156</c:f>
              <c:strCache>
                <c:ptCount val="1"/>
                <c:pt idx="0">
                  <c:v>nedostatočne</c:v>
                </c:pt>
              </c:strCache>
            </c:strRef>
          </c:tx>
          <c:spPr>
            <a:solidFill>
              <a:schemeClr val="accent5"/>
            </a:solidFill>
            <a:ln>
              <a:noFill/>
            </a:ln>
            <a:effectLst/>
          </c:spPr>
          <c:invertIfNegative val="0"/>
          <c:cat>
            <c:strRef>
              <c:f>'Export table'!$B$157:$B$162</c:f>
              <c:strCache>
                <c:ptCount val="6"/>
                <c:pt idx="0">
                  <c:v>otázka 1</c:v>
                </c:pt>
                <c:pt idx="1">
                  <c:v>otázka 2</c:v>
                </c:pt>
                <c:pt idx="2">
                  <c:v>otázka 3</c:v>
                </c:pt>
                <c:pt idx="3">
                  <c:v>otázka 4</c:v>
                </c:pt>
                <c:pt idx="4">
                  <c:v>otázka 5</c:v>
                </c:pt>
                <c:pt idx="5">
                  <c:v>otázka 6</c:v>
                </c:pt>
              </c:strCache>
            </c:strRef>
          </c:cat>
          <c:val>
            <c:numRef>
              <c:f>'Export table'!$K$157:$K$162</c:f>
              <c:numCache>
                <c:formatCode>#,##0</c:formatCode>
                <c:ptCount val="6"/>
                <c:pt idx="0">
                  <c:v>2</c:v>
                </c:pt>
                <c:pt idx="1">
                  <c:v>1</c:v>
                </c:pt>
                <c:pt idx="2">
                  <c:v>0</c:v>
                </c:pt>
                <c:pt idx="3">
                  <c:v>4</c:v>
                </c:pt>
                <c:pt idx="4">
                  <c:v>4</c:v>
                </c:pt>
                <c:pt idx="5">
                  <c:v>0</c:v>
                </c:pt>
              </c:numCache>
            </c:numRef>
          </c:val>
          <c:extLst>
            <c:ext xmlns:c16="http://schemas.microsoft.com/office/drawing/2014/chart" uri="{C3380CC4-5D6E-409C-BE32-E72D297353CC}">
              <c16:uniqueId val="{00000004-11C4-4B84-A8B9-47C984074EBE}"/>
            </c:ext>
          </c:extLst>
        </c:ser>
        <c:dLbls>
          <c:showLegendKey val="0"/>
          <c:showVal val="0"/>
          <c:showCatName val="0"/>
          <c:showSerName val="0"/>
          <c:showPercent val="0"/>
          <c:showBubbleSize val="0"/>
        </c:dLbls>
        <c:gapWidth val="150"/>
        <c:overlap val="100"/>
        <c:axId val="492717440"/>
        <c:axId val="129696032"/>
      </c:barChart>
      <c:catAx>
        <c:axId val="492717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29696032"/>
        <c:crosses val="autoZero"/>
        <c:auto val="1"/>
        <c:lblAlgn val="ctr"/>
        <c:lblOffset val="100"/>
        <c:noMultiLvlLbl val="0"/>
      </c:catAx>
      <c:valAx>
        <c:axId val="1296960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49271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hu-HU" sz="1400" b="0" i="0" u="none" strike="noStrike" kern="1200" spc="0" baseline="0">
                <a:solidFill>
                  <a:sysClr val="windowText" lastClr="000000">
                    <a:lumMod val="65000"/>
                    <a:lumOff val="35000"/>
                  </a:sysClr>
                </a:solidFill>
              </a:rPr>
              <a:t>Hodnotenie činnosti ŠD na PF UJS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sk-SK"/>
        </a:p>
      </c:txPr>
    </c:title>
    <c:autoTitleDeleted val="0"/>
    <c:plotArea>
      <c:layout/>
      <c:barChart>
        <c:barDir val="bar"/>
        <c:grouping val="stacked"/>
        <c:varyColors val="0"/>
        <c:ser>
          <c:idx val="0"/>
          <c:order val="0"/>
          <c:tx>
            <c:strRef>
              <c:f>'Export table'!$G$194</c:f>
              <c:strCache>
                <c:ptCount val="1"/>
                <c:pt idx="0">
                  <c:v>výborne</c:v>
                </c:pt>
              </c:strCache>
            </c:strRef>
          </c:tx>
          <c:spPr>
            <a:solidFill>
              <a:schemeClr val="accent1"/>
            </a:solidFill>
            <a:ln>
              <a:noFill/>
            </a:ln>
            <a:effectLst/>
          </c:spPr>
          <c:invertIfNegative val="0"/>
          <c:cat>
            <c:strRef>
              <c:f>'Export table'!$B$195:$B$202</c:f>
              <c:strCache>
                <c:ptCount val="8"/>
                <c:pt idx="0">
                  <c:v>otázka 1</c:v>
                </c:pt>
                <c:pt idx="1">
                  <c:v>otázka 2</c:v>
                </c:pt>
                <c:pt idx="2">
                  <c:v>otázka 3</c:v>
                </c:pt>
                <c:pt idx="3">
                  <c:v>otázka 4</c:v>
                </c:pt>
                <c:pt idx="4">
                  <c:v>otázka 5</c:v>
                </c:pt>
                <c:pt idx="5">
                  <c:v>otázka 6</c:v>
                </c:pt>
                <c:pt idx="6">
                  <c:v>otázka 7</c:v>
                </c:pt>
                <c:pt idx="7">
                  <c:v>otázka 8</c:v>
                </c:pt>
              </c:strCache>
            </c:strRef>
          </c:cat>
          <c:val>
            <c:numRef>
              <c:f>'Export table'!$G$195:$G$202</c:f>
              <c:numCache>
                <c:formatCode>#,##0</c:formatCode>
                <c:ptCount val="8"/>
                <c:pt idx="0">
                  <c:v>15</c:v>
                </c:pt>
                <c:pt idx="1">
                  <c:v>17</c:v>
                </c:pt>
                <c:pt idx="2">
                  <c:v>7</c:v>
                </c:pt>
                <c:pt idx="3">
                  <c:v>2</c:v>
                </c:pt>
                <c:pt idx="4">
                  <c:v>10</c:v>
                </c:pt>
                <c:pt idx="5">
                  <c:v>6</c:v>
                </c:pt>
                <c:pt idx="6">
                  <c:v>6</c:v>
                </c:pt>
                <c:pt idx="7">
                  <c:v>7</c:v>
                </c:pt>
              </c:numCache>
            </c:numRef>
          </c:val>
          <c:extLst>
            <c:ext xmlns:c16="http://schemas.microsoft.com/office/drawing/2014/chart" uri="{C3380CC4-5D6E-409C-BE32-E72D297353CC}">
              <c16:uniqueId val="{00000000-B188-486F-8190-B00B8FEA6916}"/>
            </c:ext>
          </c:extLst>
        </c:ser>
        <c:ser>
          <c:idx val="1"/>
          <c:order val="1"/>
          <c:tx>
            <c:strRef>
              <c:f>'Export table'!$H$194</c:f>
              <c:strCache>
                <c:ptCount val="1"/>
                <c:pt idx="0">
                  <c:v>veľmi dobre</c:v>
                </c:pt>
              </c:strCache>
            </c:strRef>
          </c:tx>
          <c:spPr>
            <a:solidFill>
              <a:schemeClr val="accent2"/>
            </a:solidFill>
            <a:ln>
              <a:noFill/>
            </a:ln>
            <a:effectLst/>
          </c:spPr>
          <c:invertIfNegative val="0"/>
          <c:cat>
            <c:strRef>
              <c:f>'Export table'!$B$195:$B$202</c:f>
              <c:strCache>
                <c:ptCount val="8"/>
                <c:pt idx="0">
                  <c:v>otázka 1</c:v>
                </c:pt>
                <c:pt idx="1">
                  <c:v>otázka 2</c:v>
                </c:pt>
                <c:pt idx="2">
                  <c:v>otázka 3</c:v>
                </c:pt>
                <c:pt idx="3">
                  <c:v>otázka 4</c:v>
                </c:pt>
                <c:pt idx="4">
                  <c:v>otázka 5</c:v>
                </c:pt>
                <c:pt idx="5">
                  <c:v>otázka 6</c:v>
                </c:pt>
                <c:pt idx="6">
                  <c:v>otázka 7</c:v>
                </c:pt>
                <c:pt idx="7">
                  <c:v>otázka 8</c:v>
                </c:pt>
              </c:strCache>
            </c:strRef>
          </c:cat>
          <c:val>
            <c:numRef>
              <c:f>'Export table'!$H$195:$H$202</c:f>
              <c:numCache>
                <c:formatCode>#,##0</c:formatCode>
                <c:ptCount val="8"/>
                <c:pt idx="0">
                  <c:v>8</c:v>
                </c:pt>
                <c:pt idx="1">
                  <c:v>8</c:v>
                </c:pt>
                <c:pt idx="2">
                  <c:v>6</c:v>
                </c:pt>
                <c:pt idx="3">
                  <c:v>9</c:v>
                </c:pt>
                <c:pt idx="4">
                  <c:v>10</c:v>
                </c:pt>
                <c:pt idx="5">
                  <c:v>12</c:v>
                </c:pt>
                <c:pt idx="6">
                  <c:v>12</c:v>
                </c:pt>
                <c:pt idx="7">
                  <c:v>11</c:v>
                </c:pt>
              </c:numCache>
            </c:numRef>
          </c:val>
          <c:extLst>
            <c:ext xmlns:c16="http://schemas.microsoft.com/office/drawing/2014/chart" uri="{C3380CC4-5D6E-409C-BE32-E72D297353CC}">
              <c16:uniqueId val="{00000001-B188-486F-8190-B00B8FEA6916}"/>
            </c:ext>
          </c:extLst>
        </c:ser>
        <c:ser>
          <c:idx val="2"/>
          <c:order val="2"/>
          <c:tx>
            <c:strRef>
              <c:f>'Export table'!$I$194</c:f>
              <c:strCache>
                <c:ptCount val="1"/>
                <c:pt idx="0">
                  <c:v>dobre</c:v>
                </c:pt>
              </c:strCache>
            </c:strRef>
          </c:tx>
          <c:spPr>
            <a:solidFill>
              <a:schemeClr val="accent3"/>
            </a:solidFill>
            <a:ln>
              <a:noFill/>
            </a:ln>
            <a:effectLst/>
          </c:spPr>
          <c:invertIfNegative val="0"/>
          <c:cat>
            <c:strRef>
              <c:f>'Export table'!$B$195:$B$202</c:f>
              <c:strCache>
                <c:ptCount val="8"/>
                <c:pt idx="0">
                  <c:v>otázka 1</c:v>
                </c:pt>
                <c:pt idx="1">
                  <c:v>otázka 2</c:v>
                </c:pt>
                <c:pt idx="2">
                  <c:v>otázka 3</c:v>
                </c:pt>
                <c:pt idx="3">
                  <c:v>otázka 4</c:v>
                </c:pt>
                <c:pt idx="4">
                  <c:v>otázka 5</c:v>
                </c:pt>
                <c:pt idx="5">
                  <c:v>otázka 6</c:v>
                </c:pt>
                <c:pt idx="6">
                  <c:v>otázka 7</c:v>
                </c:pt>
                <c:pt idx="7">
                  <c:v>otázka 8</c:v>
                </c:pt>
              </c:strCache>
            </c:strRef>
          </c:cat>
          <c:val>
            <c:numRef>
              <c:f>'Export table'!$I$195:$I$202</c:f>
              <c:numCache>
                <c:formatCode>#,##0</c:formatCode>
                <c:ptCount val="8"/>
                <c:pt idx="0">
                  <c:v>12</c:v>
                </c:pt>
                <c:pt idx="1">
                  <c:v>9</c:v>
                </c:pt>
                <c:pt idx="2">
                  <c:v>14</c:v>
                </c:pt>
                <c:pt idx="3">
                  <c:v>13</c:v>
                </c:pt>
                <c:pt idx="4">
                  <c:v>12</c:v>
                </c:pt>
                <c:pt idx="5">
                  <c:v>11</c:v>
                </c:pt>
                <c:pt idx="6">
                  <c:v>13</c:v>
                </c:pt>
                <c:pt idx="7">
                  <c:v>15</c:v>
                </c:pt>
              </c:numCache>
            </c:numRef>
          </c:val>
          <c:extLst>
            <c:ext xmlns:c16="http://schemas.microsoft.com/office/drawing/2014/chart" uri="{C3380CC4-5D6E-409C-BE32-E72D297353CC}">
              <c16:uniqueId val="{00000002-B188-486F-8190-B00B8FEA6916}"/>
            </c:ext>
          </c:extLst>
        </c:ser>
        <c:ser>
          <c:idx val="3"/>
          <c:order val="3"/>
          <c:tx>
            <c:strRef>
              <c:f>'Export table'!$J$194</c:f>
              <c:strCache>
                <c:ptCount val="1"/>
                <c:pt idx="0">
                  <c:v>dostatočne</c:v>
                </c:pt>
              </c:strCache>
            </c:strRef>
          </c:tx>
          <c:spPr>
            <a:solidFill>
              <a:schemeClr val="accent4"/>
            </a:solidFill>
            <a:ln>
              <a:noFill/>
            </a:ln>
            <a:effectLst/>
          </c:spPr>
          <c:invertIfNegative val="0"/>
          <c:cat>
            <c:strRef>
              <c:f>'Export table'!$B$195:$B$202</c:f>
              <c:strCache>
                <c:ptCount val="8"/>
                <c:pt idx="0">
                  <c:v>otázka 1</c:v>
                </c:pt>
                <c:pt idx="1">
                  <c:v>otázka 2</c:v>
                </c:pt>
                <c:pt idx="2">
                  <c:v>otázka 3</c:v>
                </c:pt>
                <c:pt idx="3">
                  <c:v>otázka 4</c:v>
                </c:pt>
                <c:pt idx="4">
                  <c:v>otázka 5</c:v>
                </c:pt>
                <c:pt idx="5">
                  <c:v>otázka 6</c:v>
                </c:pt>
                <c:pt idx="6">
                  <c:v>otázka 7</c:v>
                </c:pt>
                <c:pt idx="7">
                  <c:v>otázka 8</c:v>
                </c:pt>
              </c:strCache>
            </c:strRef>
          </c:cat>
          <c:val>
            <c:numRef>
              <c:f>'Export table'!$J$195:$J$202</c:f>
              <c:numCache>
                <c:formatCode>#,##0</c:formatCode>
                <c:ptCount val="8"/>
                <c:pt idx="0">
                  <c:v>3</c:v>
                </c:pt>
                <c:pt idx="1">
                  <c:v>2</c:v>
                </c:pt>
                <c:pt idx="2">
                  <c:v>11</c:v>
                </c:pt>
                <c:pt idx="3">
                  <c:v>11</c:v>
                </c:pt>
                <c:pt idx="4">
                  <c:v>4</c:v>
                </c:pt>
                <c:pt idx="5">
                  <c:v>7</c:v>
                </c:pt>
                <c:pt idx="6">
                  <c:v>7</c:v>
                </c:pt>
                <c:pt idx="7">
                  <c:v>5</c:v>
                </c:pt>
              </c:numCache>
            </c:numRef>
          </c:val>
          <c:extLst>
            <c:ext xmlns:c16="http://schemas.microsoft.com/office/drawing/2014/chart" uri="{C3380CC4-5D6E-409C-BE32-E72D297353CC}">
              <c16:uniqueId val="{00000003-B188-486F-8190-B00B8FEA6916}"/>
            </c:ext>
          </c:extLst>
        </c:ser>
        <c:ser>
          <c:idx val="4"/>
          <c:order val="4"/>
          <c:tx>
            <c:strRef>
              <c:f>'Export table'!$K$194</c:f>
              <c:strCache>
                <c:ptCount val="1"/>
                <c:pt idx="0">
                  <c:v>nedostatočne</c:v>
                </c:pt>
              </c:strCache>
            </c:strRef>
          </c:tx>
          <c:spPr>
            <a:solidFill>
              <a:schemeClr val="accent5"/>
            </a:solidFill>
            <a:ln>
              <a:noFill/>
            </a:ln>
            <a:effectLst/>
          </c:spPr>
          <c:invertIfNegative val="0"/>
          <c:cat>
            <c:strRef>
              <c:f>'Export table'!$B$195:$B$202</c:f>
              <c:strCache>
                <c:ptCount val="8"/>
                <c:pt idx="0">
                  <c:v>otázka 1</c:v>
                </c:pt>
                <c:pt idx="1">
                  <c:v>otázka 2</c:v>
                </c:pt>
                <c:pt idx="2">
                  <c:v>otázka 3</c:v>
                </c:pt>
                <c:pt idx="3">
                  <c:v>otázka 4</c:v>
                </c:pt>
                <c:pt idx="4">
                  <c:v>otázka 5</c:v>
                </c:pt>
                <c:pt idx="5">
                  <c:v>otázka 6</c:v>
                </c:pt>
                <c:pt idx="6">
                  <c:v>otázka 7</c:v>
                </c:pt>
                <c:pt idx="7">
                  <c:v>otázka 8</c:v>
                </c:pt>
              </c:strCache>
            </c:strRef>
          </c:cat>
          <c:val>
            <c:numRef>
              <c:f>'Export table'!$K$195:$K$202</c:f>
              <c:numCache>
                <c:formatCode>#,##0</c:formatCode>
                <c:ptCount val="8"/>
                <c:pt idx="0">
                  <c:v>3</c:v>
                </c:pt>
                <c:pt idx="1">
                  <c:v>5</c:v>
                </c:pt>
                <c:pt idx="2">
                  <c:v>3</c:v>
                </c:pt>
                <c:pt idx="3">
                  <c:v>6</c:v>
                </c:pt>
                <c:pt idx="4">
                  <c:v>4</c:v>
                </c:pt>
                <c:pt idx="5">
                  <c:v>6</c:v>
                </c:pt>
                <c:pt idx="6">
                  <c:v>2</c:v>
                </c:pt>
                <c:pt idx="7">
                  <c:v>3</c:v>
                </c:pt>
              </c:numCache>
            </c:numRef>
          </c:val>
          <c:extLst>
            <c:ext xmlns:c16="http://schemas.microsoft.com/office/drawing/2014/chart" uri="{C3380CC4-5D6E-409C-BE32-E72D297353CC}">
              <c16:uniqueId val="{00000004-B188-486F-8190-B00B8FEA6916}"/>
            </c:ext>
          </c:extLst>
        </c:ser>
        <c:ser>
          <c:idx val="5"/>
          <c:order val="5"/>
          <c:tx>
            <c:strRef>
              <c:f>'Export table'!$L$194</c:f>
              <c:strCache>
                <c:ptCount val="1"/>
                <c:pt idx="0">
                  <c:v>nie som ubytovaný v ŠD</c:v>
                </c:pt>
              </c:strCache>
            </c:strRef>
          </c:tx>
          <c:spPr>
            <a:solidFill>
              <a:schemeClr val="accent6"/>
            </a:solidFill>
            <a:ln>
              <a:noFill/>
            </a:ln>
            <a:effectLst/>
          </c:spPr>
          <c:invertIfNegative val="0"/>
          <c:cat>
            <c:strRef>
              <c:f>'Export table'!$B$195:$B$202</c:f>
              <c:strCache>
                <c:ptCount val="8"/>
                <c:pt idx="0">
                  <c:v>otázka 1</c:v>
                </c:pt>
                <c:pt idx="1">
                  <c:v>otázka 2</c:v>
                </c:pt>
                <c:pt idx="2">
                  <c:v>otázka 3</c:v>
                </c:pt>
                <c:pt idx="3">
                  <c:v>otázka 4</c:v>
                </c:pt>
                <c:pt idx="4">
                  <c:v>otázka 5</c:v>
                </c:pt>
                <c:pt idx="5">
                  <c:v>otázka 6</c:v>
                </c:pt>
                <c:pt idx="6">
                  <c:v>otázka 7</c:v>
                </c:pt>
                <c:pt idx="7">
                  <c:v>otázka 8</c:v>
                </c:pt>
              </c:strCache>
            </c:strRef>
          </c:cat>
          <c:val>
            <c:numRef>
              <c:f>'Export table'!$L$195:$L$202</c:f>
              <c:numCache>
                <c:formatCode>#,##0</c:formatCode>
                <c:ptCount val="8"/>
                <c:pt idx="0">
                  <c:v>38</c:v>
                </c:pt>
                <c:pt idx="1">
                  <c:v>38</c:v>
                </c:pt>
                <c:pt idx="2">
                  <c:v>38</c:v>
                </c:pt>
                <c:pt idx="3">
                  <c:v>38</c:v>
                </c:pt>
                <c:pt idx="4">
                  <c:v>38</c:v>
                </c:pt>
                <c:pt idx="5">
                  <c:v>37</c:v>
                </c:pt>
                <c:pt idx="6">
                  <c:v>38</c:v>
                </c:pt>
                <c:pt idx="7">
                  <c:v>37</c:v>
                </c:pt>
              </c:numCache>
            </c:numRef>
          </c:val>
          <c:extLst>
            <c:ext xmlns:c16="http://schemas.microsoft.com/office/drawing/2014/chart" uri="{C3380CC4-5D6E-409C-BE32-E72D297353CC}">
              <c16:uniqueId val="{00000005-B188-486F-8190-B00B8FEA6916}"/>
            </c:ext>
          </c:extLst>
        </c:ser>
        <c:dLbls>
          <c:showLegendKey val="0"/>
          <c:showVal val="0"/>
          <c:showCatName val="0"/>
          <c:showSerName val="0"/>
          <c:showPercent val="0"/>
          <c:showBubbleSize val="0"/>
        </c:dLbls>
        <c:gapWidth val="150"/>
        <c:overlap val="100"/>
        <c:axId val="2019734352"/>
        <c:axId val="2019732432"/>
      </c:barChart>
      <c:catAx>
        <c:axId val="20197343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019732432"/>
        <c:crosses val="autoZero"/>
        <c:auto val="1"/>
        <c:lblAlgn val="ctr"/>
        <c:lblOffset val="100"/>
        <c:noMultiLvlLbl val="0"/>
      </c:catAx>
      <c:valAx>
        <c:axId val="20197324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01973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061FA-82D8-420E-BE77-0B35578B5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106</Pages>
  <Words>42236</Words>
  <Characters>240747</Characters>
  <Application>Microsoft Office Word</Application>
  <DocSecurity>0</DocSecurity>
  <Lines>2006</Lines>
  <Paragraphs>564</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282419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subject/>
  <dc:creator>Karol Bergmann</dc:creator>
  <cp:keywords/>
  <dc:description/>
  <cp:lastModifiedBy>Horváth Kinga</cp:lastModifiedBy>
  <cp:revision>14</cp:revision>
  <cp:lastPrinted>2018-03-18T16:46:00Z</cp:lastPrinted>
  <dcterms:created xsi:type="dcterms:W3CDTF">2025-03-16T20:05:00Z</dcterms:created>
  <dcterms:modified xsi:type="dcterms:W3CDTF">2025-04-09T08:36:00Z</dcterms:modified>
</cp:coreProperties>
</file>