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82"/>
      </w:tblGrid>
      <w:tr w:rsidR="00E8557C" w:rsidRPr="00BE2E06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bookmarkStart w:id="0" w:name="_GoBack"/>
            <w:bookmarkEnd w:id="0"/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Názov vzdelávacieho programu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Učiteľstvo slovenského jazyka a literatúry</w:t>
            </w:r>
          </w:p>
        </w:tc>
      </w:tr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Druh vzdelávania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Rozširujúce štúdium</w:t>
            </w:r>
          </w:p>
        </w:tc>
      </w:tr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Fakulta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Pedagogická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fakulta UJS</w:t>
            </w:r>
          </w:p>
        </w:tc>
      </w:tr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Číslo rozhodnutia o akreditácii 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2016–15410/20404:8–15A0</w:t>
            </w:r>
          </w:p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ID: 100113, 100866</w:t>
            </w:r>
          </w:p>
        </w:tc>
      </w:tr>
      <w:tr w:rsidR="00E8557C" w:rsidRPr="00BE2E06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Garantujúce pracovisko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Katedra slovenského jazyka a literatúry</w:t>
            </w:r>
          </w:p>
        </w:tc>
      </w:tr>
      <w:tr w:rsidR="00E8557C" w:rsidRPr="00BE2E06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Odborný garant</w:t>
            </w:r>
          </w:p>
        </w:tc>
        <w:tc>
          <w:tcPr>
            <w:tcW w:w="5782" w:type="dxa"/>
          </w:tcPr>
          <w:p w:rsidR="00E8557C" w:rsidRPr="00E55C4D" w:rsidRDefault="00E8557C" w:rsidP="00BE2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Doc. </w:t>
            </w:r>
            <w:r w:rsidR="00BE2E06">
              <w:rPr>
                <w:rFonts w:ascii="Times New Roman" w:hAnsi="Times New Roman"/>
                <w:sz w:val="24"/>
                <w:szCs w:val="24"/>
                <w:lang w:val="sk-SK"/>
              </w:rPr>
              <w:t>PaedDr. Patrik Šenkár</w:t>
            </w: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, PhD.</w:t>
            </w:r>
          </w:p>
        </w:tc>
      </w:tr>
      <w:tr w:rsidR="00E8557C" w:rsidRPr="00BE2E06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Doba štúdia 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4 semestre</w:t>
            </w:r>
          </w:p>
        </w:tc>
      </w:tr>
      <w:tr w:rsidR="00E8557C" w:rsidRPr="00BE2E06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Rozsah hodinovej dotácie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Spolu 225 vyučovacích hodín, blokovo v</w:t>
            </w:r>
            <w:r w:rsidR="008E4CEB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sobotu</w:t>
            </w:r>
            <w:r w:rsidR="008E4CEB">
              <w:rPr>
                <w:rFonts w:ascii="Times New Roman" w:hAnsi="Times New Roman"/>
                <w:sz w:val="24"/>
                <w:szCs w:val="24"/>
                <w:lang w:val="sk-SK"/>
              </w:rPr>
              <w:t>, prípadne v piatok</w:t>
            </w:r>
          </w:p>
        </w:tc>
      </w:tr>
      <w:tr w:rsidR="00E8557C" w:rsidRPr="00BE2E06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Cieľová skupina</w:t>
            </w:r>
          </w:p>
        </w:tc>
        <w:tc>
          <w:tcPr>
            <w:tcW w:w="578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66"/>
            </w:tblGrid>
            <w:tr w:rsidR="00E8557C" w:rsidRPr="00BE2E06">
              <w:trPr>
                <w:trHeight w:val="398"/>
              </w:trPr>
              <w:tc>
                <w:tcPr>
                  <w:tcW w:w="0" w:type="auto"/>
                </w:tcPr>
                <w:p w:rsidR="00E8557C" w:rsidRPr="00E55C4D" w:rsidRDefault="00E8557C" w:rsidP="005F03E5">
                  <w:pPr>
                    <w:pStyle w:val="Default"/>
                    <w:jc w:val="both"/>
                    <w:rPr>
                      <w:lang w:val="sk-SK"/>
                    </w:rPr>
                  </w:pPr>
                  <w:r w:rsidRPr="00E55C4D">
                    <w:rPr>
                      <w:lang w:val="sk-SK"/>
                    </w:rPr>
                    <w:t xml:space="preserve">Pedagogickí zamestnanci, absolventi vysokoškolského štúdia II. stupňa v učiteľskom študijnom odbore, resp. v inom študijnom odbore s doplnenou pedagogickou spôsobilosťou. </w:t>
                  </w:r>
                </w:p>
              </w:tc>
            </w:tr>
          </w:tbl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E8557C" w:rsidRPr="00BE2E06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Podmienky prijatia</w:t>
            </w:r>
          </w:p>
        </w:tc>
        <w:tc>
          <w:tcPr>
            <w:tcW w:w="578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66"/>
            </w:tblGrid>
            <w:tr w:rsidR="00E8557C" w:rsidRPr="00BE2E06">
              <w:trPr>
                <w:trHeight w:val="650"/>
              </w:trPr>
              <w:tc>
                <w:tcPr>
                  <w:tcW w:w="0" w:type="auto"/>
                </w:tcPr>
                <w:p w:rsidR="00E8557C" w:rsidRPr="00E55C4D" w:rsidRDefault="00E8557C" w:rsidP="005F03E5">
                  <w:pPr>
                    <w:pStyle w:val="Default"/>
                    <w:jc w:val="both"/>
                    <w:rPr>
                      <w:lang w:val="sk-SK"/>
                    </w:rPr>
                  </w:pPr>
                  <w:r w:rsidRPr="00E55C4D">
                    <w:rPr>
                      <w:lang w:val="sk-SK"/>
                    </w:rPr>
                    <w:t>Pedagogický zamestnanec s vysokoškolským vzdelaním druhého stupňa v študijných programoch učiteľského zamerania (splnenie kvalifikačného predpokladu podľa § 7 zákona 317/2009 Z.z. o pedagogických zamestnancoch a odborných zamestnancoch a o zmene a doplnení niektorých zákonov ) alebo</w:t>
                  </w:r>
                </w:p>
                <w:p w:rsidR="00E8557C" w:rsidRPr="00E55C4D" w:rsidRDefault="00E8557C" w:rsidP="005F03E5">
                  <w:pPr>
                    <w:pStyle w:val="Default"/>
                    <w:jc w:val="both"/>
                    <w:rPr>
                      <w:lang w:val="sk-SK"/>
                    </w:rPr>
                  </w:pPr>
                  <w:r w:rsidRPr="00E55C4D">
                    <w:rPr>
                      <w:lang w:val="sk-SK"/>
                    </w:rPr>
                    <w:t xml:space="preserve">pedagogický zamestnanec s vysokoškolským vzdelaním v neučiteľskom odbore a získaná pedagogická spôsobilosť (získanie kvalifikačného predpokladu podľa § 8 ods. 1 zákona 317/2009 Z.z. o pedagogických zamestnancoch a odborných zamestnancoch a o zmene a doplnení niektorých zákonov). </w:t>
                  </w:r>
                </w:p>
              </w:tc>
            </w:tr>
          </w:tbl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E8557C" w:rsidRPr="00BE2E06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Prijímacie konanie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pStyle w:val="Default"/>
              <w:jc w:val="both"/>
              <w:rPr>
                <w:lang w:val="sk-SK"/>
              </w:rPr>
            </w:pPr>
            <w:r w:rsidRPr="00E55C4D">
              <w:rPr>
                <w:lang w:val="sk-SK"/>
              </w:rPr>
              <w:t xml:space="preserve">Písomná prihláška, potvrdená riaditeľom školy </w:t>
            </w:r>
          </w:p>
          <w:p w:rsidR="00E8557C" w:rsidRPr="00E55C4D" w:rsidRDefault="00E8557C" w:rsidP="00E55C4D">
            <w:pPr>
              <w:pStyle w:val="Default"/>
              <w:jc w:val="both"/>
              <w:rPr>
                <w:lang w:val="sk-SK"/>
              </w:rPr>
            </w:pPr>
            <w:r w:rsidRPr="00E55C4D">
              <w:rPr>
                <w:lang w:val="sk-SK"/>
              </w:rPr>
              <w:t>Preukázanie príslušnosti k cieľovej skupine (overená kópia diplomu)</w:t>
            </w:r>
          </w:p>
          <w:p w:rsidR="00E8557C" w:rsidRPr="00E55C4D" w:rsidRDefault="00E8557C" w:rsidP="00E55C4D">
            <w:pPr>
              <w:pStyle w:val="Default"/>
              <w:jc w:val="both"/>
              <w:rPr>
                <w:lang w:val="sk-SK"/>
              </w:rPr>
            </w:pPr>
            <w:r w:rsidRPr="00E55C4D">
              <w:rPr>
                <w:lang w:val="sk-SK"/>
              </w:rPr>
              <w:t>Životopis</w:t>
            </w:r>
          </w:p>
          <w:p w:rsidR="00E8557C" w:rsidRPr="00E55C4D" w:rsidRDefault="00E8557C" w:rsidP="00E55C4D">
            <w:pPr>
              <w:pStyle w:val="Default"/>
              <w:jc w:val="both"/>
              <w:rPr>
                <w:lang w:val="sk-SK"/>
              </w:rPr>
            </w:pPr>
            <w:r w:rsidRPr="00E55C4D">
              <w:rPr>
                <w:lang w:val="sk-SK"/>
              </w:rPr>
              <w:t>Poplatok za prijímacie konanie: 50 EUR</w:t>
            </w:r>
          </w:p>
        </w:tc>
      </w:tr>
      <w:tr w:rsidR="00E8557C" w:rsidRPr="00BE2E06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Počet prijatých študentov na akad. rok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pStyle w:val="Default"/>
              <w:jc w:val="both"/>
              <w:rPr>
                <w:lang w:val="sk-SK"/>
              </w:rPr>
            </w:pPr>
            <w:r w:rsidRPr="00E55C4D">
              <w:rPr>
                <w:lang w:val="sk-SK"/>
              </w:rPr>
              <w:t>Min. 20, max. 25. Pri prekročení stanoveného maximálneho počtu uchádzačov si Fakulta vyhradzuje právo zaradiť študentov na nasledujúci akademický rok. O zaradení uchádzačov do vzdelávania rozhoduje dátum doručenia prihlášky na Študijné oddelenie.</w:t>
            </w:r>
          </w:p>
        </w:tc>
      </w:tr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Poplatok za štúdium</w:t>
            </w:r>
          </w:p>
        </w:tc>
        <w:tc>
          <w:tcPr>
            <w:tcW w:w="578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83"/>
            </w:tblGrid>
            <w:tr w:rsidR="00E8557C" w:rsidRPr="00E55C4D">
              <w:trPr>
                <w:trHeight w:val="157"/>
              </w:trPr>
              <w:tc>
                <w:tcPr>
                  <w:tcW w:w="0" w:type="auto"/>
                </w:tcPr>
                <w:p w:rsidR="00E8557C" w:rsidRPr="00E55C4D" w:rsidRDefault="00E8557C" w:rsidP="005F03E5">
                  <w:pPr>
                    <w:pStyle w:val="Default"/>
                    <w:jc w:val="both"/>
                    <w:rPr>
                      <w:lang w:val="sk-SK"/>
                    </w:rPr>
                  </w:pPr>
                  <w:r w:rsidRPr="00E55C4D">
                    <w:rPr>
                      <w:lang w:val="sk-SK"/>
                    </w:rPr>
                    <w:t xml:space="preserve">500 € / akademický rok </w:t>
                  </w:r>
                </w:p>
              </w:tc>
            </w:tr>
          </w:tbl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E8557C" w:rsidRPr="00E55C4D" w:rsidTr="00E55C4D">
        <w:tc>
          <w:tcPr>
            <w:tcW w:w="3794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22"/>
            </w:tblGrid>
            <w:tr w:rsidR="00E8557C" w:rsidRPr="00E55C4D">
              <w:trPr>
                <w:trHeight w:val="157"/>
              </w:trPr>
              <w:tc>
                <w:tcPr>
                  <w:tcW w:w="0" w:type="auto"/>
                </w:tcPr>
                <w:p w:rsidR="00E8557C" w:rsidRPr="00E55C4D" w:rsidRDefault="00E8557C" w:rsidP="005F03E5">
                  <w:pPr>
                    <w:pStyle w:val="Default"/>
                    <w:jc w:val="both"/>
                    <w:rPr>
                      <w:lang w:val="sk-SK"/>
                    </w:rPr>
                  </w:pPr>
                  <w:r w:rsidRPr="00E55C4D">
                    <w:rPr>
                      <w:lang w:val="sk-SK"/>
                    </w:rPr>
                    <w:t xml:space="preserve">Termín podávania prihlášok </w:t>
                  </w:r>
                </w:p>
              </w:tc>
            </w:tr>
          </w:tbl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5782" w:type="dxa"/>
          </w:tcPr>
          <w:p w:rsidR="00E8557C" w:rsidRPr="000E610B" w:rsidRDefault="000E610B" w:rsidP="000E610B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lang w:val="sk-SK"/>
              </w:rPr>
            </w:pPr>
            <w:r>
              <w:rPr>
                <w:b/>
                <w:lang w:val="sk-SK"/>
              </w:rPr>
              <w:t>04.</w:t>
            </w:r>
            <w:r w:rsidR="00BE2E06">
              <w:rPr>
                <w:b/>
                <w:lang w:val="sk-SK"/>
              </w:rPr>
              <w:t xml:space="preserve"> 2019 - 30. 06. 2019</w:t>
            </w:r>
          </w:p>
        </w:tc>
      </w:tr>
      <w:tr w:rsidR="00E8557C" w:rsidRPr="00BE2E06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Ukončenie vzdelávacieho programu</w:t>
            </w:r>
          </w:p>
        </w:tc>
        <w:tc>
          <w:tcPr>
            <w:tcW w:w="5782" w:type="dxa"/>
          </w:tcPr>
          <w:p w:rsidR="00E8557C" w:rsidRPr="00E55C4D" w:rsidRDefault="00BE2E06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Z</w:t>
            </w:r>
            <w:r w:rsidR="00E8557C" w:rsidRPr="00E55C4D">
              <w:rPr>
                <w:rFonts w:ascii="Times New Roman" w:hAnsi="Times New Roman"/>
                <w:sz w:val="24"/>
                <w:szCs w:val="24"/>
                <w:lang w:val="sk-SK"/>
              </w:rPr>
              <w:t>áverečná skúška pred komisiou. O úspešnom absolvovaní sa vydáva vysvedčenie.</w:t>
            </w:r>
          </w:p>
        </w:tc>
      </w:tr>
      <w:tr w:rsidR="00E8557C" w:rsidRPr="00BE2E06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Profil absolventa</w:t>
            </w:r>
          </w:p>
        </w:tc>
        <w:tc>
          <w:tcPr>
            <w:tcW w:w="578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66"/>
            </w:tblGrid>
            <w:tr w:rsidR="00E8557C" w:rsidRPr="00BE2E06">
              <w:trPr>
                <w:trHeight w:val="398"/>
              </w:trPr>
              <w:tc>
                <w:tcPr>
                  <w:tcW w:w="0" w:type="auto"/>
                </w:tcPr>
                <w:p w:rsidR="00E8557C" w:rsidRPr="00E55C4D" w:rsidRDefault="00E8557C" w:rsidP="005F03E5">
                  <w:pPr>
                    <w:pStyle w:val="Default"/>
                    <w:jc w:val="both"/>
                    <w:rPr>
                      <w:lang w:val="sk-SK"/>
                    </w:rPr>
                  </w:pPr>
                  <w:r w:rsidRPr="00E55C4D">
                    <w:rPr>
                      <w:lang w:val="sk-SK"/>
                    </w:rPr>
                    <w:t xml:space="preserve">Cieľom štúdia je získať plnohodnotné vzdelanie umožňujúce vyučovať predmet slovenský jazyk a literatúra na základných a stredných školách. </w:t>
                  </w:r>
                </w:p>
              </w:tc>
            </w:tr>
          </w:tbl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E8557C" w:rsidRPr="005F03E5" w:rsidRDefault="00E8557C" w:rsidP="00846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sectPr w:rsidR="00E8557C" w:rsidRPr="005F03E5" w:rsidSect="00032B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944"/>
    <w:multiLevelType w:val="hybridMultilevel"/>
    <w:tmpl w:val="44EA1E60"/>
    <w:lvl w:ilvl="0" w:tplc="862E17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0A"/>
    <w:rsid w:val="00032B4F"/>
    <w:rsid w:val="000E610B"/>
    <w:rsid w:val="002868DE"/>
    <w:rsid w:val="00323782"/>
    <w:rsid w:val="003A2835"/>
    <w:rsid w:val="004320F9"/>
    <w:rsid w:val="005A6C9A"/>
    <w:rsid w:val="005E5ECA"/>
    <w:rsid w:val="005F03E5"/>
    <w:rsid w:val="00846DF3"/>
    <w:rsid w:val="0085327D"/>
    <w:rsid w:val="008E4CEB"/>
    <w:rsid w:val="00B3724F"/>
    <w:rsid w:val="00B37585"/>
    <w:rsid w:val="00B4200A"/>
    <w:rsid w:val="00BE2E06"/>
    <w:rsid w:val="00CC1577"/>
    <w:rsid w:val="00CE6330"/>
    <w:rsid w:val="00E55C4D"/>
    <w:rsid w:val="00E62EFF"/>
    <w:rsid w:val="00E8557C"/>
    <w:rsid w:val="00EA2686"/>
    <w:rsid w:val="00F2443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B4F"/>
    <w:pPr>
      <w:spacing w:after="200" w:line="276" w:lineRule="auto"/>
    </w:pPr>
    <w:rPr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420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420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B4F"/>
    <w:pPr>
      <w:spacing w:after="200" w:line="276" w:lineRule="auto"/>
    </w:pPr>
    <w:rPr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420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420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SJE</cp:lastModifiedBy>
  <cp:revision>2</cp:revision>
  <cp:lastPrinted>2017-01-19T10:36:00Z</cp:lastPrinted>
  <dcterms:created xsi:type="dcterms:W3CDTF">2019-03-21T12:10:00Z</dcterms:created>
  <dcterms:modified xsi:type="dcterms:W3CDTF">2019-03-21T12:10:00Z</dcterms:modified>
</cp:coreProperties>
</file>