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41" w:rsidRDefault="00932A41">
      <w:bookmarkStart w:id="0" w:name="_GoBack"/>
      <w:bookmarkEnd w:id="0"/>
      <w:r>
        <w:t xml:space="preserve">Pedagogická Výskumná Skupina – </w:t>
      </w:r>
      <w:proofErr w:type="spellStart"/>
      <w:r>
        <w:t>Ratio</w:t>
      </w:r>
      <w:proofErr w:type="spellEnd"/>
    </w:p>
    <w:p w:rsidR="00932A41" w:rsidRDefault="00932A41">
      <w:r>
        <w:t>Ciele výskumnej skupiny</w:t>
      </w:r>
    </w:p>
    <w:p w:rsidR="00C529F1" w:rsidRDefault="00932A41">
      <w:r>
        <w:t xml:space="preserve">Realizácia pedagogických, psychologických, sociologických empirických výskumov zameraných na oblasť verejného školstva, vzdelávania budúcich učiteľov a vysokoškolskej pedagogiky v Karpatskej kotline. </w:t>
      </w:r>
    </w:p>
    <w:p w:rsidR="00932A41" w:rsidRDefault="00932A41">
      <w:r>
        <w:t>Oblasti výskumu</w:t>
      </w:r>
    </w:p>
    <w:p w:rsidR="00932A41" w:rsidRDefault="00932A41" w:rsidP="00932A41">
      <w:pPr>
        <w:pStyle w:val="Odsekzoznamu"/>
        <w:numPr>
          <w:ilvl w:val="0"/>
          <w:numId w:val="1"/>
        </w:numPr>
      </w:pPr>
      <w:r>
        <w:t>Výskum dôvodov zanechania štúdia</w:t>
      </w:r>
    </w:p>
    <w:p w:rsidR="00932A41" w:rsidRDefault="00932A41" w:rsidP="00932A41">
      <w:pPr>
        <w:pStyle w:val="Odsekzoznamu"/>
        <w:numPr>
          <w:ilvl w:val="0"/>
          <w:numId w:val="1"/>
        </w:numPr>
      </w:pPr>
      <w:r>
        <w:t>Výskum učiteľov, pedagogické kompetencie</w:t>
      </w:r>
    </w:p>
    <w:p w:rsidR="00233A4C" w:rsidRDefault="00233A4C" w:rsidP="00932A41">
      <w:pPr>
        <w:pStyle w:val="Odsekzoznamu"/>
        <w:numPr>
          <w:ilvl w:val="0"/>
          <w:numId w:val="1"/>
        </w:numPr>
      </w:pPr>
      <w:r>
        <w:t>Význam individuálnych rozdielov v učení sa</w:t>
      </w:r>
    </w:p>
    <w:p w:rsidR="00233A4C" w:rsidRDefault="00233A4C" w:rsidP="00932A41">
      <w:pPr>
        <w:pStyle w:val="Odsekzoznamu"/>
        <w:numPr>
          <w:ilvl w:val="0"/>
          <w:numId w:val="1"/>
        </w:numPr>
      </w:pPr>
      <w:r>
        <w:t>Žiaci so špecifickými potrebami</w:t>
      </w:r>
    </w:p>
    <w:p w:rsidR="00233A4C" w:rsidRDefault="00233A4C" w:rsidP="00932A41">
      <w:pPr>
        <w:pStyle w:val="Odsekzoznamu"/>
        <w:numPr>
          <w:ilvl w:val="0"/>
          <w:numId w:val="1"/>
        </w:numPr>
      </w:pPr>
      <w:r>
        <w:t>Pedagogicko-sociologické výskumy</w:t>
      </w:r>
    </w:p>
    <w:p w:rsidR="00233A4C" w:rsidRDefault="00233A4C" w:rsidP="00932A41">
      <w:pPr>
        <w:pStyle w:val="Odsekzoznamu"/>
        <w:numPr>
          <w:ilvl w:val="0"/>
          <w:numId w:val="1"/>
        </w:numPr>
      </w:pPr>
      <w:r>
        <w:t>Výskum menšín</w:t>
      </w:r>
    </w:p>
    <w:p w:rsidR="00233A4C" w:rsidRDefault="00233A4C" w:rsidP="00932A41">
      <w:pPr>
        <w:pStyle w:val="Odsekzoznamu"/>
        <w:numPr>
          <w:ilvl w:val="0"/>
          <w:numId w:val="1"/>
        </w:numPr>
      </w:pPr>
      <w:r>
        <w:t>Komparatívna pedagogika</w:t>
      </w:r>
    </w:p>
    <w:p w:rsidR="00233A4C" w:rsidRDefault="00233A4C" w:rsidP="00932A41">
      <w:pPr>
        <w:pStyle w:val="Odsekzoznamu"/>
        <w:numPr>
          <w:ilvl w:val="0"/>
          <w:numId w:val="1"/>
        </w:numPr>
      </w:pPr>
      <w:r>
        <w:t xml:space="preserve">Procesy vyučovania a učenia sa </w:t>
      </w:r>
    </w:p>
    <w:p w:rsidR="00233A4C" w:rsidRDefault="00233A4C" w:rsidP="00932A41">
      <w:pPr>
        <w:pStyle w:val="Odsekzoznamu"/>
        <w:numPr>
          <w:ilvl w:val="0"/>
          <w:numId w:val="1"/>
        </w:numPr>
      </w:pPr>
      <w:r>
        <w:t xml:space="preserve">Profesijná orientácia, postoje k voľbe povolania </w:t>
      </w:r>
    </w:p>
    <w:p w:rsidR="00233A4C" w:rsidRDefault="00233A4C" w:rsidP="00233A4C">
      <w:r>
        <w:t>Aktivity</w:t>
      </w:r>
    </w:p>
    <w:p w:rsidR="00233A4C" w:rsidRDefault="00233A4C" w:rsidP="00233A4C">
      <w:pPr>
        <w:pStyle w:val="Odsekzoznamu"/>
        <w:numPr>
          <w:ilvl w:val="0"/>
          <w:numId w:val="1"/>
        </w:numPr>
      </w:pPr>
      <w:r>
        <w:t>Realizácia individuálnych a skupinových výskumov</w:t>
      </w:r>
    </w:p>
    <w:p w:rsidR="00233A4C" w:rsidRDefault="00233A4C" w:rsidP="00233A4C">
      <w:pPr>
        <w:pStyle w:val="Odsekzoznamu"/>
        <w:numPr>
          <w:ilvl w:val="0"/>
          <w:numId w:val="1"/>
        </w:numPr>
      </w:pPr>
      <w:r>
        <w:t xml:space="preserve">Prezentácia výskumných zistení </w:t>
      </w:r>
      <w:r w:rsidR="001303A0">
        <w:t>na pravidelne organizovaných workshopoch</w:t>
      </w:r>
    </w:p>
    <w:p w:rsidR="001303A0" w:rsidRDefault="001303A0" w:rsidP="00233A4C">
      <w:pPr>
        <w:pStyle w:val="Odsekzoznamu"/>
        <w:numPr>
          <w:ilvl w:val="0"/>
          <w:numId w:val="1"/>
        </w:numPr>
      </w:pPr>
      <w:proofErr w:type="spellStart"/>
      <w:r>
        <w:t>Diseminácia</w:t>
      </w:r>
      <w:proofErr w:type="spellEnd"/>
      <w:r>
        <w:t xml:space="preserve"> výsledkov výskumu na zahraničných konferenciách, vo vedeckých časopisoch</w:t>
      </w:r>
    </w:p>
    <w:p w:rsidR="001303A0" w:rsidRDefault="001303A0" w:rsidP="00233A4C">
      <w:pPr>
        <w:pStyle w:val="Odsekzoznamu"/>
        <w:numPr>
          <w:ilvl w:val="0"/>
          <w:numId w:val="1"/>
        </w:numPr>
      </w:pPr>
      <w:r>
        <w:t>Spolupráca pri organizovaní Karpatsko-</w:t>
      </w:r>
      <w:proofErr w:type="spellStart"/>
      <w:r>
        <w:t>kotlinskej</w:t>
      </w:r>
      <w:proofErr w:type="spellEnd"/>
      <w:r>
        <w:t xml:space="preserve"> vzdelávacej konferencie</w:t>
      </w:r>
    </w:p>
    <w:p w:rsidR="001303A0" w:rsidRDefault="001303A0" w:rsidP="00233A4C">
      <w:pPr>
        <w:pStyle w:val="Odsekzoznamu"/>
        <w:numPr>
          <w:ilvl w:val="0"/>
          <w:numId w:val="1"/>
        </w:numPr>
      </w:pPr>
      <w:r>
        <w:t>Účasť na výskumných projektoch</w:t>
      </w:r>
    </w:p>
    <w:p w:rsidR="001303A0" w:rsidRDefault="001303A0" w:rsidP="00233A4C">
      <w:pPr>
        <w:pStyle w:val="Odsekzoznamu"/>
        <w:numPr>
          <w:ilvl w:val="0"/>
          <w:numId w:val="1"/>
        </w:numPr>
      </w:pPr>
      <w:r>
        <w:t>Spoločný výskum s inými vysokými školami</w:t>
      </w:r>
    </w:p>
    <w:p w:rsidR="001303A0" w:rsidRDefault="001303A0" w:rsidP="00233A4C">
      <w:pPr>
        <w:pStyle w:val="Odsekzoznamu"/>
        <w:numPr>
          <w:ilvl w:val="0"/>
          <w:numId w:val="1"/>
        </w:numPr>
      </w:pPr>
      <w:r>
        <w:t>Vedenie doktorandov</w:t>
      </w:r>
    </w:p>
    <w:p w:rsidR="00D97D16" w:rsidRDefault="001303A0" w:rsidP="00233A4C">
      <w:pPr>
        <w:pStyle w:val="Odsekzoznamu"/>
        <w:numPr>
          <w:ilvl w:val="0"/>
          <w:numId w:val="1"/>
        </w:numPr>
      </w:pPr>
      <w:r>
        <w:t>Spolupráca so zahraničnými výskumnými skupinami</w:t>
      </w:r>
      <w:r w:rsidR="00D97D16">
        <w:t>, zapojenie sa do medzinárodnej siete</w:t>
      </w:r>
    </w:p>
    <w:p w:rsidR="00D97D16" w:rsidRDefault="00D97D16" w:rsidP="00D97D16">
      <w:pPr>
        <w:spacing w:after="0"/>
      </w:pPr>
      <w:r>
        <w:t>Kuratórium výskumnej skupiny</w:t>
      </w:r>
    </w:p>
    <w:p w:rsidR="00D97D16" w:rsidRDefault="00D97D16" w:rsidP="00D97D16">
      <w:pPr>
        <w:spacing w:after="0" w:line="252" w:lineRule="auto"/>
        <w:contextualSpacing/>
        <w:jc w:val="both"/>
      </w:pPr>
      <w:r>
        <w:t>Prof. Dr. Tóth Péter, PhD</w:t>
      </w:r>
    </w:p>
    <w:p w:rsidR="00D97D16" w:rsidRDefault="00D97D16" w:rsidP="00D97D16">
      <w:pPr>
        <w:spacing w:after="0" w:line="252" w:lineRule="auto"/>
        <w:contextualSpacing/>
        <w:jc w:val="both"/>
      </w:pPr>
      <w:r>
        <w:t>Dr. habil. PaedDr. Horváth Kinga, PhD</w:t>
      </w:r>
    </w:p>
    <w:p w:rsidR="00D97D16" w:rsidRDefault="00D97D16" w:rsidP="00D97D16">
      <w:pPr>
        <w:spacing w:after="0" w:line="252" w:lineRule="auto"/>
        <w:contextualSpacing/>
        <w:jc w:val="both"/>
      </w:pPr>
      <w:r>
        <w:t>PaedDr. Nagy Melinda, PhD</w:t>
      </w:r>
    </w:p>
    <w:p w:rsidR="00D97D16" w:rsidRDefault="00D97D16" w:rsidP="00D97D16">
      <w:pPr>
        <w:spacing w:before="240"/>
      </w:pPr>
      <w:r>
        <w:t>Zakladajúci členovia výskumnej skupiny</w:t>
      </w:r>
    </w:p>
    <w:p w:rsidR="00D97D16" w:rsidRDefault="00D97D16" w:rsidP="00D97D16">
      <w:pPr>
        <w:spacing w:after="60" w:line="252" w:lineRule="auto"/>
        <w:contextualSpacing/>
        <w:jc w:val="both"/>
      </w:pPr>
      <w:r>
        <w:t>Prof. Dr. Tóth Péter, PhD</w:t>
      </w:r>
    </w:p>
    <w:p w:rsidR="00D97D16" w:rsidRDefault="00D97D16" w:rsidP="00D97D16">
      <w:pPr>
        <w:spacing w:after="60" w:line="252" w:lineRule="auto"/>
        <w:contextualSpacing/>
        <w:jc w:val="both"/>
      </w:pPr>
      <w:r>
        <w:t>Dr. habil. PaedDr. Horváth Kinga, PhD</w:t>
      </w:r>
    </w:p>
    <w:p w:rsidR="00D97D16" w:rsidRDefault="00D97D16" w:rsidP="00D97D16">
      <w:pPr>
        <w:spacing w:after="60" w:line="252" w:lineRule="auto"/>
        <w:contextualSpacing/>
        <w:jc w:val="both"/>
      </w:pPr>
      <w:r>
        <w:t xml:space="preserve">Dr. habil. Ing. </w:t>
      </w:r>
      <w:proofErr w:type="spellStart"/>
      <w:r>
        <w:t>Szőköl</w:t>
      </w:r>
      <w:proofErr w:type="spellEnd"/>
      <w:r>
        <w:t xml:space="preserve"> István, PhD</w:t>
      </w:r>
    </w:p>
    <w:p w:rsidR="00D97D16" w:rsidRDefault="00D97D16" w:rsidP="00D97D16">
      <w:pPr>
        <w:tabs>
          <w:tab w:val="left" w:pos="2853"/>
        </w:tabs>
        <w:spacing w:after="60" w:line="252" w:lineRule="auto"/>
        <w:contextualSpacing/>
        <w:jc w:val="both"/>
      </w:pPr>
      <w:r>
        <w:t>PaedDr. Nagy Melinda, PhD</w:t>
      </w:r>
      <w:r>
        <w:tab/>
      </w:r>
    </w:p>
    <w:p w:rsidR="00D97D16" w:rsidRDefault="00D97D16" w:rsidP="00D97D16">
      <w:pPr>
        <w:spacing w:after="60" w:line="252" w:lineRule="auto"/>
        <w:contextualSpacing/>
        <w:jc w:val="both"/>
      </w:pPr>
      <w:r>
        <w:t>Mgr. Orsovics Yvette, PhD</w:t>
      </w:r>
    </w:p>
    <w:p w:rsidR="00D97D16" w:rsidRDefault="00D97D16" w:rsidP="00D97D16">
      <w:pPr>
        <w:spacing w:after="60" w:line="252" w:lineRule="auto"/>
        <w:contextualSpacing/>
        <w:jc w:val="both"/>
      </w:pPr>
      <w:r>
        <w:t>PaedDr. Stredl Terézia, PhD</w:t>
      </w:r>
    </w:p>
    <w:p w:rsidR="00D97D16" w:rsidRDefault="00D97D16" w:rsidP="00D97D16">
      <w:pPr>
        <w:spacing w:after="60" w:line="252" w:lineRule="auto"/>
        <w:contextualSpacing/>
        <w:jc w:val="both"/>
      </w:pPr>
      <w:proofErr w:type="spellStart"/>
      <w:r>
        <w:t>Kanczné</w:t>
      </w:r>
      <w:proofErr w:type="spellEnd"/>
      <w:r>
        <w:t xml:space="preserve"> Nagy Katalin, PhD</w:t>
      </w:r>
    </w:p>
    <w:p w:rsidR="00D97D16" w:rsidRDefault="00D97D16" w:rsidP="00D97D16">
      <w:pPr>
        <w:spacing w:after="60" w:line="252" w:lineRule="auto"/>
        <w:contextualSpacing/>
        <w:jc w:val="both"/>
      </w:pPr>
      <w:r>
        <w:t>PaedDr. Szabóová Edita, PhD</w:t>
      </w:r>
    </w:p>
    <w:p w:rsidR="00D97D16" w:rsidRDefault="00D97D16" w:rsidP="00D97D16">
      <w:r>
        <w:t>Mgr. Tóth-Bakos Anita, PhD</w:t>
      </w:r>
    </w:p>
    <w:p w:rsidR="001303A0" w:rsidRDefault="00D97D16" w:rsidP="00D97D16">
      <w:r>
        <w:t xml:space="preserve">20. decembra 2017 </w:t>
      </w:r>
      <w:r w:rsidR="001303A0">
        <w:t xml:space="preserve"> </w:t>
      </w:r>
    </w:p>
    <w:sectPr w:rsidR="00130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104EA"/>
    <w:multiLevelType w:val="hybridMultilevel"/>
    <w:tmpl w:val="0BF40C02"/>
    <w:lvl w:ilvl="0" w:tplc="8C2CF2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41"/>
    <w:rsid w:val="001303A0"/>
    <w:rsid w:val="00233A4C"/>
    <w:rsid w:val="006104B9"/>
    <w:rsid w:val="00932A41"/>
    <w:rsid w:val="00C529F1"/>
    <w:rsid w:val="00D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4DB8D-99F8-4879-8F47-F2AB6CDC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UJS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UJS</dc:creator>
  <cp:keywords/>
  <dc:description/>
  <cp:lastModifiedBy>ronais</cp:lastModifiedBy>
  <cp:revision>2</cp:revision>
  <dcterms:created xsi:type="dcterms:W3CDTF">2018-03-05T12:31:00Z</dcterms:created>
  <dcterms:modified xsi:type="dcterms:W3CDTF">2018-03-05T12:31:00Z</dcterms:modified>
</cp:coreProperties>
</file>